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EE2" w:rsidRDefault="00C30EE2" w:rsidP="00C30EE2">
      <w:pPr>
        <w:pStyle w:val="1"/>
        <w:numPr>
          <w:ilvl w:val="0"/>
          <w:numId w:val="6"/>
        </w:numPr>
        <w:tabs>
          <w:tab w:val="left" w:pos="426"/>
        </w:tabs>
        <w:ind w:left="0" w:firstLine="0"/>
        <w:jc w:val="center"/>
        <w:rPr>
          <w:sz w:val="28"/>
          <w:szCs w:val="28"/>
        </w:rPr>
      </w:pPr>
      <w:bookmarkStart w:id="0" w:name="_Toc399408082"/>
      <w:bookmarkStart w:id="1" w:name="_Toc398564572"/>
      <w:bookmarkStart w:id="2" w:name="_Toc424147916"/>
      <w:r>
        <w:rPr>
          <w:sz w:val="28"/>
          <w:szCs w:val="28"/>
        </w:rPr>
        <w:t xml:space="preserve">ИЗВЕЩЕНИЕ О ПРОВЕДЕНИИ </w:t>
      </w:r>
      <w:bookmarkEnd w:id="0"/>
      <w:bookmarkEnd w:id="1"/>
      <w:r>
        <w:rPr>
          <w:sz w:val="28"/>
          <w:szCs w:val="28"/>
        </w:rPr>
        <w:t>ЗАКУПКИ</w:t>
      </w:r>
      <w:bookmarkEnd w:id="2"/>
    </w:p>
    <w:p w:rsidR="00C30EE2" w:rsidRDefault="00C30EE2" w:rsidP="00C30EE2">
      <w:pPr>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pacing w:val="-6"/>
          <w:sz w:val="28"/>
          <w:szCs w:val="28"/>
        </w:rPr>
        <w:t>Форма и способ процедуры закупки:</w:t>
      </w:r>
      <w:r>
        <w:rPr>
          <w:rFonts w:ascii="Times New Roman" w:hAnsi="Times New Roman"/>
          <w:spacing w:val="-6"/>
          <w:sz w:val="28"/>
          <w:szCs w:val="28"/>
        </w:rPr>
        <w:t xml:space="preserve">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29.04.2015 г. № 72</w:t>
      </w:r>
      <w:r>
        <w:rPr>
          <w:rFonts w:ascii="Times New Roman" w:hAnsi="Times New Roman"/>
        </w:rPr>
        <w:t>)</w:t>
      </w:r>
      <w:r>
        <w:rPr>
          <w:rFonts w:ascii="Times New Roman" w:hAnsi="Times New Roman"/>
          <w:b/>
          <w:i/>
        </w:rPr>
        <w:t>.</w:t>
      </w:r>
    </w:p>
    <w:p w:rsidR="00C30EE2" w:rsidRDefault="00C30EE2" w:rsidP="00C30EE2">
      <w:pPr>
        <w:tabs>
          <w:tab w:val="left" w:pos="1134"/>
        </w:tabs>
        <w:ind w:firstLine="709"/>
        <w:jc w:val="both"/>
        <w:rPr>
          <w:rFonts w:eastAsia="Calibri"/>
          <w:bCs/>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C30EE2" w:rsidRDefault="00C30EE2" w:rsidP="00C30EE2">
      <w:pPr>
        <w:tabs>
          <w:tab w:val="left" w:pos="1134"/>
        </w:tabs>
        <w:ind w:left="709"/>
        <w:contextualSpacing/>
        <w:jc w:val="both"/>
        <w:rPr>
          <w:rFonts w:eastAsia="Calibri"/>
          <w:bCs/>
          <w:sz w:val="28"/>
          <w:szCs w:val="28"/>
          <w:lang w:eastAsia="en-US"/>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передачу права использования программного обеспечения </w:t>
      </w:r>
      <w:proofErr w:type="spellStart"/>
      <w:r>
        <w:rPr>
          <w:rFonts w:ascii="Times New Roman" w:hAnsi="Times New Roman"/>
          <w:spacing w:val="-6"/>
          <w:sz w:val="28"/>
          <w:szCs w:val="28"/>
        </w:rPr>
        <w:t>InterBridge</w:t>
      </w:r>
      <w:proofErr w:type="spellEnd"/>
      <w:r>
        <w:rPr>
          <w:rFonts w:ascii="Times New Roman" w:hAnsi="Times New Roman"/>
          <w:spacing w:val="-6"/>
          <w:sz w:val="28"/>
          <w:szCs w:val="28"/>
        </w:rPr>
        <w:t>/</w:t>
      </w:r>
      <w:proofErr w:type="spellStart"/>
      <w:r>
        <w:rPr>
          <w:rFonts w:ascii="Times New Roman" w:hAnsi="Times New Roman"/>
          <w:spacing w:val="-6"/>
          <w:sz w:val="28"/>
          <w:szCs w:val="28"/>
        </w:rPr>
        <w:t>InterView</w:t>
      </w:r>
      <w:proofErr w:type="spellEnd"/>
      <w:r>
        <w:rPr>
          <w:rFonts w:ascii="Times New Roman" w:hAnsi="Times New Roman"/>
          <w:spacing w:val="-6"/>
          <w:sz w:val="28"/>
          <w:szCs w:val="28"/>
        </w:rPr>
        <w:t xml:space="preserve"> и оказание услуг по технической поддержке ПО </w:t>
      </w:r>
      <w:proofErr w:type="spellStart"/>
      <w:r>
        <w:rPr>
          <w:rFonts w:ascii="Times New Roman" w:hAnsi="Times New Roman"/>
          <w:spacing w:val="-6"/>
          <w:sz w:val="28"/>
          <w:szCs w:val="28"/>
        </w:rPr>
        <w:t>InterView</w:t>
      </w:r>
      <w:proofErr w:type="spellEnd"/>
      <w:r>
        <w:rPr>
          <w:rFonts w:ascii="Times New Roman" w:hAnsi="Times New Roman"/>
          <w:spacing w:val="-6"/>
          <w:sz w:val="28"/>
          <w:szCs w:val="28"/>
        </w:rPr>
        <w:t xml:space="preserve"> для нужд АО «НИАЭП».</w:t>
      </w:r>
    </w:p>
    <w:p w:rsidR="00C30EE2" w:rsidRDefault="00C30EE2" w:rsidP="00C30EE2">
      <w:pPr>
        <w:tabs>
          <w:tab w:val="left" w:pos="1134"/>
        </w:tabs>
        <w:ind w:left="709"/>
        <w:contextualSpacing/>
        <w:jc w:val="both"/>
        <w:rPr>
          <w:b/>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sz w:val="28"/>
          <w:szCs w:val="28"/>
        </w:rPr>
      </w:pPr>
      <w:r>
        <w:rPr>
          <w:rFonts w:ascii="Times New Roman" w:hAnsi="Times New Roman"/>
          <w:sz w:val="28"/>
          <w:szCs w:val="28"/>
        </w:rPr>
        <w:t>Заказчик, являющийся Организатором закупки: Акционерное общество НИЖЕГОРОДСКАЯ ИНЖИНИРИНГОВАЯ КОМПАНИЯ «АТОМЭНЕРГОПРОЕКТ»</w:t>
      </w:r>
    </w:p>
    <w:p w:rsidR="00C30EE2" w:rsidRDefault="00C30EE2" w:rsidP="00C30EE2">
      <w:pPr>
        <w:tabs>
          <w:tab w:val="left" w:pos="0"/>
          <w:tab w:val="left" w:pos="1134"/>
        </w:tabs>
        <w:ind w:firstLine="709"/>
        <w:jc w:val="both"/>
        <w:rPr>
          <w:sz w:val="28"/>
          <w:szCs w:val="28"/>
        </w:rPr>
      </w:pPr>
      <w:r>
        <w:rPr>
          <w:sz w:val="28"/>
          <w:szCs w:val="28"/>
        </w:rPr>
        <w:t>Место нахождения: 603006, г. Нижний Новгород, пл. Свободы, д. 3</w:t>
      </w:r>
    </w:p>
    <w:p w:rsidR="00C30EE2" w:rsidRDefault="00C30EE2" w:rsidP="00C30EE2">
      <w:pPr>
        <w:ind w:firstLine="709"/>
        <w:rPr>
          <w:sz w:val="28"/>
          <w:szCs w:val="28"/>
        </w:rPr>
      </w:pPr>
      <w:r>
        <w:rPr>
          <w:sz w:val="28"/>
          <w:szCs w:val="28"/>
        </w:rPr>
        <w:t>Почтовый адрес: 603006, г. Нижний Новгород, пл. Свободы, д. 3</w:t>
      </w:r>
    </w:p>
    <w:p w:rsidR="00C30EE2" w:rsidRDefault="00C30EE2" w:rsidP="00C30EE2">
      <w:pPr>
        <w:ind w:left="360"/>
        <w:jc w:val="both"/>
        <w:rPr>
          <w:sz w:val="28"/>
          <w:szCs w:val="28"/>
        </w:rPr>
      </w:pPr>
      <w:r>
        <w:rPr>
          <w:sz w:val="28"/>
          <w:szCs w:val="28"/>
        </w:rPr>
        <w:t xml:space="preserve">Тел./факс, эл. Почта: Гармаш Елена Николаевна тел./факс:  (831) 421-80-21, </w:t>
      </w:r>
      <w:r>
        <w:rPr>
          <w:sz w:val="28"/>
          <w:szCs w:val="28"/>
          <w:lang w:val="en-US"/>
        </w:rPr>
        <w:t>e</w:t>
      </w:r>
      <w:r>
        <w:rPr>
          <w:sz w:val="28"/>
          <w:szCs w:val="28"/>
        </w:rPr>
        <w:t>-</w:t>
      </w:r>
      <w:r>
        <w:rPr>
          <w:sz w:val="28"/>
          <w:szCs w:val="28"/>
          <w:lang w:val="en-US"/>
        </w:rPr>
        <w:t>mail</w:t>
      </w:r>
      <w:r>
        <w:rPr>
          <w:sz w:val="28"/>
          <w:szCs w:val="28"/>
        </w:rPr>
        <w:t xml:space="preserve">: </w:t>
      </w:r>
      <w:hyperlink r:id="rId6" w:history="1">
        <w:r>
          <w:rPr>
            <w:rStyle w:val="a4"/>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Pr>
          <w:sz w:val="28"/>
          <w:szCs w:val="28"/>
        </w:rPr>
        <w:t>-</w:t>
      </w:r>
      <w:r>
        <w:rPr>
          <w:sz w:val="28"/>
          <w:szCs w:val="28"/>
          <w:lang w:val="en-US"/>
        </w:rPr>
        <w:t>mail</w:t>
      </w:r>
      <w:r>
        <w:rPr>
          <w:sz w:val="28"/>
          <w:szCs w:val="28"/>
        </w:rPr>
        <w:t xml:space="preserve">: </w:t>
      </w:r>
      <w:r>
        <w:rPr>
          <w:sz w:val="28"/>
          <w:szCs w:val="28"/>
          <w:lang w:val="en-US"/>
        </w:rPr>
        <w:t>m</w:t>
      </w:r>
      <w:r>
        <w:rPr>
          <w:sz w:val="28"/>
          <w:szCs w:val="28"/>
        </w:rPr>
        <w:t>.</w:t>
      </w:r>
      <w:proofErr w:type="spellStart"/>
      <w:r>
        <w:rPr>
          <w:sz w:val="28"/>
          <w:szCs w:val="28"/>
          <w:lang w:val="en-US"/>
        </w:rPr>
        <w:t>butusova</w:t>
      </w:r>
      <w:proofErr w:type="spellEnd"/>
      <w:r>
        <w:rPr>
          <w:sz w:val="28"/>
          <w:szCs w:val="28"/>
        </w:rPr>
        <w:t>@</w:t>
      </w:r>
      <w:proofErr w:type="spellStart"/>
      <w:r>
        <w:rPr>
          <w:sz w:val="28"/>
          <w:szCs w:val="28"/>
          <w:lang w:val="en-US"/>
        </w:rPr>
        <w:t>niaep</w:t>
      </w:r>
      <w:proofErr w:type="spellEnd"/>
      <w:r>
        <w:rPr>
          <w:sz w:val="28"/>
          <w:szCs w:val="28"/>
        </w:rPr>
        <w:t>.</w:t>
      </w:r>
      <w:proofErr w:type="spellStart"/>
      <w:r>
        <w:rPr>
          <w:sz w:val="28"/>
          <w:szCs w:val="28"/>
          <w:lang w:val="en-US"/>
        </w:rPr>
        <w:t>ru</w:t>
      </w:r>
      <w:proofErr w:type="spellEnd"/>
      <w:r>
        <w:rPr>
          <w:sz w:val="28"/>
          <w:szCs w:val="28"/>
        </w:rPr>
        <w:t>.</w:t>
      </w:r>
    </w:p>
    <w:p w:rsidR="00C30EE2" w:rsidRDefault="00C30EE2" w:rsidP="00C30EE2">
      <w:pPr>
        <w:tabs>
          <w:tab w:val="left" w:pos="1134"/>
        </w:tabs>
        <w:ind w:firstLine="709"/>
        <w:jc w:val="both"/>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C30EE2" w:rsidRDefault="00C30EE2" w:rsidP="00C30EE2">
      <w:pPr>
        <w:tabs>
          <w:tab w:val="left" w:pos="1134"/>
        </w:tabs>
        <w:ind w:firstLine="709"/>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pacing w:val="-6"/>
          <w:sz w:val="28"/>
          <w:szCs w:val="28"/>
        </w:rPr>
        <w:t>право заключения договора</w:t>
      </w:r>
      <w:r>
        <w:rPr>
          <w:rFonts w:ascii="Times New Roman" w:hAnsi="Times New Roman"/>
          <w:b/>
          <w:i/>
        </w:rPr>
        <w:t xml:space="preserve"> </w:t>
      </w:r>
      <w:r>
        <w:rPr>
          <w:rFonts w:ascii="Times New Roman" w:hAnsi="Times New Roman"/>
          <w:spacing w:val="-6"/>
          <w:sz w:val="28"/>
          <w:szCs w:val="28"/>
        </w:rPr>
        <w:t xml:space="preserve">на передачу права использования программного обеспечения </w:t>
      </w:r>
      <w:proofErr w:type="spellStart"/>
      <w:r>
        <w:rPr>
          <w:rFonts w:ascii="Times New Roman" w:hAnsi="Times New Roman"/>
          <w:spacing w:val="-6"/>
          <w:sz w:val="28"/>
          <w:szCs w:val="28"/>
        </w:rPr>
        <w:t>InterBridge</w:t>
      </w:r>
      <w:proofErr w:type="spellEnd"/>
      <w:r>
        <w:rPr>
          <w:rFonts w:ascii="Times New Roman" w:hAnsi="Times New Roman"/>
          <w:spacing w:val="-6"/>
          <w:sz w:val="28"/>
          <w:szCs w:val="28"/>
        </w:rPr>
        <w:t>/</w:t>
      </w:r>
      <w:proofErr w:type="spellStart"/>
      <w:r>
        <w:rPr>
          <w:rFonts w:ascii="Times New Roman" w:hAnsi="Times New Roman"/>
          <w:spacing w:val="-6"/>
          <w:sz w:val="28"/>
          <w:szCs w:val="28"/>
        </w:rPr>
        <w:t>InterView</w:t>
      </w:r>
      <w:proofErr w:type="spellEnd"/>
      <w:r>
        <w:rPr>
          <w:rFonts w:ascii="Times New Roman" w:hAnsi="Times New Roman"/>
          <w:spacing w:val="-6"/>
          <w:sz w:val="28"/>
          <w:szCs w:val="28"/>
        </w:rPr>
        <w:t xml:space="preserve"> и оказание услуг по технической поддержке ПО </w:t>
      </w:r>
      <w:proofErr w:type="spellStart"/>
      <w:r>
        <w:rPr>
          <w:rFonts w:ascii="Times New Roman" w:hAnsi="Times New Roman"/>
          <w:spacing w:val="-6"/>
          <w:sz w:val="28"/>
          <w:szCs w:val="28"/>
        </w:rPr>
        <w:t>InterView</w:t>
      </w:r>
      <w:proofErr w:type="spellEnd"/>
      <w:r>
        <w:rPr>
          <w:rFonts w:ascii="Times New Roman" w:hAnsi="Times New Roman"/>
          <w:spacing w:val="-6"/>
          <w:sz w:val="28"/>
          <w:szCs w:val="28"/>
        </w:rPr>
        <w:t xml:space="preserve"> для нужд АО «НИАЭП».</w:t>
      </w:r>
    </w:p>
    <w:p w:rsidR="00C30EE2" w:rsidRDefault="00C30EE2" w:rsidP="00C30EE2">
      <w:pPr>
        <w:tabs>
          <w:tab w:val="left" w:pos="0"/>
          <w:tab w:val="left" w:pos="1134"/>
        </w:tabs>
        <w:ind w:firstLine="709"/>
        <w:jc w:val="both"/>
        <w:rPr>
          <w:sz w:val="28"/>
          <w:szCs w:val="28"/>
        </w:rPr>
      </w:pPr>
      <w:r>
        <w:rPr>
          <w:sz w:val="28"/>
          <w:szCs w:val="28"/>
        </w:rPr>
        <w:t>Срок выполнения поставок/работ/услуг: в соответствии с Томом 2 «Техническая часть» закупочной документации.</w:t>
      </w:r>
    </w:p>
    <w:p w:rsidR="00C30EE2" w:rsidRDefault="00C30EE2" w:rsidP="00C30EE2">
      <w:pPr>
        <w:tabs>
          <w:tab w:val="left" w:pos="0"/>
          <w:tab w:val="left" w:pos="1134"/>
        </w:tabs>
        <w:ind w:firstLine="709"/>
        <w:jc w:val="both"/>
        <w:rPr>
          <w:sz w:val="28"/>
          <w:szCs w:val="28"/>
        </w:rPr>
      </w:pPr>
      <w:r>
        <w:rPr>
          <w:sz w:val="28"/>
          <w:szCs w:val="28"/>
        </w:rPr>
        <w:t>Место выполнения поставок/работ/услуг: в соответствии с Томом 2 «Техническая часть» закупочной документации.</w:t>
      </w:r>
    </w:p>
    <w:p w:rsidR="00C30EE2" w:rsidRDefault="00C30EE2" w:rsidP="00C30EE2">
      <w:pPr>
        <w:tabs>
          <w:tab w:val="left" w:pos="0"/>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w:t>
      </w:r>
    </w:p>
    <w:p w:rsidR="00C30EE2" w:rsidRDefault="00C30EE2" w:rsidP="00C30EE2">
      <w:pPr>
        <w:tabs>
          <w:tab w:val="left" w:pos="0"/>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C30EE2" w:rsidRDefault="00C30EE2" w:rsidP="00C30EE2">
      <w:pPr>
        <w:tabs>
          <w:tab w:val="left" w:pos="1134"/>
        </w:tabs>
        <w:ind w:firstLine="709"/>
        <w:jc w:val="both"/>
        <w:rPr>
          <w:b/>
          <w:i/>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 в соответствии с проектом Договора (Часть 3 Тома 1 закупочной документации).</w:t>
      </w:r>
    </w:p>
    <w:p w:rsidR="00C30EE2" w:rsidRDefault="00C30EE2" w:rsidP="00C30EE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30EE2" w:rsidRDefault="00C30EE2" w:rsidP="00C30EE2">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30EE2" w:rsidRDefault="00C30EE2" w:rsidP="00C30EE2">
      <w:pPr>
        <w:tabs>
          <w:tab w:val="left" w:pos="1134"/>
        </w:tabs>
        <w:ind w:firstLine="709"/>
        <w:jc w:val="both"/>
        <w:rPr>
          <w:sz w:val="28"/>
          <w:szCs w:val="28"/>
        </w:rPr>
      </w:pPr>
      <w:proofErr w:type="gramStart"/>
      <w:r>
        <w:rPr>
          <w:sz w:val="28"/>
          <w:szCs w:val="28"/>
        </w:rPr>
        <w:t>Наименование договора «Сублицензионный», а также наименования сторон по договору «Лицензиат» и «Сублицензиат», могут быть изменены в проекте договоре (Часть 3 «Проект договора»)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proofErr w:type="gramEnd"/>
    </w:p>
    <w:p w:rsidR="00C30EE2" w:rsidRDefault="00C30EE2" w:rsidP="00C30EE2">
      <w:pPr>
        <w:tabs>
          <w:tab w:val="left" w:pos="1134"/>
        </w:tabs>
        <w:ind w:firstLine="709"/>
        <w:jc w:val="both"/>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цена договора: 3 919 400  руб. (три миллиона девятьсот девятнадцать тысяч четыреста) рублей 00 коп</w:t>
      </w:r>
      <w:proofErr w:type="gramStart"/>
      <w:r>
        <w:rPr>
          <w:rFonts w:ascii="Times New Roman" w:hAnsi="Times New Roman"/>
          <w:sz w:val="28"/>
          <w:szCs w:val="28"/>
        </w:rPr>
        <w:t xml:space="preserve">., </w:t>
      </w:r>
      <w:proofErr w:type="gramEnd"/>
      <w:r>
        <w:rPr>
          <w:rFonts w:ascii="Times New Roman" w:hAnsi="Times New Roman"/>
          <w:sz w:val="28"/>
          <w:szCs w:val="28"/>
        </w:rPr>
        <w:t>включая НДС.</w:t>
      </w:r>
    </w:p>
    <w:p w:rsidR="00C30EE2" w:rsidRDefault="00C30EE2" w:rsidP="00C30EE2">
      <w:pPr>
        <w:tabs>
          <w:tab w:val="left" w:pos="0"/>
          <w:tab w:val="left" w:pos="1134"/>
        </w:tabs>
        <w:ind w:firstLine="709"/>
        <w:jc w:val="both"/>
        <w:rPr>
          <w:sz w:val="28"/>
          <w:szCs w:val="28"/>
        </w:rPr>
      </w:pPr>
      <w:r>
        <w:rPr>
          <w:sz w:val="28"/>
          <w:szCs w:val="28"/>
        </w:rPr>
        <w:t>3 860 000  (три миллиона восемьсот шестьдесят тысяч) рублей 00 коп</w:t>
      </w:r>
      <w:proofErr w:type="gramStart"/>
      <w:r>
        <w:rPr>
          <w:sz w:val="28"/>
          <w:szCs w:val="28"/>
        </w:rPr>
        <w:t xml:space="preserve">., </w:t>
      </w:r>
      <w:proofErr w:type="gramEnd"/>
      <w:r>
        <w:rPr>
          <w:sz w:val="28"/>
          <w:szCs w:val="28"/>
        </w:rPr>
        <w:t xml:space="preserve">без учета НДС. </w:t>
      </w:r>
    </w:p>
    <w:p w:rsidR="00C30EE2" w:rsidRDefault="00C30EE2" w:rsidP="00C30EE2">
      <w:pPr>
        <w:tabs>
          <w:tab w:val="left" w:pos="0"/>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C30EE2" w:rsidRDefault="00C30EE2" w:rsidP="00C30EE2">
      <w:pPr>
        <w:tabs>
          <w:tab w:val="left" w:pos="1134"/>
        </w:tabs>
        <w:ind w:firstLine="709"/>
        <w:jc w:val="both"/>
        <w:rPr>
          <w:rFonts w:eastAsia="Calibri"/>
          <w:bCs/>
          <w:sz w:val="28"/>
          <w:szCs w:val="22"/>
          <w:lang w:eastAsia="en-US"/>
        </w:rPr>
      </w:pPr>
      <w:bookmarkStart w:id="3" w:name="_Ref317253353"/>
      <w:r>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30EE2" w:rsidRDefault="00C30EE2" w:rsidP="00C30EE2">
      <w:pPr>
        <w:tabs>
          <w:tab w:val="left" w:pos="1134"/>
        </w:tabs>
        <w:ind w:firstLine="709"/>
        <w:jc w:val="both"/>
        <w:rPr>
          <w:b/>
          <w:i/>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C30EE2" w:rsidRDefault="00C30EE2" w:rsidP="00C30EE2">
      <w:pPr>
        <w:tabs>
          <w:tab w:val="left" w:pos="1134"/>
        </w:tabs>
        <w:ind w:firstLine="709"/>
        <w:jc w:val="both"/>
        <w:rPr>
          <w:rFonts w:eastAsia="Calibri"/>
          <w:sz w:val="28"/>
          <w:szCs w:val="22"/>
          <w:lang w:eastAsia="en-US"/>
        </w:rPr>
      </w:pPr>
      <w:r>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30EE2" w:rsidRDefault="00C30EE2" w:rsidP="00C30EE2">
      <w:pPr>
        <w:tabs>
          <w:tab w:val="left" w:pos="1134"/>
        </w:tabs>
        <w:ind w:firstLine="709"/>
        <w:jc w:val="both"/>
        <w:rPr>
          <w:b/>
          <w:i/>
        </w:rPr>
      </w:pPr>
    </w:p>
    <w:p w:rsidR="00C30EE2" w:rsidRDefault="00C30EE2" w:rsidP="00C30EE2">
      <w:pPr>
        <w:pStyle w:val="a6"/>
        <w:numPr>
          <w:ilvl w:val="0"/>
          <w:numId w:val="7"/>
        </w:numPr>
        <w:tabs>
          <w:tab w:val="left" w:pos="0"/>
          <w:tab w:val="left" w:pos="1134"/>
        </w:tabs>
        <w:spacing w:after="0" w:line="240" w:lineRule="auto"/>
        <w:ind w:left="0" w:firstLine="709"/>
        <w:jc w:val="both"/>
        <w:rPr>
          <w:b/>
          <w:i/>
        </w:rPr>
      </w:pPr>
      <w:r>
        <w:rPr>
          <w:rFonts w:ascii="Times New Roman" w:hAnsi="Times New Roman"/>
          <w:sz w:val="28"/>
          <w:szCs w:val="28"/>
        </w:rPr>
        <w:lastRenderedPageBreak/>
        <w:t>Обеспечение заявки на участие в закупке: не требуется.</w:t>
      </w:r>
    </w:p>
    <w:p w:rsidR="00C30EE2" w:rsidRDefault="00C30EE2" w:rsidP="00C30EE2">
      <w:pPr>
        <w:tabs>
          <w:tab w:val="left" w:pos="1134"/>
        </w:tabs>
        <w:ind w:firstLine="709"/>
        <w:jc w:val="both"/>
        <w:rPr>
          <w:rFonts w:eastAsia="Calibri"/>
          <w:b/>
          <w:i/>
          <w:lang w:eastAsia="en-US"/>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30EE2" w:rsidRDefault="00C30EE2" w:rsidP="00C30EE2">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C30EE2">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C30EE2" w:rsidRDefault="00C30EE2" w:rsidP="00C30EE2">
      <w:pPr>
        <w:tabs>
          <w:tab w:val="left" w:pos="1134"/>
        </w:tabs>
        <w:ind w:firstLine="709"/>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C30EE2" w:rsidRDefault="00C30EE2" w:rsidP="00C30EE2">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30EE2" w:rsidRDefault="00C30EE2" w:rsidP="00C30EE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30EE2" w:rsidRDefault="00C30EE2" w:rsidP="00C30EE2">
      <w:pPr>
        <w:tabs>
          <w:tab w:val="left" w:pos="1134"/>
        </w:tabs>
        <w:jc w:val="both"/>
        <w:rPr>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C30EE2" w:rsidRDefault="00C30EE2" w:rsidP="00C30EE2">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C30EE2" w:rsidRDefault="00C30EE2" w:rsidP="00C30EE2">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C30EE2" w:rsidRDefault="00C30EE2" w:rsidP="00C30EE2">
      <w:pPr>
        <w:tabs>
          <w:tab w:val="left" w:pos="1134"/>
        </w:tabs>
        <w:ind w:firstLine="709"/>
        <w:jc w:val="both"/>
        <w:rPr>
          <w:sz w:val="28"/>
          <w:szCs w:val="28"/>
        </w:rPr>
      </w:pPr>
      <w:r>
        <w:rPr>
          <w:sz w:val="28"/>
          <w:szCs w:val="28"/>
        </w:rPr>
        <w:t>Копии публикации документов по данной закупке:</w:t>
      </w:r>
    </w:p>
    <w:p w:rsidR="00C30EE2" w:rsidRDefault="00C30EE2" w:rsidP="00C30EE2">
      <w:pPr>
        <w:pStyle w:val="a6"/>
        <w:numPr>
          <w:ilvl w:val="0"/>
          <w:numId w:val="8"/>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C30EE2" w:rsidRDefault="00C30EE2" w:rsidP="00C30EE2">
      <w:pPr>
        <w:pStyle w:val="a6"/>
        <w:numPr>
          <w:ilvl w:val="0"/>
          <w:numId w:val="8"/>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4"/>
            <w:sz w:val="28"/>
            <w:szCs w:val="28"/>
          </w:rPr>
          <w:t>www.a-k-d.ru</w:t>
        </w:r>
      </w:hyperlink>
      <w:r>
        <w:rPr>
          <w:rFonts w:ascii="Times New Roman" w:hAnsi="Times New Roman"/>
          <w:sz w:val="28"/>
          <w:szCs w:val="28"/>
        </w:rPr>
        <w:t>.</w:t>
      </w:r>
    </w:p>
    <w:p w:rsidR="00C30EE2" w:rsidRDefault="00C30EE2" w:rsidP="00C30EE2">
      <w:pPr>
        <w:tabs>
          <w:tab w:val="left" w:pos="386"/>
        </w:tabs>
        <w:jc w:val="both"/>
        <w:rPr>
          <w:spacing w:val="-6"/>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r>
        <w:rPr>
          <w:rFonts w:ascii="Times New Roman" w:hAnsi="Times New Roman"/>
          <w:b/>
          <w:i/>
        </w:rPr>
        <w:t>.</w:t>
      </w:r>
    </w:p>
    <w:p w:rsidR="00C30EE2" w:rsidRDefault="00C30EE2" w:rsidP="00C30EE2">
      <w:pPr>
        <w:tabs>
          <w:tab w:val="left" w:pos="1134"/>
        </w:tabs>
        <w:ind w:firstLine="709"/>
        <w:jc w:val="both"/>
        <w:rPr>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rFonts w:ascii="Times New Roman" w:eastAsia="Times New Roman" w:hAnsi="Times New Roman"/>
          <w:b/>
          <w:i/>
          <w:sz w:val="24"/>
          <w:szCs w:val="24"/>
          <w:lang w:eastAsia="ru-RU"/>
        </w:rPr>
        <w:t>.</w:t>
      </w:r>
    </w:p>
    <w:p w:rsidR="00C30EE2" w:rsidRDefault="00C30EE2" w:rsidP="00C30EE2">
      <w:pPr>
        <w:pStyle w:val="a6"/>
        <w:rPr>
          <w:rFonts w:ascii="Times New Roman" w:hAnsi="Times New Roman"/>
          <w:bCs/>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C30EE2" w:rsidRDefault="00C30EE2" w:rsidP="00C30EE2">
      <w:pPr>
        <w:tabs>
          <w:tab w:val="left" w:pos="1134"/>
        </w:tabs>
        <w:ind w:firstLine="709"/>
        <w:jc w:val="both"/>
        <w:rPr>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lastRenderedPageBreak/>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«30» июля 2015 года</w:t>
      </w:r>
      <w:r>
        <w:rPr>
          <w:rFonts w:ascii="Times New Roman" w:hAnsi="Times New Roman"/>
          <w:spacing w:val="-6"/>
          <w:sz w:val="28"/>
          <w:szCs w:val="28"/>
        </w:rPr>
        <w:t xml:space="preserve">. </w:t>
      </w:r>
    </w:p>
    <w:p w:rsidR="00C30EE2" w:rsidRDefault="00C30EE2" w:rsidP="00C30EE2">
      <w:pPr>
        <w:tabs>
          <w:tab w:val="left" w:pos="1134"/>
        </w:tabs>
        <w:ind w:left="709"/>
        <w:contextualSpacing/>
        <w:jc w:val="both"/>
        <w:rPr>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C30EE2" w:rsidRDefault="00C30EE2" w:rsidP="00C30EE2">
      <w:pPr>
        <w:tabs>
          <w:tab w:val="left" w:pos="1134"/>
        </w:tabs>
        <w:ind w:firstLine="709"/>
        <w:jc w:val="both"/>
        <w:rPr>
          <w:sz w:val="28"/>
          <w:szCs w:val="28"/>
        </w:rPr>
      </w:pPr>
      <w:r>
        <w:rPr>
          <w:sz w:val="28"/>
          <w:szCs w:val="28"/>
        </w:rPr>
        <w:t xml:space="preserve">Отборочная стадия рассмотрения заявок на участие в закупке: адрес 603006, г. </w:t>
      </w:r>
      <w:proofErr w:type="spellStart"/>
      <w:r>
        <w:rPr>
          <w:sz w:val="28"/>
          <w:szCs w:val="28"/>
        </w:rPr>
        <w:t>Н.Новгород</w:t>
      </w:r>
      <w:proofErr w:type="spellEnd"/>
      <w:r>
        <w:rPr>
          <w:sz w:val="28"/>
          <w:szCs w:val="28"/>
        </w:rPr>
        <w:t xml:space="preserve">, пл. Свободы, д. 3, не позднее </w:t>
      </w:r>
      <w:r>
        <w:rPr>
          <w:sz w:val="28"/>
          <w:szCs w:val="28"/>
          <w:highlight w:val="yellow"/>
        </w:rPr>
        <w:t>«19» августа 2015 г</w:t>
      </w:r>
      <w:r>
        <w:rPr>
          <w:sz w:val="28"/>
          <w:szCs w:val="28"/>
        </w:rPr>
        <w:t xml:space="preserve">. </w:t>
      </w:r>
    </w:p>
    <w:p w:rsidR="00C30EE2" w:rsidRDefault="00C30EE2" w:rsidP="00C30EE2">
      <w:pPr>
        <w:tabs>
          <w:tab w:val="left" w:pos="1134"/>
        </w:tabs>
        <w:ind w:firstLine="709"/>
        <w:jc w:val="both"/>
        <w:rPr>
          <w:b/>
          <w:i/>
        </w:rPr>
      </w:pPr>
      <w:r>
        <w:rPr>
          <w:sz w:val="28"/>
          <w:szCs w:val="28"/>
        </w:rPr>
        <w:t xml:space="preserve">Оценочная стадия рассмотрения заявок на участие в закупке и подведение итогов закупки: адрес 603006, г. </w:t>
      </w:r>
      <w:proofErr w:type="spellStart"/>
      <w:r>
        <w:rPr>
          <w:sz w:val="28"/>
          <w:szCs w:val="28"/>
        </w:rPr>
        <w:t>Н.Новгород</w:t>
      </w:r>
      <w:proofErr w:type="spellEnd"/>
      <w:r>
        <w:rPr>
          <w:sz w:val="28"/>
          <w:szCs w:val="28"/>
        </w:rPr>
        <w:t>, пл. Свободы, д. 3, не позднее «</w:t>
      </w:r>
      <w:r>
        <w:rPr>
          <w:sz w:val="28"/>
          <w:szCs w:val="28"/>
          <w:highlight w:val="yellow"/>
        </w:rPr>
        <w:t>28» августа 2015 г.</w:t>
      </w:r>
    </w:p>
    <w:p w:rsidR="00C30EE2" w:rsidRDefault="00C30EE2" w:rsidP="00C30EE2">
      <w:pPr>
        <w:tabs>
          <w:tab w:val="left" w:pos="1134"/>
        </w:tabs>
        <w:ind w:firstLine="709"/>
        <w:jc w:val="both"/>
        <w:rPr>
          <w:spacing w:val="-6"/>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w:t>
      </w:r>
      <w:r>
        <w:rPr>
          <w:rFonts w:ascii="Times New Roman" w:hAnsi="Times New Roman"/>
          <w:sz w:val="28"/>
        </w:rPr>
        <w:t xml:space="preserve">: в течение 28 (двадцати восьми)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30EE2" w:rsidRDefault="00C30EE2" w:rsidP="00C30EE2">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30EE2" w:rsidRDefault="00C30EE2" w:rsidP="00C30EE2">
      <w:pPr>
        <w:tabs>
          <w:tab w:val="left" w:pos="1134"/>
        </w:tabs>
        <w:ind w:firstLine="709"/>
        <w:jc w:val="both"/>
        <w:rPr>
          <w:sz w:val="28"/>
          <w:szCs w:val="28"/>
        </w:rPr>
      </w:pPr>
      <w:r>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30EE2" w:rsidRDefault="00C30EE2" w:rsidP="00C30EE2">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4 (четырех)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C30EE2" w:rsidRDefault="00C30EE2" w:rsidP="00C30EE2">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30EE2" w:rsidRDefault="00C30EE2" w:rsidP="00C30EE2">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 xml:space="preserve"> </w:t>
      </w:r>
      <w:r>
        <w:rPr>
          <w:rFonts w:eastAsia="Calibri"/>
          <w:spacing w:val="-6"/>
          <w:sz w:val="28"/>
          <w:szCs w:val="28"/>
          <w:lang w:eastAsia="en-US"/>
        </w:rPr>
        <w:t>в течение 10 (десяти) дней со дня направления указанного договора.</w:t>
      </w:r>
    </w:p>
    <w:p w:rsidR="00C30EE2" w:rsidRDefault="00C30EE2" w:rsidP="00C30EE2">
      <w:pPr>
        <w:tabs>
          <w:tab w:val="left" w:pos="1134"/>
        </w:tabs>
        <w:ind w:left="709"/>
        <w:contextualSpacing/>
        <w:jc w:val="both"/>
        <w:rPr>
          <w:spacing w:val="-6"/>
          <w:sz w:val="32"/>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 </w:t>
      </w:r>
    </w:p>
    <w:p w:rsidR="00C30EE2" w:rsidRDefault="00C30EE2" w:rsidP="00C30EE2">
      <w:pPr>
        <w:tabs>
          <w:tab w:val="left" w:pos="0"/>
          <w:tab w:val="left" w:pos="1134"/>
        </w:tabs>
        <w:ind w:left="709"/>
        <w:jc w:val="both"/>
        <w:rPr>
          <w:rFonts w:eastAsia="Calibri"/>
          <w:spacing w:val="-6"/>
          <w:sz w:val="28"/>
          <w:szCs w:val="28"/>
        </w:rPr>
      </w:pPr>
    </w:p>
    <w:p w:rsidR="00C30EE2" w:rsidRDefault="00C30EE2" w:rsidP="00C30EE2">
      <w:pPr>
        <w:numPr>
          <w:ilvl w:val="0"/>
          <w:numId w:val="7"/>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C30EE2" w:rsidRDefault="00C30EE2" w:rsidP="00C30EE2">
      <w:pPr>
        <w:tabs>
          <w:tab w:val="left" w:pos="0"/>
          <w:tab w:val="left" w:pos="1134"/>
        </w:tabs>
        <w:ind w:left="709"/>
        <w:contextualSpacing/>
        <w:jc w:val="both"/>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w:t>
      </w:r>
      <w:r>
        <w:rPr>
          <w:rFonts w:ascii="Times New Roman" w:hAnsi="Times New Roman"/>
          <w:sz w:val="28"/>
          <w:szCs w:val="28"/>
        </w:rPr>
        <w:lastRenderedPageBreak/>
        <w:t xml:space="preserve">итогов закупки, не приводит к каким-либо последствиям для организатора закупки </w:t>
      </w:r>
    </w:p>
    <w:p w:rsidR="00C30EE2" w:rsidRDefault="00C30EE2" w:rsidP="00C30EE2">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30EE2" w:rsidRDefault="00C30EE2" w:rsidP="00C30EE2">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0EE2" w:rsidRDefault="00C30EE2" w:rsidP="00C30EE2">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0EE2" w:rsidRDefault="00C30EE2" w:rsidP="00C30EE2">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C30EE2" w:rsidRDefault="00C30EE2" w:rsidP="00C30EE2">
      <w:pPr>
        <w:tabs>
          <w:tab w:val="left" w:pos="1134"/>
        </w:tabs>
        <w:ind w:left="142" w:firstLine="567"/>
        <w:contextualSpacing/>
        <w:jc w:val="both"/>
        <w:rPr>
          <w:sz w:val="28"/>
          <w:szCs w:val="28"/>
        </w:rPr>
      </w:pPr>
    </w:p>
    <w:p w:rsidR="00C30EE2" w:rsidRDefault="00C30EE2" w:rsidP="00C30EE2">
      <w:pPr>
        <w:pStyle w:val="a6"/>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30EE2" w:rsidRDefault="00C30EE2" w:rsidP="00C30EE2">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C11EC6" w:rsidRDefault="00C11EC6">
      <w:bookmarkStart w:id="5" w:name="_GoBack"/>
      <w:bookmarkEnd w:id="5"/>
    </w:p>
    <w:sectPr w:rsidR="00C11E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ED8"/>
    <w:rsid w:val="00735ED8"/>
    <w:rsid w:val="00C11EC6"/>
    <w:rsid w:val="00C3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E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5E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35E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5ED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35ED8"/>
    <w:rPr>
      <w:rFonts w:ascii="Arial" w:eastAsia="Times New Roman" w:hAnsi="Arial" w:cs="Arial"/>
      <w:b/>
      <w:bCs/>
      <w:i/>
      <w:iCs/>
      <w:sz w:val="28"/>
      <w:szCs w:val="28"/>
      <w:lang w:eastAsia="ru-RU"/>
    </w:rPr>
  </w:style>
  <w:style w:type="paragraph" w:customStyle="1" w:styleId="a">
    <w:name w:val="Пункт"/>
    <w:basedOn w:val="a0"/>
    <w:rsid w:val="00735ED8"/>
    <w:pPr>
      <w:numPr>
        <w:ilvl w:val="2"/>
        <w:numId w:val="1"/>
      </w:numPr>
      <w:spacing w:line="360" w:lineRule="auto"/>
      <w:jc w:val="both"/>
    </w:pPr>
    <w:rPr>
      <w:snapToGrid w:val="0"/>
      <w:sz w:val="28"/>
      <w:szCs w:val="28"/>
    </w:rPr>
  </w:style>
  <w:style w:type="character" w:styleId="a4">
    <w:name w:val="Hyperlink"/>
    <w:uiPriority w:val="99"/>
    <w:rsid w:val="00735ED8"/>
    <w:rPr>
      <w:color w:val="0000FF"/>
      <w:u w:val="single"/>
    </w:rPr>
  </w:style>
  <w:style w:type="paragraph" w:styleId="a5">
    <w:name w:val="List Continue"/>
    <w:basedOn w:val="a0"/>
    <w:rsid w:val="00735ED8"/>
    <w:pPr>
      <w:spacing w:after="120"/>
      <w:ind w:left="283"/>
    </w:pPr>
  </w:style>
  <w:style w:type="paragraph" w:styleId="a6">
    <w:name w:val="List Paragraph"/>
    <w:basedOn w:val="a0"/>
    <w:link w:val="a7"/>
    <w:uiPriority w:val="34"/>
    <w:qFormat/>
    <w:rsid w:val="00735ED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35ED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E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5E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35E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5ED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35ED8"/>
    <w:rPr>
      <w:rFonts w:ascii="Arial" w:eastAsia="Times New Roman" w:hAnsi="Arial" w:cs="Arial"/>
      <w:b/>
      <w:bCs/>
      <w:i/>
      <w:iCs/>
      <w:sz w:val="28"/>
      <w:szCs w:val="28"/>
      <w:lang w:eastAsia="ru-RU"/>
    </w:rPr>
  </w:style>
  <w:style w:type="paragraph" w:customStyle="1" w:styleId="a">
    <w:name w:val="Пункт"/>
    <w:basedOn w:val="a0"/>
    <w:rsid w:val="00735ED8"/>
    <w:pPr>
      <w:numPr>
        <w:ilvl w:val="2"/>
        <w:numId w:val="1"/>
      </w:numPr>
      <w:spacing w:line="360" w:lineRule="auto"/>
      <w:jc w:val="both"/>
    </w:pPr>
    <w:rPr>
      <w:snapToGrid w:val="0"/>
      <w:sz w:val="28"/>
      <w:szCs w:val="28"/>
    </w:rPr>
  </w:style>
  <w:style w:type="character" w:styleId="a4">
    <w:name w:val="Hyperlink"/>
    <w:uiPriority w:val="99"/>
    <w:rsid w:val="00735ED8"/>
    <w:rPr>
      <w:color w:val="0000FF"/>
      <w:u w:val="single"/>
    </w:rPr>
  </w:style>
  <w:style w:type="paragraph" w:styleId="a5">
    <w:name w:val="List Continue"/>
    <w:basedOn w:val="a0"/>
    <w:rsid w:val="00735ED8"/>
    <w:pPr>
      <w:spacing w:after="120"/>
      <w:ind w:left="283"/>
    </w:pPr>
  </w:style>
  <w:style w:type="paragraph" w:styleId="a6">
    <w:name w:val="List Paragraph"/>
    <w:basedOn w:val="a0"/>
    <w:link w:val="a7"/>
    <w:uiPriority w:val="34"/>
    <w:qFormat/>
    <w:rsid w:val="00735ED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35ED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12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1568</Words>
  <Characters>8944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2015-07-08T16:43:00Z</dcterms:created>
  <dcterms:modified xsi:type="dcterms:W3CDTF">2015-07-09T19:09:00Z</dcterms:modified>
</cp:coreProperties>
</file>