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B97" w:rsidRPr="00E87B97" w:rsidRDefault="00E87B97" w:rsidP="00E87B97">
      <w:pPr>
        <w:suppressAutoHyphens/>
        <w:rPr>
          <w:rFonts w:eastAsia="Times New Roman"/>
          <w:b/>
          <w:lang w:eastAsia="ar-SA"/>
        </w:rPr>
      </w:pPr>
      <w:r w:rsidRPr="00E87B97">
        <w:rPr>
          <w:rFonts w:eastAsia="Times New Roman"/>
          <w:b/>
          <w:lang w:eastAsia="ar-SA"/>
        </w:rPr>
        <w:t>«ТЕХНИЧЕСКАЯ ЧАСТЬ»</w:t>
      </w:r>
    </w:p>
    <w:p w:rsidR="00E87B97" w:rsidRPr="00E87B97" w:rsidRDefault="00E87B97" w:rsidP="00E87B97">
      <w:pPr>
        <w:suppressAutoHyphens/>
        <w:rPr>
          <w:rFonts w:eastAsia="Times New Roman"/>
          <w:b/>
          <w:lang w:eastAsia="ar-SA"/>
        </w:rPr>
      </w:pPr>
    </w:p>
    <w:p w:rsidR="00E87B97" w:rsidRPr="00E87B97" w:rsidRDefault="00E87B97" w:rsidP="00E87B97">
      <w:pPr>
        <w:suppressAutoHyphens/>
        <w:rPr>
          <w:rFonts w:eastAsia="Times New Roman"/>
          <w:lang w:eastAsia="ar-SA"/>
        </w:rPr>
      </w:pPr>
    </w:p>
    <w:p w:rsidR="00E87B97" w:rsidRPr="00E87B97" w:rsidRDefault="00E87B97" w:rsidP="00E87B97">
      <w:pPr>
        <w:suppressAutoHyphens/>
        <w:rPr>
          <w:rFonts w:eastAsia="Times New Roman"/>
          <w:lang w:eastAsia="ar-SA"/>
        </w:rPr>
      </w:pPr>
    </w:p>
    <w:p w:rsidR="00E87B97" w:rsidRPr="00E87B97" w:rsidRDefault="00E87B97" w:rsidP="00E87B97">
      <w:pPr>
        <w:suppressAutoHyphens/>
        <w:jc w:val="left"/>
        <w:rPr>
          <w:rFonts w:eastAsia="Times New Roman"/>
          <w:lang w:eastAsia="ar-SA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suppressAutoHyphens/>
        <w:jc w:val="left"/>
        <w:rPr>
          <w:rFonts w:eastAsia="Times New Roman"/>
          <w:lang w:eastAsia="ar-SA"/>
        </w:rPr>
      </w:pPr>
    </w:p>
    <w:p w:rsidR="00E87B97" w:rsidRPr="00E87B97" w:rsidRDefault="00E87B97" w:rsidP="00E87B97">
      <w:pPr>
        <w:suppressAutoHyphens/>
        <w:jc w:val="left"/>
        <w:rPr>
          <w:rFonts w:eastAsia="Times New Roman"/>
          <w:lang w:eastAsia="ar-SA"/>
        </w:rPr>
      </w:pPr>
    </w:p>
    <w:p w:rsidR="00E87B97" w:rsidRPr="00E87B97" w:rsidRDefault="00E87B97" w:rsidP="00E87B97">
      <w:pPr>
        <w:suppressAutoHyphens/>
        <w:rPr>
          <w:rFonts w:eastAsia="Times New Roman"/>
          <w:lang w:eastAsia="ar-SA"/>
        </w:rPr>
      </w:pPr>
    </w:p>
    <w:p w:rsidR="00E87B97" w:rsidRPr="00E87B97" w:rsidRDefault="00E87B97" w:rsidP="00E87B97">
      <w:pPr>
        <w:rPr>
          <w:rFonts w:eastAsia="Times New Roman"/>
          <w:b/>
          <w:color w:val="000000"/>
          <w:lang w:eastAsia="ru-RU"/>
        </w:rPr>
      </w:pPr>
      <w:r w:rsidRPr="00E87B97">
        <w:rPr>
          <w:rFonts w:eastAsia="Times New Roman"/>
          <w:b/>
          <w:color w:val="000000"/>
          <w:lang w:eastAsia="ru-RU"/>
        </w:rPr>
        <w:t xml:space="preserve">Техническое задание </w:t>
      </w: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  <w:r w:rsidRPr="00E87B97">
        <w:rPr>
          <w:rFonts w:eastAsia="Times New Roman"/>
          <w:lang w:eastAsia="ru-RU"/>
        </w:rPr>
        <w:t>Предмет закупки: Поставка видеокамер</w:t>
      </w: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  <w:r w:rsidRPr="00E87B97">
        <w:rPr>
          <w:rFonts w:eastAsia="Times New Roman"/>
          <w:lang w:eastAsia="ru-RU"/>
        </w:rPr>
        <w:t>Обнинск</w:t>
      </w: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  <w:r w:rsidRPr="00E87B97">
        <w:rPr>
          <w:rFonts w:eastAsia="Times New Roman"/>
          <w:lang w:eastAsia="ru-RU"/>
        </w:rPr>
        <w:t>2015</w:t>
      </w: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  <w:r w:rsidRPr="00E87B97">
        <w:rPr>
          <w:rFonts w:eastAsia="Times New Roman"/>
          <w:color w:val="000000"/>
          <w:lang w:eastAsia="ru-RU"/>
        </w:rPr>
        <w:t>СОДЕРЖАНИЕ</w:t>
      </w: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color w:val="000000"/>
          <w:lang w:eastAsia="ru-RU"/>
        </w:rPr>
      </w:pPr>
      <w:r w:rsidRPr="00E87B97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E87B97" w:rsidRPr="00E87B97" w:rsidRDefault="00E87B97" w:rsidP="00E87B97">
      <w:pPr>
        <w:ind w:left="851"/>
        <w:jc w:val="left"/>
        <w:rPr>
          <w:rFonts w:eastAsia="Times New Roman"/>
          <w:color w:val="000000"/>
          <w:lang w:eastAsia="ru-RU"/>
        </w:rPr>
      </w:pPr>
      <w:r w:rsidRPr="00E87B97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E87B97" w:rsidRPr="00E87B97" w:rsidRDefault="00E87B97" w:rsidP="00E87B97">
      <w:pPr>
        <w:jc w:val="left"/>
        <w:rPr>
          <w:rFonts w:eastAsia="Times New Roman"/>
          <w:color w:val="000000"/>
          <w:lang w:eastAsia="ru-RU"/>
        </w:rPr>
      </w:pPr>
      <w:r w:rsidRPr="00E87B97">
        <w:rPr>
          <w:rFonts w:eastAsia="Times New Roman"/>
          <w:color w:val="000000"/>
          <w:lang w:eastAsia="ru-RU"/>
        </w:rPr>
        <w:t xml:space="preserve">              Подраздел 1.2 Сведения о новизне </w:t>
      </w:r>
    </w:p>
    <w:p w:rsidR="00E87B97" w:rsidRPr="00E87B97" w:rsidRDefault="00E87B97" w:rsidP="00E87B97">
      <w:pPr>
        <w:jc w:val="left"/>
        <w:rPr>
          <w:rFonts w:eastAsia="Times New Roman"/>
          <w:color w:val="000000"/>
          <w:lang w:eastAsia="ru-RU"/>
        </w:rPr>
      </w:pPr>
      <w:r w:rsidRPr="00E87B97">
        <w:rPr>
          <w:rFonts w:eastAsia="Times New Roman"/>
          <w:color w:val="000000"/>
          <w:lang w:eastAsia="ru-RU"/>
        </w:rPr>
        <w:t>РАЗДЕЛ 2. ТЕХНИЧЕСКИЕ ТРЕБОВАНИЯ</w:t>
      </w:r>
    </w:p>
    <w:p w:rsidR="00E87B97" w:rsidRPr="00E87B97" w:rsidRDefault="00E87B97" w:rsidP="00E87B97">
      <w:pPr>
        <w:jc w:val="left"/>
        <w:rPr>
          <w:rFonts w:eastAsia="Times New Roman"/>
          <w:color w:val="000000"/>
          <w:lang w:eastAsia="ru-RU"/>
        </w:rPr>
      </w:pPr>
      <w:r w:rsidRPr="00E87B97">
        <w:rPr>
          <w:rFonts w:eastAsia="Times New Roman"/>
          <w:color w:val="000000"/>
          <w:lang w:eastAsia="ru-RU"/>
        </w:rPr>
        <w:t xml:space="preserve">              Подраздел 2.1 Основные параметры и размеры</w:t>
      </w:r>
    </w:p>
    <w:p w:rsidR="00E87B97" w:rsidRPr="00E87B97" w:rsidRDefault="00E87B97" w:rsidP="00E87B97">
      <w:pPr>
        <w:jc w:val="left"/>
        <w:rPr>
          <w:rFonts w:eastAsia="Times New Roman"/>
          <w:color w:val="000000"/>
          <w:lang w:eastAsia="ru-RU"/>
        </w:rPr>
      </w:pPr>
      <w:r w:rsidRPr="00E87B97">
        <w:rPr>
          <w:rFonts w:eastAsia="Times New Roman"/>
          <w:color w:val="000000"/>
          <w:lang w:eastAsia="ru-RU"/>
        </w:rPr>
        <w:t>РАЗДЕЛ 3. ТРЕБОВАНИЯ К УПАКОВКЕ</w:t>
      </w:r>
    </w:p>
    <w:p w:rsidR="00E87B97" w:rsidRPr="00E87B97" w:rsidRDefault="00E87B97" w:rsidP="00E87B97">
      <w:pPr>
        <w:jc w:val="left"/>
        <w:rPr>
          <w:rFonts w:eastAsia="Times New Roman"/>
          <w:color w:val="000000"/>
          <w:lang w:eastAsia="ru-RU"/>
        </w:rPr>
      </w:pPr>
      <w:r w:rsidRPr="00E87B97">
        <w:rPr>
          <w:rFonts w:eastAsia="Times New Roman"/>
          <w:color w:val="000000"/>
          <w:lang w:eastAsia="ru-RU"/>
        </w:rPr>
        <w:t>РАЗДЕЛ 4. ТРЕБОВАНИЕ К ФОРМЕ ПРЕДСТАВЛЯЕМОЙ ИНФОРМАЦИИ</w:t>
      </w:r>
    </w:p>
    <w:p w:rsidR="00E87B97" w:rsidRPr="00E87B97" w:rsidRDefault="00E87B97" w:rsidP="00E87B97">
      <w:pPr>
        <w:jc w:val="left"/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jc w:val="left"/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  <w:r w:rsidRPr="00E87B97">
        <w:rPr>
          <w:rFonts w:eastAsia="Times New Roman"/>
          <w:color w:val="000000"/>
          <w:lang w:eastAsia="ru-RU"/>
        </w:rPr>
        <w:t>РАЗДЕЛ 1. ОБЩИЕ СВЕДЕНИЯ</w:t>
      </w: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3"/>
      </w:tblGrid>
      <w:tr w:rsidR="00E87B97" w:rsidRPr="00E87B97" w:rsidTr="00A040D2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7B97" w:rsidRPr="00E87B97" w:rsidRDefault="00E87B97" w:rsidP="00E87B97">
            <w:pPr>
              <w:spacing w:after="200" w:line="276" w:lineRule="auto"/>
              <w:rPr>
                <w:rFonts w:eastAsia="Times New Roman"/>
                <w:color w:val="000000"/>
                <w:lang w:eastAsia="ru-RU"/>
              </w:rPr>
            </w:pPr>
            <w:r w:rsidRPr="00E87B97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E87B97" w:rsidRPr="00E87B97" w:rsidTr="00A040D2">
        <w:trPr>
          <w:trHeight w:val="106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B97" w:rsidRPr="00E87B97" w:rsidRDefault="00E87B97" w:rsidP="00E87B9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87B97">
              <w:rPr>
                <w:rFonts w:eastAsia="Times New Roman"/>
                <w:color w:val="000000"/>
                <w:lang w:eastAsia="ru-RU"/>
              </w:rPr>
              <w:t>Видеокамера  STC-3082/3 ULTIMATE или эквивалент;</w:t>
            </w:r>
          </w:p>
          <w:p w:rsidR="00E87B97" w:rsidRPr="00E87B97" w:rsidRDefault="00E87B97" w:rsidP="00E87B9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87B97">
              <w:rPr>
                <w:rFonts w:eastAsia="Times New Roman"/>
                <w:color w:val="000000"/>
                <w:lang w:eastAsia="ru-RU"/>
              </w:rPr>
              <w:t xml:space="preserve">Видеокамера цветная корпусная </w:t>
            </w:r>
            <w:proofErr w:type="spellStart"/>
            <w:r w:rsidRPr="00E87B97">
              <w:rPr>
                <w:rFonts w:eastAsia="Times New Roman"/>
                <w:color w:val="000000"/>
                <w:lang w:eastAsia="ru-RU"/>
              </w:rPr>
              <w:t>Panasonic</w:t>
            </w:r>
            <w:proofErr w:type="spellEnd"/>
            <w:r w:rsidRPr="00E87B97">
              <w:rPr>
                <w:rFonts w:eastAsia="Times New Roman"/>
                <w:color w:val="000000"/>
                <w:lang w:eastAsia="ru-RU"/>
              </w:rPr>
              <w:t xml:space="preserve"> WV-CP500/G или эквивалент. </w:t>
            </w:r>
          </w:p>
          <w:p w:rsidR="00E87B97" w:rsidRPr="00E87B97" w:rsidRDefault="00E87B97" w:rsidP="00E87B9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87B97">
              <w:rPr>
                <w:rFonts w:eastAsia="Times New Roman"/>
                <w:color w:val="000000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 2.</w:t>
            </w:r>
          </w:p>
        </w:tc>
      </w:tr>
      <w:tr w:rsidR="00E87B97" w:rsidRPr="00E87B97" w:rsidTr="00A040D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B97" w:rsidRPr="00E87B97" w:rsidRDefault="00E87B97" w:rsidP="00E87B97">
            <w:pPr>
              <w:spacing w:after="200" w:line="276" w:lineRule="auto"/>
              <w:rPr>
                <w:rFonts w:eastAsia="Times New Roman"/>
                <w:color w:val="000000"/>
                <w:lang w:eastAsia="ru-RU"/>
              </w:rPr>
            </w:pPr>
            <w:bookmarkStart w:id="0" w:name="_Hlk356466017"/>
            <w:r w:rsidRPr="00E87B97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E87B97" w:rsidRPr="00E87B97" w:rsidTr="00A040D2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B97" w:rsidRPr="00E87B97" w:rsidRDefault="00E87B97" w:rsidP="00E87B97">
            <w:pPr>
              <w:spacing w:line="276" w:lineRule="auto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87B97">
              <w:rPr>
                <w:rFonts w:eastAsia="Times New Roman"/>
                <w:lang w:eastAsia="ru-RU"/>
              </w:rPr>
              <w:t>Поставляемый товар должен быть новым, не восстановленным, не бывшим в употреблении.</w:t>
            </w:r>
          </w:p>
        </w:tc>
      </w:tr>
      <w:bookmarkEnd w:id="0"/>
    </w:tbl>
    <w:p w:rsidR="00E87B97" w:rsidRPr="00E87B97" w:rsidRDefault="00E87B97" w:rsidP="00E87B97">
      <w:pPr>
        <w:rPr>
          <w:rFonts w:eastAsia="Times New Roman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  <w:r w:rsidRPr="00E87B97">
        <w:rPr>
          <w:rFonts w:eastAsia="Times New Roman"/>
          <w:color w:val="000000"/>
          <w:lang w:eastAsia="ru-RU"/>
        </w:rPr>
        <w:t>РАЗДЕЛ 2. ТЕХНИЧЕСКИЕ ТРЕБОВАНИЯ</w:t>
      </w:r>
    </w:p>
    <w:p w:rsidR="00E87B97" w:rsidRPr="00E87B97" w:rsidRDefault="00E87B97" w:rsidP="00E87B97">
      <w:pPr>
        <w:rPr>
          <w:rFonts w:eastAsia="Times New Roman"/>
          <w:lang w:eastAsia="ru-RU"/>
        </w:rPr>
      </w:pPr>
    </w:p>
    <w:tbl>
      <w:tblPr>
        <w:tblpPr w:leftFromText="180" w:rightFromText="180" w:vertAnchor="text" w:tblpY="1"/>
        <w:tblOverlap w:val="never"/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E87B97" w:rsidRPr="00E87B97" w:rsidTr="00A040D2">
        <w:trPr>
          <w:trHeight w:val="52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B97" w:rsidRPr="00E87B97" w:rsidRDefault="00E87B97" w:rsidP="00E87B97">
            <w:pPr>
              <w:rPr>
                <w:rFonts w:eastAsia="Times New Roman"/>
                <w:color w:val="000000"/>
                <w:lang w:eastAsia="ru-RU"/>
              </w:rPr>
            </w:pPr>
            <w:r w:rsidRPr="00E87B97">
              <w:rPr>
                <w:rFonts w:eastAsia="Times New Roman"/>
                <w:color w:val="000000"/>
                <w:lang w:eastAsia="ru-RU"/>
              </w:rPr>
              <w:t>Подраздел 2.1  Основные параметры и размеры</w:t>
            </w:r>
          </w:p>
        </w:tc>
      </w:tr>
      <w:tr w:rsidR="00E87B97" w:rsidRPr="00E87B97" w:rsidTr="00A040D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B97" w:rsidRPr="00E87B97" w:rsidRDefault="00E87B97" w:rsidP="00E87B97">
            <w:pPr>
              <w:jc w:val="left"/>
              <w:rPr>
                <w:rFonts w:eastAsia="Times New Roman"/>
                <w:lang w:eastAsia="ru-RU"/>
              </w:rPr>
            </w:pPr>
            <w:r w:rsidRPr="00E87B97">
              <w:rPr>
                <w:rFonts w:eastAsia="Times New Roman"/>
                <w:lang w:eastAsia="ru-RU"/>
              </w:rPr>
              <w:t xml:space="preserve">Видеокамера  </w:t>
            </w:r>
            <w:r w:rsidRPr="00E87B97">
              <w:rPr>
                <w:rFonts w:eastAsia="Times New Roman"/>
                <w:bCs/>
                <w:lang w:eastAsia="ru-RU"/>
              </w:rPr>
              <w:t>STC-3082/3 ULTIMATE или эквивалент:</w:t>
            </w:r>
          </w:p>
          <w:tbl>
            <w:tblPr>
              <w:tblW w:w="8397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27"/>
              <w:gridCol w:w="3097"/>
              <w:gridCol w:w="3373"/>
            </w:tblGrid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Чувствительный элемент: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ind w:right="1664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1/3” ПЗС-матрица </w:t>
                  </w:r>
                  <w:r w:rsidRPr="00E87B97">
                    <w:rPr>
                      <w:rFonts w:eastAsia="Times New Roman"/>
                      <w:color w:val="343434"/>
                      <w:lang w:val="en-US" w:eastAsia="ru-RU"/>
                    </w:rPr>
                    <w:t>Sony</w:t>
                  </w: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960</w:t>
                  </w:r>
                  <w:r w:rsidRPr="00E87B97">
                    <w:rPr>
                      <w:rFonts w:eastAsia="Times New Roman"/>
                      <w:color w:val="343434"/>
                      <w:lang w:val="en-US" w:eastAsia="ru-RU"/>
                    </w:rPr>
                    <w:t>H</w:t>
                  </w: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</w:t>
                  </w:r>
                  <w:proofErr w:type="spellStart"/>
                  <w:r w:rsidRPr="00E87B97">
                    <w:rPr>
                      <w:rFonts w:eastAsia="Times New Roman"/>
                      <w:color w:val="343434"/>
                      <w:lang w:val="en-US" w:eastAsia="ru-RU"/>
                    </w:rPr>
                    <w:t>EXview</w:t>
                  </w:r>
                  <w:proofErr w:type="spell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</w:t>
                  </w:r>
                  <w:r w:rsidRPr="00E87B97">
                    <w:rPr>
                      <w:rFonts w:eastAsia="Times New Roman"/>
                      <w:color w:val="343434"/>
                      <w:lang w:val="en-US" w:eastAsia="ru-RU"/>
                    </w:rPr>
                    <w:t>HAD</w:t>
                  </w: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</w:t>
                  </w:r>
                  <w:r w:rsidRPr="00E87B97">
                    <w:rPr>
                      <w:rFonts w:eastAsia="Times New Roman"/>
                      <w:color w:val="343434"/>
                      <w:lang w:val="en-US" w:eastAsia="ru-RU"/>
                    </w:rPr>
                    <w:t>II</w:t>
                  </w: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(</w:t>
                  </w:r>
                  <w:r w:rsidRPr="00E87B97">
                    <w:rPr>
                      <w:rFonts w:eastAsia="Times New Roman"/>
                      <w:color w:val="343434"/>
                      <w:lang w:val="en-US" w:eastAsia="ru-RU"/>
                    </w:rPr>
                    <w:t>ICX</w:t>
                  </w: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639) </w:t>
                  </w:r>
                  <w:r w:rsidRPr="00E87B97">
                    <w:rPr>
                      <w:rFonts w:eastAsia="Times New Roman"/>
                      <w:bCs/>
                      <w:lang w:eastAsia="ru-RU"/>
                    </w:rPr>
                    <w:t>или эквивалент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Количество пикселей (</w:t>
                  </w:r>
                  <w:proofErr w:type="spell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ГхВ</w:t>
                  </w:r>
                  <w:proofErr w:type="spell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):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976x582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Разрешение: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proofErr w:type="spell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Цв</w:t>
                  </w:r>
                  <w:proofErr w:type="spell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.: не менее 700 ТВЛ; </w:t>
                  </w:r>
                  <w:proofErr w:type="gram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ч/б</w:t>
                  </w:r>
                  <w:proofErr w:type="gram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: не менее 750 ТВЛ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Переключение «день/ночь»: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Аппаратное автоматическое от встроенного датчика освещения или при активации входа переключения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Минимальная освещенность: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proofErr w:type="spell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Цв</w:t>
                  </w:r>
                  <w:proofErr w:type="spell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.: 0,1 </w:t>
                  </w:r>
                  <w:proofErr w:type="spell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лк</w:t>
                  </w:r>
                  <w:proofErr w:type="spell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(F1.2, 50IRE); </w:t>
                  </w:r>
                  <w:proofErr w:type="gram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ч/б</w:t>
                  </w:r>
                  <w:proofErr w:type="gram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: 0,001 </w:t>
                  </w:r>
                  <w:proofErr w:type="spell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лк</w:t>
                  </w:r>
                  <w:proofErr w:type="spell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(F1.2. 50IRE), 0,00002 </w:t>
                  </w:r>
                  <w:proofErr w:type="spell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лк</w:t>
                  </w:r>
                  <w:proofErr w:type="spell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(F1.2, 50IRE, накопление кадров х512)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Режим накопления кадров: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Авто./Фикс./Выкл. (Ограничение по выбору х</w:t>
                  </w:r>
                  <w:proofErr w:type="gram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2</w:t>
                  </w:r>
                  <w:proofErr w:type="gram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~х512)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Электронный затвор камеры: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Вкл., Выкл., 1/50, 1/120, 1/250, 1/500, 1/1000, 1/2000, 1/4000, 1/10000 с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АРУ: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Низкая / Высокая</w:t>
                  </w:r>
                  <w:proofErr w:type="gram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/ В</w:t>
                  </w:r>
                  <w:proofErr w:type="gram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ыкл.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Отношение сигнал/шум: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52 дБ (АРУ</w:t>
                  </w:r>
                  <w:proofErr w:type="gram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В</w:t>
                  </w:r>
                  <w:proofErr w:type="gram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ыкл.)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Гамма-коррекция: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0.45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Защита от мерцаний: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Скорость электронного затвора 1/120 </w:t>
                  </w:r>
                  <w:proofErr w:type="gram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с</w:t>
                  </w:r>
                  <w:proofErr w:type="gramEnd"/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Компенсация фоновой засветки: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Выкл./ Вкл.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Баланс белого: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val="en-US"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val="en-US" w:eastAsia="ru-RU"/>
                    </w:rPr>
                    <w:t xml:space="preserve">ATW/AWC/ Manual /Indoor (4500° </w:t>
                  </w: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К</w:t>
                  </w:r>
                  <w:r w:rsidRPr="00E87B97">
                    <w:rPr>
                      <w:rFonts w:eastAsia="Times New Roman"/>
                      <w:color w:val="343434"/>
                      <w:lang w:val="en-US" w:eastAsia="ru-RU"/>
                    </w:rPr>
                    <w:t xml:space="preserve">- 8500° </w:t>
                  </w: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К</w:t>
                  </w:r>
                  <w:r w:rsidRPr="00E87B97">
                    <w:rPr>
                      <w:rFonts w:eastAsia="Times New Roman"/>
                      <w:color w:val="343434"/>
                      <w:lang w:val="en-US" w:eastAsia="ru-RU"/>
                    </w:rPr>
                    <w:t xml:space="preserve">)/Outdoor (1800° </w:t>
                  </w: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К</w:t>
                  </w:r>
                  <w:r w:rsidRPr="00E87B97">
                    <w:rPr>
                      <w:rFonts w:eastAsia="Times New Roman"/>
                      <w:color w:val="343434"/>
                      <w:lang w:val="en-US" w:eastAsia="ru-RU"/>
                    </w:rPr>
                    <w:t xml:space="preserve">-10500° </w:t>
                  </w: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К</w:t>
                  </w:r>
                  <w:r w:rsidRPr="00E87B97">
                    <w:rPr>
                      <w:rFonts w:eastAsia="Times New Roman"/>
                      <w:color w:val="343434"/>
                      <w:lang w:val="en-US" w:eastAsia="ru-RU"/>
                    </w:rPr>
                    <w:t>)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Инверсия ярких засветок: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Выкл./ Вкл.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lastRenderedPageBreak/>
                    <w:t>Цифровое подавление шума: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Выкл./ Вкл. (1 из 32 уровней выбирается в зависимости от степени освещенности на объекте наблюдения)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Маскирование зон в кадре камеры: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Выкл./ Вкл. (до 12 зон)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Зеркальные режимы: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Выкл./ Вкл. (Переворот по вертикали / Переворот по горизонтали)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</w:p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Увеличение контурной резкости: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</w:p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Выкл./ Вкл. (уровень регулируется)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Управление диафрагмой: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DC/</w:t>
                  </w:r>
                  <w:proofErr w:type="spell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Video</w:t>
                  </w:r>
                  <w:proofErr w:type="spell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</w:t>
                  </w:r>
                  <w:proofErr w:type="spell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drive</w:t>
                  </w:r>
                  <w:proofErr w:type="spellEnd"/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Крепление объектива: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CS/C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Выходной видеосигнал: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Композитный PAL видеосигнал, 1.0Vp-p / 75 Ом,</w:t>
                  </w:r>
                </w:p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Видео: 0.7Vp-p/Синхронизация: 0.3Vp-p/Цветовая синхронизация: 0.3Vp-p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Синхронизация: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proofErr w:type="gram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Внутренняя</w:t>
                  </w:r>
                  <w:proofErr w:type="gram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/по сети</w:t>
                  </w: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Питание камеры:</w:t>
                  </w:r>
                </w:p>
              </w:tc>
              <w:tc>
                <w:tcPr>
                  <w:tcW w:w="309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ind w:right="-1499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12 В </w:t>
                  </w:r>
                  <w:proofErr w:type="spell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пост.тока</w:t>
                  </w:r>
                  <w:proofErr w:type="spell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/24</w:t>
                  </w:r>
                  <w:proofErr w:type="gram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В</w:t>
                  </w:r>
                  <w:proofErr w:type="gram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</w:t>
                  </w:r>
                  <w:proofErr w:type="spell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перем</w:t>
                  </w:r>
                  <w:proofErr w:type="spell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. тока</w:t>
                  </w:r>
                </w:p>
              </w:tc>
              <w:tc>
                <w:tcPr>
                  <w:tcW w:w="3373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Потребляемая мощность:</w:t>
                  </w:r>
                </w:p>
              </w:tc>
              <w:tc>
                <w:tcPr>
                  <w:tcW w:w="309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Макс. 2,7 Вт</w:t>
                  </w:r>
                </w:p>
              </w:tc>
              <w:tc>
                <w:tcPr>
                  <w:tcW w:w="3373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Диапазон рабочих температур: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-10...+50</w:t>
                  </w:r>
                  <w:proofErr w:type="gram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 xml:space="preserve"> °С</w:t>
                  </w:r>
                  <w:proofErr w:type="gramEnd"/>
                </w:p>
              </w:tc>
            </w:tr>
            <w:tr w:rsidR="00E87B97" w:rsidRPr="00E87B97" w:rsidTr="00A040D2"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Габариты (</w:t>
                  </w:r>
                  <w:proofErr w:type="spellStart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ШхВхД</w:t>
                  </w:r>
                  <w:proofErr w:type="spellEnd"/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):</w:t>
                  </w: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  <w:r w:rsidRPr="00E87B97">
                    <w:rPr>
                      <w:rFonts w:eastAsia="Times New Roman"/>
                      <w:color w:val="343434"/>
                      <w:lang w:eastAsia="ru-RU"/>
                    </w:rPr>
                    <w:t>60x55x120 мм</w:t>
                  </w:r>
                </w:p>
              </w:tc>
            </w:tr>
            <w:tr w:rsidR="00E87B97" w:rsidRPr="00E87B97" w:rsidTr="00A040D2">
              <w:trPr>
                <w:trHeight w:val="40"/>
              </w:trPr>
              <w:tc>
                <w:tcPr>
                  <w:tcW w:w="1927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</w:p>
              </w:tc>
              <w:tc>
                <w:tcPr>
                  <w:tcW w:w="6470" w:type="dxa"/>
                  <w:gridSpan w:val="2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225" w:type="dxa"/>
                  </w:tcMar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color w:val="343434"/>
                      <w:lang w:eastAsia="ru-RU"/>
                    </w:rPr>
                  </w:pPr>
                </w:p>
              </w:tc>
            </w:tr>
          </w:tbl>
          <w:p w:rsidR="00E87B97" w:rsidRPr="00E87B97" w:rsidRDefault="00E87B97" w:rsidP="00E87B97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E87B97" w:rsidRPr="00E87B97" w:rsidTr="00A040D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B97" w:rsidRPr="00E87B97" w:rsidRDefault="00E87B97" w:rsidP="00E87B97">
            <w:pPr>
              <w:jc w:val="left"/>
              <w:rPr>
                <w:rFonts w:eastAsia="Times New Roman"/>
                <w:lang w:eastAsia="ru-RU"/>
              </w:rPr>
            </w:pPr>
            <w:r w:rsidRPr="00E87B97">
              <w:rPr>
                <w:rFonts w:eastAsia="Times New Roman"/>
                <w:lang w:eastAsia="ru-RU"/>
              </w:rPr>
              <w:lastRenderedPageBreak/>
              <w:t xml:space="preserve">Видеокамера цветная корпусная  </w:t>
            </w:r>
            <w:proofErr w:type="spellStart"/>
            <w:r w:rsidRPr="00E87B97">
              <w:rPr>
                <w:rFonts w:eastAsia="Times New Roman"/>
                <w:lang w:eastAsia="ru-RU"/>
              </w:rPr>
              <w:t>Panasonic</w:t>
            </w:r>
            <w:proofErr w:type="spellEnd"/>
            <w:r w:rsidRPr="00E87B97">
              <w:rPr>
                <w:rFonts w:eastAsia="Times New Roman"/>
                <w:lang w:eastAsia="ru-RU"/>
              </w:rPr>
              <w:t xml:space="preserve"> WV-CP500/G или эквивалент: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59"/>
              <w:gridCol w:w="5788"/>
            </w:tblGrid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Датчик изображения</w:t>
                  </w:r>
                </w:p>
              </w:tc>
              <w:tc>
                <w:tcPr>
                  <w:tcW w:w="5788" w:type="dxa"/>
                  <w:tcBorders>
                    <w:bottom w:val="nil"/>
                  </w:tcBorders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1/3-дюймовая ПЗС-матрица построчного переноса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Число пикселей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976 (гор.) x 582 (</w:t>
                  </w:r>
                  <w:proofErr w:type="spellStart"/>
                  <w:r w:rsidRPr="00E87B97">
                    <w:rPr>
                      <w:rFonts w:eastAsia="Times New Roman"/>
                      <w:lang w:eastAsia="ru-RU"/>
                    </w:rPr>
                    <w:t>верт</w:t>
                  </w:r>
                  <w:proofErr w:type="spellEnd"/>
                  <w:r w:rsidRPr="00E87B97">
                    <w:rPr>
                      <w:rFonts w:eastAsia="Times New Roman"/>
                      <w:lang w:eastAsia="ru-RU"/>
                    </w:rPr>
                    <w:t>.)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Тип развертки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2:1 чересстрочная развертка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Область развертки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Область развертки 4.8 (гор.) x 3.6 (</w:t>
                  </w:r>
                  <w:proofErr w:type="spellStart"/>
                  <w:r w:rsidRPr="00E87B97">
                    <w:rPr>
                      <w:rFonts w:eastAsia="Times New Roman"/>
                      <w:lang w:eastAsia="ru-RU"/>
                    </w:rPr>
                    <w:t>верт</w:t>
                  </w:r>
                  <w:proofErr w:type="spellEnd"/>
                  <w:r w:rsidRPr="00E87B97">
                    <w:rPr>
                      <w:rFonts w:eastAsia="Times New Roman"/>
                      <w:lang w:eastAsia="ru-RU"/>
                    </w:rPr>
                    <w:t>.) мм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Частота развертки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По горизонтали: 15.625 кГц</w:t>
                  </w:r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br/>
                    <w:t>П</w:t>
                  </w:r>
                  <w:proofErr w:type="gramEnd"/>
                  <w:r w:rsidRPr="00E87B97">
                    <w:rPr>
                      <w:rFonts w:eastAsia="Times New Roman"/>
                      <w:lang w:eastAsia="ru-RU"/>
                    </w:rPr>
                    <w:t>о вертикали: 50 Гц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Число строк развертки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625 строк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Разрешение по горизонтали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 xml:space="preserve">650 ТВЛ (тип.) в цветном режиме, 700 ТВЛ в </w:t>
                  </w:r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t>ч</w:t>
                  </w:r>
                  <w:proofErr w:type="gramEnd"/>
                  <w:r w:rsidRPr="00E87B97">
                    <w:rPr>
                      <w:rFonts w:eastAsia="Times New Roman"/>
                      <w:lang w:eastAsia="ru-RU"/>
                    </w:rPr>
                    <w:t>/б режиме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Минимальная освещенность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 xml:space="preserve">Цветной режим: 0.3 </w:t>
                  </w:r>
                  <w:proofErr w:type="spellStart"/>
                  <w:r w:rsidRPr="00E87B97">
                    <w:rPr>
                      <w:rFonts w:eastAsia="Times New Roman"/>
                      <w:lang w:eastAsia="ru-RU"/>
                    </w:rPr>
                    <w:t>лк</w:t>
                  </w:r>
                  <w:proofErr w:type="spellEnd"/>
                  <w:r w:rsidRPr="00E87B97">
                    <w:rPr>
                      <w:rFonts w:eastAsia="Times New Roman"/>
                      <w:lang w:eastAsia="ru-RU"/>
                    </w:rPr>
                    <w:t xml:space="preserve"> при F1.4</w:t>
                  </w:r>
                  <w:r w:rsidRPr="00E87B97">
                    <w:rPr>
                      <w:rFonts w:eastAsia="Times New Roman"/>
                      <w:lang w:eastAsia="ru-RU"/>
                    </w:rPr>
                    <w:br/>
                    <w:t xml:space="preserve">Черно-белый режим: 0.04 </w:t>
                  </w:r>
                  <w:proofErr w:type="spellStart"/>
                  <w:r w:rsidRPr="00E87B97">
                    <w:rPr>
                      <w:rFonts w:eastAsia="Times New Roman"/>
                      <w:lang w:eastAsia="ru-RU"/>
                    </w:rPr>
                    <w:t>лк</w:t>
                  </w:r>
                  <w:proofErr w:type="spellEnd"/>
                  <w:r w:rsidRPr="00E87B97">
                    <w:rPr>
                      <w:rFonts w:eastAsia="Times New Roman"/>
                      <w:lang w:eastAsia="ru-RU"/>
                    </w:rPr>
                    <w:t xml:space="preserve"> при F1.4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Отношение “сигнал/шум”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t>50 дБ (автоуправление усилением:</w:t>
                  </w:r>
                  <w:proofErr w:type="gramEnd"/>
                  <w:r w:rsidRPr="00E87B97">
                    <w:rPr>
                      <w:rFonts w:eastAsia="Times New Roman"/>
                      <w:lang w:eastAsia="ru-RU"/>
                    </w:rPr>
                    <w:t xml:space="preserve"> ВЫКЛ. функция </w:t>
                  </w:r>
                  <w:proofErr w:type="spellStart"/>
                  <w:r w:rsidRPr="00E87B97">
                    <w:rPr>
                      <w:rFonts w:eastAsia="Times New Roman"/>
                      <w:lang w:eastAsia="ru-RU"/>
                    </w:rPr>
                    <w:t>Weight</w:t>
                  </w:r>
                  <w:proofErr w:type="spellEnd"/>
                  <w:r w:rsidRPr="00E87B97">
                    <w:rPr>
                      <w:rFonts w:eastAsia="Times New Roman"/>
                      <w:lang w:eastAsia="ru-RU"/>
                    </w:rPr>
                    <w:t xml:space="preserve">: </w:t>
                  </w:r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t>ВКЛ.)</w:t>
                  </w:r>
                  <w:proofErr w:type="gramEnd"/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Баланс белого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ATW1 (2700 ~ 6000 K), ATW2 (2000 ~ 6000 K) или AWC (2000 ~ 10000 K)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 xml:space="preserve">Контроль светового </w:t>
                  </w:r>
                  <w:r w:rsidRPr="00E87B97">
                    <w:rPr>
                      <w:rFonts w:eastAsia="Times New Roman"/>
                      <w:lang w:eastAsia="ru-RU"/>
                    </w:rPr>
                    <w:lastRenderedPageBreak/>
                    <w:t>потока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lastRenderedPageBreak/>
                    <w:t>ALC / ALC+ / ELC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lastRenderedPageBreak/>
                    <w:t>Автоуправление усилением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Включено (</w:t>
                  </w:r>
                  <w:proofErr w:type="spellStart"/>
                  <w:r w:rsidRPr="00E87B97">
                    <w:rPr>
                      <w:rFonts w:eastAsia="Times New Roman"/>
                      <w:lang w:eastAsia="ru-RU"/>
                    </w:rPr>
                    <w:t>выс</w:t>
                  </w:r>
                  <w:proofErr w:type="spellEnd"/>
                  <w:r w:rsidRPr="00E87B97">
                    <w:rPr>
                      <w:rFonts w:eastAsia="Times New Roman"/>
                      <w:lang w:eastAsia="ru-RU"/>
                    </w:rPr>
                    <w:t>. / сред</w:t>
                  </w:r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t>.</w:t>
                  </w:r>
                  <w:proofErr w:type="gramEnd"/>
                  <w:r w:rsidRPr="00E87B97">
                    <w:rPr>
                      <w:rFonts w:eastAsia="Times New Roman"/>
                      <w:lang w:eastAsia="ru-RU"/>
                    </w:rPr>
                    <w:t xml:space="preserve"> / </w:t>
                  </w:r>
                  <w:proofErr w:type="spellStart"/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t>н</w:t>
                  </w:r>
                  <w:proofErr w:type="gramEnd"/>
                  <w:r w:rsidRPr="00E87B97">
                    <w:rPr>
                      <w:rFonts w:eastAsia="Times New Roman"/>
                      <w:lang w:eastAsia="ru-RU"/>
                    </w:rPr>
                    <w:t>изк</w:t>
                  </w:r>
                  <w:proofErr w:type="spellEnd"/>
                  <w:r w:rsidRPr="00E87B97">
                    <w:rPr>
                      <w:rFonts w:eastAsia="Times New Roman"/>
                      <w:lang w:eastAsia="ru-RU"/>
                    </w:rPr>
                    <w:t>.) или выключено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E87B97">
                    <w:rPr>
                      <w:rFonts w:eastAsia="Times New Roman"/>
                      <w:lang w:eastAsia="ru-RU"/>
                    </w:rPr>
                    <w:t>Super</w:t>
                  </w:r>
                  <w:proofErr w:type="spellEnd"/>
                  <w:r w:rsidRPr="00E87B97">
                    <w:rPr>
                      <w:rFonts w:eastAsia="Times New Roman"/>
                      <w:lang w:eastAsia="ru-RU"/>
                    </w:rPr>
                    <w:t xml:space="preserve"> </w:t>
                  </w:r>
                  <w:proofErr w:type="spellStart"/>
                  <w:r w:rsidRPr="00E87B97">
                    <w:rPr>
                      <w:rFonts w:eastAsia="Times New Roman"/>
                      <w:lang w:eastAsia="ru-RU"/>
                    </w:rPr>
                    <w:t>Dynamic</w:t>
                  </w:r>
                  <w:proofErr w:type="spellEnd"/>
                  <w:r w:rsidRPr="00E87B97">
                    <w:rPr>
                      <w:rFonts w:eastAsia="Times New Roman"/>
                      <w:lang w:eastAsia="ru-RU"/>
                    </w:rPr>
                    <w:t xml:space="preserve"> 5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ВКЛ. / ВЫКЛ. (i-VMD) / ВЫКЛ. (с BLC-маскированием, 8 x 6 зон)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Электронный затвор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ВЫКЛ. (1/50), 1/120, 1/250, 1/500, 1/1000, 1/2000, 1/4000, 1/10000 с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Электронное увеличение чувствительности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ВЫКЛ. / автоматическое (2x, 4x, 6x, 10x, 16x, 32x)/</w:t>
                  </w:r>
                  <w:r w:rsidRPr="00E87B97">
                    <w:rPr>
                      <w:rFonts w:eastAsia="Times New Roman"/>
                      <w:lang w:eastAsia="ru-RU"/>
                    </w:rPr>
                    <w:br/>
                    <w:t>фиксированное (2x, 4x, 6x, 10x, 16x, 32x)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Электронный затвор (сек.)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1/50 (выкл.), 1/120, 1/250, 1/500, 1/1000,1/2000, 1/4000, 1/10000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Увеличение электронной чувствительности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Выкл. / Авто (х2, х4, х6, х10) / фикс</w:t>
                  </w:r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t>.</w:t>
                  </w:r>
                  <w:proofErr w:type="gramEnd"/>
                  <w:r w:rsidRPr="00E87B97">
                    <w:rPr>
                      <w:rFonts w:eastAsia="Times New Roman"/>
                      <w:lang w:eastAsia="ru-RU"/>
                    </w:rPr>
                    <w:t xml:space="preserve"> (</w:t>
                  </w:r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t>х</w:t>
                  </w:r>
                  <w:proofErr w:type="gramEnd"/>
                  <w:r w:rsidRPr="00E87B97">
                    <w:rPr>
                      <w:rFonts w:eastAsia="Times New Roman"/>
                      <w:lang w:eastAsia="ru-RU"/>
                    </w:rPr>
                    <w:t>2, х4, х6, х10, х16, х32)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Цифровое шумоподавление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Низкое / Высокое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Черно-белый режим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 xml:space="preserve">Режим: </w:t>
                  </w:r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t>A</w:t>
                  </w:r>
                  <w:proofErr w:type="gramEnd"/>
                  <w:r w:rsidRPr="00E87B97">
                    <w:rPr>
                      <w:rFonts w:eastAsia="Times New Roman"/>
                      <w:lang w:eastAsia="ru-RU"/>
                    </w:rPr>
                    <w:t>ВТО 1 / AВТО 2 / ВКЛ. / ВЫКЛ. с внешним управлением</w:t>
                  </w:r>
                  <w:r w:rsidRPr="00E87B97">
                    <w:rPr>
                      <w:rFonts w:eastAsia="Times New Roman"/>
                      <w:lang w:eastAsia="ru-RU"/>
                    </w:rPr>
                    <w:br/>
                    <w:t>уровень: высокий / низкий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Цифровое увеличение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ВКЛ. (до 2x) / ВЫКЛ.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Файл сцены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2 шаблона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i-VMD (интеллектуальный видеодетектор движения)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Обнаружение движения, появления/отсутствия объектов</w:t>
                  </w:r>
                  <w:r w:rsidRPr="00E87B97">
                    <w:rPr>
                      <w:rFonts w:eastAsia="Times New Roman"/>
                      <w:lang w:eastAsia="ru-RU"/>
                    </w:rPr>
                    <w:br/>
                    <w:t>изменения сцены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Частная зона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ВКЛ. (затенение / мозаика) или ВЫКЛ.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Автоматический стабилизатор изображения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ВКЛ. / ВЫКЛ.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Название камеры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Максимум 16 символов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Крепление объектива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CS-типа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Управление объективом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По постоянному току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Фокусировка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ABF (автоматическая / предустановленная / фиксированная), настроенная вручную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Синхронизация</w:t>
                  </w:r>
                </w:p>
              </w:tc>
              <w:tc>
                <w:tcPr>
                  <w:tcW w:w="5788" w:type="dxa"/>
                  <w:shd w:val="clear" w:color="auto" w:fill="auto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t>Внутренняя</w:t>
                  </w:r>
                  <w:proofErr w:type="gramEnd"/>
                  <w:r w:rsidRPr="00E87B97">
                    <w:rPr>
                      <w:rFonts w:eastAsia="Times New Roman"/>
                      <w:lang w:eastAsia="ru-RU"/>
                    </w:rPr>
                    <w:t xml:space="preserve"> (INT), мультиплексная (VD2), по частоте строк (LL)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b/>
                      <w:bCs/>
                      <w:lang w:eastAsia="ru-RU"/>
                    </w:rPr>
                    <w:t>Вход/Выход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Видеовыход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1.0</w:t>
                  </w:r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t xml:space="preserve"> В</w:t>
                  </w:r>
                  <w:proofErr w:type="gramEnd"/>
                  <w:r w:rsidRPr="00E87B97">
                    <w:rPr>
                      <w:rFonts w:eastAsia="Times New Roman"/>
                      <w:lang w:eastAsia="ru-RU"/>
                    </w:rPr>
                    <w:t xml:space="preserve"> [P-P] / композитный PAL</w:t>
                  </w:r>
                  <w:r w:rsidRPr="00E87B97">
                    <w:rPr>
                      <w:rFonts w:eastAsia="Times New Roman"/>
                      <w:lang w:eastAsia="ru-RU"/>
                    </w:rPr>
                    <w:br/>
                    <w:t>75 Ом / Разъем BNC</w:t>
                  </w:r>
                  <w:r w:rsidRPr="00E87B97">
                    <w:rPr>
                      <w:rFonts w:eastAsia="Times New Roman"/>
                      <w:lang w:eastAsia="ru-RU"/>
                    </w:rPr>
                    <w:br/>
                    <w:t>Мультиплексная развертка и управляющие данные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Разъемы ввода/вывода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Вход ALARM IN: 1 (ВЫКЛ. / ТРЕВОГА / РАЗРЕШЕНИЕ VMD / Ч-Б / СЦЕНА</w:t>
                  </w:r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t>2</w:t>
                  </w:r>
                  <w:proofErr w:type="gramEnd"/>
                  <w:r w:rsidRPr="00E87B97">
                    <w:rPr>
                      <w:rFonts w:eastAsia="Times New Roman"/>
                      <w:lang w:eastAsia="ru-RU"/>
                    </w:rPr>
                    <w:t>)</w:t>
                  </w:r>
                  <w:r w:rsidRPr="00E87B97">
                    <w:rPr>
                      <w:rFonts w:eastAsia="Times New Roman"/>
                      <w:lang w:eastAsia="ru-RU"/>
                    </w:rPr>
                    <w:br/>
                    <w:t>Выход АLARM OUT: 1 (ВЫКЛ./ ТРЕВОГА / Ч-Б)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 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b/>
                      <w:bCs/>
                      <w:lang w:eastAsia="ru-RU"/>
                    </w:rPr>
                    <w:t>Общие характеристики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lastRenderedPageBreak/>
                    <w:t>Метод установки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Установка из экранного меню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Поддерживаемые языки</w:t>
                  </w: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Русский (для меню установки и названия видеокамеры), английский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788" w:type="dxa"/>
                  <w:shd w:val="clear" w:color="auto" w:fill="auto"/>
                  <w:vAlign w:val="center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</w:p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Источник питания и потребляемая мощность</w:t>
                  </w:r>
                </w:p>
              </w:tc>
              <w:tc>
                <w:tcPr>
                  <w:tcW w:w="5788" w:type="dxa"/>
                  <w:shd w:val="clear" w:color="auto" w:fill="auto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WV-CP500 или эквивалент: 220 ~ 240</w:t>
                  </w:r>
                  <w:proofErr w:type="gramStart"/>
                  <w:r w:rsidRPr="00E87B97">
                    <w:rPr>
                      <w:rFonts w:eastAsia="Times New Roman"/>
                      <w:lang w:eastAsia="ru-RU"/>
                    </w:rPr>
                    <w:t xml:space="preserve"> В</w:t>
                  </w:r>
                  <w:proofErr w:type="gramEnd"/>
                  <w:r w:rsidRPr="00E87B97">
                    <w:rPr>
                      <w:rFonts w:eastAsia="Times New Roman"/>
                      <w:lang w:eastAsia="ru-RU"/>
                    </w:rPr>
                    <w:t xml:space="preserve"> переменного тока, 50 Гц, 3.7 Вт</w:t>
                  </w:r>
                  <w:r w:rsidRPr="00E87B97">
                    <w:rPr>
                      <w:rFonts w:eastAsia="Times New Roman"/>
                      <w:lang w:eastAsia="ru-RU"/>
                    </w:rPr>
                    <w:br/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Рабочая температура окружающей среды</w:t>
                  </w:r>
                </w:p>
              </w:tc>
              <w:tc>
                <w:tcPr>
                  <w:tcW w:w="5788" w:type="dxa"/>
                  <w:shd w:val="clear" w:color="auto" w:fill="auto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–10 °C ~ +</w:t>
                  </w:r>
                  <w:smartTag w:uri="urn:schemas-microsoft-com:office:smarttags" w:element="metricconverter">
                    <w:smartTagPr>
                      <w:attr w:name="ProductID" w:val="50 ﾰC"/>
                    </w:smartTagPr>
                    <w:r w:rsidRPr="00E87B97">
                      <w:rPr>
                        <w:rFonts w:eastAsia="Times New Roman"/>
                        <w:lang w:eastAsia="ru-RU"/>
                      </w:rPr>
                      <w:t>50 °C</w:t>
                    </w:r>
                  </w:smartTag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Рабочая влажность окружающей среды</w:t>
                  </w:r>
                </w:p>
              </w:tc>
              <w:tc>
                <w:tcPr>
                  <w:tcW w:w="5788" w:type="dxa"/>
                  <w:shd w:val="clear" w:color="auto" w:fill="auto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Не более 90% (без конденсата)</w:t>
                  </w:r>
                </w:p>
              </w:tc>
            </w:tr>
            <w:tr w:rsidR="00E87B97" w:rsidRPr="00E87B97" w:rsidTr="00A040D2">
              <w:trPr>
                <w:tblCellSpacing w:w="0" w:type="dxa"/>
              </w:trPr>
              <w:tc>
                <w:tcPr>
                  <w:tcW w:w="2459" w:type="dxa"/>
                  <w:shd w:val="clear" w:color="auto" w:fill="auto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r w:rsidRPr="00E87B97">
                    <w:rPr>
                      <w:rFonts w:eastAsia="Times New Roman"/>
                      <w:lang w:eastAsia="ru-RU"/>
                    </w:rPr>
                    <w:t>Размеры</w:t>
                  </w:r>
                </w:p>
              </w:tc>
              <w:tc>
                <w:tcPr>
                  <w:tcW w:w="5788" w:type="dxa"/>
                  <w:shd w:val="clear" w:color="auto" w:fill="auto"/>
                </w:tcPr>
                <w:p w:rsidR="00E87B97" w:rsidRPr="00E87B97" w:rsidRDefault="00E87B97" w:rsidP="00E87B97">
                  <w:pPr>
                    <w:framePr w:hSpace="180" w:wrap="around" w:vAnchor="text" w:hAnchor="text" w:y="1"/>
                    <w:suppressOverlap/>
                    <w:jc w:val="left"/>
                    <w:rPr>
                      <w:rFonts w:eastAsia="Times New Roman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75 мм"/>
                    </w:smartTagPr>
                    <w:r w:rsidRPr="00E87B97">
                      <w:rPr>
                        <w:rFonts w:eastAsia="Times New Roman"/>
                        <w:lang w:eastAsia="ru-RU"/>
                      </w:rPr>
                      <w:t>75 мм</w:t>
                    </w:r>
                  </w:smartTag>
                  <w:r w:rsidRPr="00E87B97">
                    <w:rPr>
                      <w:rFonts w:eastAsia="Times New Roman"/>
                      <w:lang w:eastAsia="ru-RU"/>
                    </w:rPr>
                    <w:t xml:space="preserve"> (Ш) x </w:t>
                  </w:r>
                  <w:smartTag w:uri="urn:schemas-microsoft-com:office:smarttags" w:element="metricconverter">
                    <w:smartTagPr>
                      <w:attr w:name="ProductID" w:val="65 мм"/>
                    </w:smartTagPr>
                    <w:r w:rsidRPr="00E87B97">
                      <w:rPr>
                        <w:rFonts w:eastAsia="Times New Roman"/>
                        <w:lang w:eastAsia="ru-RU"/>
                      </w:rPr>
                      <w:t>65 мм</w:t>
                    </w:r>
                  </w:smartTag>
                  <w:r w:rsidRPr="00E87B97">
                    <w:rPr>
                      <w:rFonts w:eastAsia="Times New Roman"/>
                      <w:lang w:eastAsia="ru-RU"/>
                    </w:rPr>
                    <w:t xml:space="preserve"> (В) x </w:t>
                  </w:r>
                  <w:smartTag w:uri="urn:schemas-microsoft-com:office:smarttags" w:element="metricconverter">
                    <w:smartTagPr>
                      <w:attr w:name="ProductID" w:val="132.5 мм"/>
                    </w:smartTagPr>
                    <w:r w:rsidRPr="00E87B97">
                      <w:rPr>
                        <w:rFonts w:eastAsia="Times New Roman"/>
                        <w:lang w:eastAsia="ru-RU"/>
                      </w:rPr>
                      <w:t>132.5 мм</w:t>
                    </w:r>
                  </w:smartTag>
                  <w:r w:rsidRPr="00E87B97">
                    <w:rPr>
                      <w:rFonts w:eastAsia="Times New Roman"/>
                      <w:lang w:eastAsia="ru-RU"/>
                    </w:rPr>
                    <w:t xml:space="preserve"> (Г)</w:t>
                  </w:r>
                </w:p>
              </w:tc>
            </w:tr>
          </w:tbl>
          <w:p w:rsidR="00E87B97" w:rsidRPr="00E87B97" w:rsidRDefault="00E87B97" w:rsidP="00E87B97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  <w:r w:rsidRPr="00E87B97">
        <w:rPr>
          <w:rFonts w:eastAsia="Times New Roman"/>
          <w:color w:val="000000"/>
          <w:lang w:eastAsia="ru-RU"/>
        </w:rPr>
        <w:t xml:space="preserve">РАЗДЕЛ </w:t>
      </w:r>
      <w:r w:rsidRPr="00E87B97">
        <w:rPr>
          <w:rFonts w:eastAsia="Times New Roman"/>
          <w:color w:val="000000"/>
          <w:lang w:val="en-US" w:eastAsia="ru-RU"/>
        </w:rPr>
        <w:t>3</w:t>
      </w:r>
      <w:r w:rsidRPr="00E87B97">
        <w:rPr>
          <w:rFonts w:eastAsia="Times New Roman"/>
          <w:color w:val="000000"/>
          <w:lang w:eastAsia="ru-RU"/>
        </w:rPr>
        <w:t>. ТРЕБОВАНИЯ К УПАКОВКЕ</w:t>
      </w: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3"/>
      </w:tblGrid>
      <w:tr w:rsidR="00E87B97" w:rsidRPr="00E87B97" w:rsidTr="00A040D2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B97" w:rsidRPr="00E87B97" w:rsidRDefault="00E87B97" w:rsidP="00E87B97">
            <w:pPr>
              <w:tabs>
                <w:tab w:val="left" w:pos="3920"/>
                <w:tab w:val="right" w:pos="10026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E87B97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gramStart"/>
            <w:r w:rsidRPr="00E87B97">
              <w:rPr>
                <w:rFonts w:eastAsia="Times New Roman"/>
                <w:color w:val="000000"/>
                <w:lang w:eastAsia="ru-RU"/>
              </w:rPr>
              <w:t xml:space="preserve">Продукция должна быть поставлена в упаковке производителя (коробки картонные из </w:t>
            </w:r>
            <w:proofErr w:type="spellStart"/>
            <w:r w:rsidRPr="00E87B97">
              <w:rPr>
                <w:rFonts w:eastAsia="Times New Roman"/>
                <w:color w:val="000000"/>
                <w:lang w:eastAsia="ru-RU"/>
              </w:rPr>
              <w:t>гофрокартона</w:t>
            </w:r>
            <w:proofErr w:type="spellEnd"/>
            <w:r w:rsidRPr="00E87B97">
              <w:rPr>
                <w:rFonts w:eastAsia="Times New Roman"/>
                <w:color w:val="000000"/>
                <w:lang w:eastAsia="ru-RU"/>
              </w:rPr>
              <w:t>), если предусмотрено изготовителем товара, не поврежденной, без следов воздействия влаги,  в ином случае упаковка должна соответствовать ГОСТ 23088-80 (Изделия электронной техники.</w:t>
            </w:r>
            <w:proofErr w:type="gramEnd"/>
            <w:r w:rsidRPr="00E87B97">
              <w:rPr>
                <w:rFonts w:eastAsia="Times New Roman"/>
                <w:color w:val="000000"/>
                <w:lang w:eastAsia="ru-RU"/>
              </w:rPr>
              <w:t xml:space="preserve"> Требования к упаковке, транспортированию и методы испытаний (Переиздание (июль </w:t>
            </w:r>
            <w:smartTag w:uri="urn:schemas-microsoft-com:office:smarttags" w:element="metricconverter">
              <w:smartTagPr>
                <w:attr w:name="ProductID" w:val="1991 г"/>
              </w:smartTagPr>
              <w:r w:rsidRPr="00E87B97">
                <w:rPr>
                  <w:rFonts w:eastAsia="Times New Roman"/>
                  <w:color w:val="000000"/>
                  <w:lang w:eastAsia="ru-RU"/>
                </w:rPr>
                <w:t>1991 г</w:t>
              </w:r>
            </w:smartTag>
            <w:r w:rsidRPr="00E87B97">
              <w:rPr>
                <w:rFonts w:eastAsia="Times New Roman"/>
                <w:color w:val="000000"/>
                <w:lang w:eastAsia="ru-RU"/>
              </w:rPr>
              <w:t>.) с Изменениями № 1, 2, 3, 4).</w:t>
            </w:r>
          </w:p>
        </w:tc>
      </w:tr>
    </w:tbl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  <w:r w:rsidRPr="00E87B97">
        <w:rPr>
          <w:rFonts w:eastAsia="Times New Roman"/>
          <w:color w:val="000000"/>
          <w:lang w:eastAsia="ru-RU"/>
        </w:rPr>
        <w:t>РАЗДЕЛ 4. ТРЕБОВАНИЕ К ФОРМЕ ПРЕДСТАВЛЯЕМОЙ ИНФОРМАЦИИ</w:t>
      </w:r>
    </w:p>
    <w:p w:rsidR="00E87B97" w:rsidRPr="00E87B97" w:rsidRDefault="00E87B97" w:rsidP="00E87B97">
      <w:pPr>
        <w:rPr>
          <w:rFonts w:eastAsia="Times New Roman"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3"/>
      </w:tblGrid>
      <w:tr w:rsidR="00E87B97" w:rsidRPr="00E87B97" w:rsidTr="00A040D2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B97" w:rsidRPr="00E87B97" w:rsidRDefault="00E87B97" w:rsidP="00E87B9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87B97">
              <w:rPr>
                <w:rFonts w:eastAsia="Times New Roman"/>
                <w:lang w:eastAsia="ru-RU"/>
              </w:rPr>
              <w:t>Паспорт на изделие, техническое описание и инструкция по эксплуатации, свидетельство о поверке, гарантийный талон, товарная накладная, счёт-фактура должны быть на русском языке и на бумажном носителе.</w:t>
            </w:r>
          </w:p>
        </w:tc>
      </w:tr>
    </w:tbl>
    <w:p w:rsidR="00E87B97" w:rsidRPr="00E87B97" w:rsidRDefault="00E87B97" w:rsidP="00E87B97">
      <w:pPr>
        <w:suppressAutoHyphens/>
        <w:rPr>
          <w:rFonts w:eastAsia="Times New Roman"/>
          <w:color w:val="000000"/>
          <w:lang w:eastAsia="ar-SA"/>
        </w:rPr>
      </w:pPr>
    </w:p>
    <w:p w:rsidR="00E87B97" w:rsidRPr="00E87B97" w:rsidRDefault="00E87B97" w:rsidP="00E87B97">
      <w:pPr>
        <w:suppressAutoHyphens/>
        <w:jc w:val="left"/>
        <w:outlineLvl w:val="0"/>
        <w:rPr>
          <w:rFonts w:eastAsia="Times New Roman"/>
          <w:lang w:eastAsia="ru-RU"/>
        </w:rPr>
      </w:pPr>
      <w:r w:rsidRPr="00E87B97">
        <w:rPr>
          <w:rFonts w:eastAsia="Times New Roman"/>
          <w:b/>
          <w:lang w:eastAsia="ru-RU"/>
        </w:rPr>
        <w:t>Контактное лицо</w:t>
      </w:r>
      <w:r w:rsidRPr="00E87B97">
        <w:rPr>
          <w:rFonts w:eastAsia="Times New Roman"/>
          <w:lang w:eastAsia="ru-RU"/>
        </w:rPr>
        <w:t xml:space="preserve">: </w:t>
      </w:r>
      <w:proofErr w:type="spellStart"/>
      <w:r w:rsidRPr="00E87B97">
        <w:rPr>
          <w:rFonts w:eastAsia="Times New Roman"/>
          <w:bCs/>
          <w:color w:val="000000"/>
          <w:lang w:eastAsia="ar-SA"/>
        </w:rPr>
        <w:t>Илюхин</w:t>
      </w:r>
      <w:proofErr w:type="spellEnd"/>
      <w:r w:rsidRPr="00E87B97">
        <w:rPr>
          <w:rFonts w:eastAsia="Times New Roman"/>
          <w:bCs/>
          <w:color w:val="000000"/>
          <w:lang w:eastAsia="ar-SA"/>
        </w:rPr>
        <w:t xml:space="preserve"> Денис Михайлович</w:t>
      </w:r>
      <w:r w:rsidRPr="00E87B97">
        <w:rPr>
          <w:rFonts w:eastAsia="Times New Roman"/>
          <w:lang w:eastAsia="ar-SA"/>
        </w:rPr>
        <w:t>, (48439) 9-</w:t>
      </w:r>
      <w:r w:rsidRPr="00E87B97">
        <w:rPr>
          <w:rFonts w:eastAsia="Times New Roman"/>
          <w:bCs/>
          <w:color w:val="000000"/>
          <w:szCs w:val="20"/>
          <w:lang w:eastAsia="ar-SA"/>
        </w:rPr>
        <w:t>48-16</w:t>
      </w:r>
      <w:r w:rsidRPr="00E87B97">
        <w:rPr>
          <w:rFonts w:eastAsia="Times New Roman"/>
          <w:lang w:eastAsia="ar-SA"/>
        </w:rPr>
        <w:t>.</w:t>
      </w:r>
    </w:p>
    <w:p w:rsidR="008E3C0C" w:rsidRDefault="008E3C0C">
      <w:bookmarkStart w:id="1" w:name="_GoBack"/>
      <w:bookmarkEnd w:id="1"/>
    </w:p>
    <w:sectPr w:rsidR="008E3C0C" w:rsidSect="004D3E70">
      <w:headerReference w:type="default" r:id="rId5"/>
      <w:footerReference w:type="even" r:id="rId6"/>
      <w:footerReference w:type="default" r:id="rId7"/>
      <w:pgSz w:w="11906" w:h="16838"/>
      <w:pgMar w:top="1134" w:right="707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22" w:rsidRDefault="00E87B97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24B22" w:rsidRDefault="00E87B97" w:rsidP="003339CE">
    <w:pPr>
      <w:pStyle w:val="a5"/>
      <w:ind w:right="360"/>
    </w:pPr>
  </w:p>
  <w:p w:rsidR="00E24B22" w:rsidRDefault="00E87B9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22" w:rsidRDefault="00E87B97">
    <w:pPr>
      <w:pStyle w:val="a5"/>
      <w:jc w:val="right"/>
    </w:pPr>
    <w:r>
      <w:fldChar w:fldCharType="begin"/>
    </w:r>
    <w:r>
      <w:instrText>PAGE   \* MERGEFORM</w:instrText>
    </w:r>
    <w:r>
      <w:instrText>AT</w:instrText>
    </w:r>
    <w:r>
      <w:fldChar w:fldCharType="separate"/>
    </w:r>
    <w:r>
      <w:rPr>
        <w:noProof/>
      </w:rPr>
      <w:t>1</w:t>
    </w:r>
    <w:r>
      <w:fldChar w:fldCharType="end"/>
    </w:r>
  </w:p>
  <w:p w:rsidR="00E24B22" w:rsidRDefault="00E87B9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22" w:rsidRDefault="00E87B97">
    <w:pPr>
      <w:pStyle w:val="a3"/>
    </w:pPr>
  </w:p>
  <w:p w:rsidR="00E24B22" w:rsidRDefault="00E87B9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C43"/>
    <w:rsid w:val="008E3C0C"/>
    <w:rsid w:val="00C15C43"/>
    <w:rsid w:val="00D42E6F"/>
    <w:rsid w:val="00E8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87B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87B97"/>
  </w:style>
  <w:style w:type="paragraph" w:styleId="a5">
    <w:name w:val="footer"/>
    <w:basedOn w:val="a"/>
    <w:link w:val="1"/>
    <w:uiPriority w:val="99"/>
    <w:rsid w:val="00E87B9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E87B97"/>
  </w:style>
  <w:style w:type="character" w:styleId="a7">
    <w:name w:val="page number"/>
    <w:basedOn w:val="a0"/>
    <w:rsid w:val="00E87B97"/>
  </w:style>
  <w:style w:type="character" w:customStyle="1" w:styleId="1">
    <w:name w:val="Нижний колонтитул Знак1"/>
    <w:link w:val="a5"/>
    <w:uiPriority w:val="99"/>
    <w:locked/>
    <w:rsid w:val="00E87B97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87B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87B97"/>
  </w:style>
  <w:style w:type="paragraph" w:styleId="a5">
    <w:name w:val="footer"/>
    <w:basedOn w:val="a"/>
    <w:link w:val="1"/>
    <w:uiPriority w:val="99"/>
    <w:rsid w:val="00E87B9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E87B97"/>
  </w:style>
  <w:style w:type="character" w:styleId="a7">
    <w:name w:val="page number"/>
    <w:basedOn w:val="a0"/>
    <w:rsid w:val="00E87B97"/>
  </w:style>
  <w:style w:type="character" w:customStyle="1" w:styleId="1">
    <w:name w:val="Нижний колонтитул Знак1"/>
    <w:link w:val="a5"/>
    <w:uiPriority w:val="99"/>
    <w:locked/>
    <w:rsid w:val="00E87B97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936</Words>
  <Characters>5339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2015-02-16T09:28:00Z</dcterms:created>
  <dcterms:modified xsi:type="dcterms:W3CDTF">2015-02-16T09:28:00Z</dcterms:modified>
</cp:coreProperties>
</file>