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EE234D" w:rsidRDefault="00EE234D" w:rsidP="00EE234D">
      <w:pPr>
        <w:spacing w:line="24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Открытый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EE234D" w:rsidRDefault="00EE234D" w:rsidP="00EE234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A14EED" w:rsidRPr="00A14EED">
        <w:rPr>
          <w:rFonts w:cs="Calibri"/>
          <w:b/>
          <w:bCs/>
          <w:iCs/>
          <w:sz w:val="28"/>
          <w:szCs w:val="28"/>
        </w:rPr>
        <w:t>р</w:t>
      </w:r>
      <w:r w:rsidR="00A14EED">
        <w:rPr>
          <w:rFonts w:cs="Calibri"/>
          <w:b/>
          <w:bCs/>
          <w:iCs/>
          <w:sz w:val="28"/>
          <w:szCs w:val="28"/>
        </w:rPr>
        <w:t>емонт, настройку и наладку</w:t>
      </w:r>
      <w:r w:rsidR="00A14EED" w:rsidRPr="00A14EED">
        <w:rPr>
          <w:rFonts w:cs="Calibri"/>
          <w:b/>
          <w:bCs/>
          <w:iCs/>
          <w:sz w:val="28"/>
          <w:szCs w:val="28"/>
        </w:rPr>
        <w:t xml:space="preserve"> действующей сигнализации периметра ПХРО</w:t>
      </w:r>
      <w:r>
        <w:rPr>
          <w:b/>
          <w:sz w:val="28"/>
          <w:szCs w:val="28"/>
        </w:rPr>
        <w:t xml:space="preserve"> для </w:t>
      </w:r>
      <w:r w:rsidR="00A14EED">
        <w:rPr>
          <w:b/>
          <w:sz w:val="28"/>
          <w:szCs w:val="28"/>
        </w:rPr>
        <w:t>Самарского</w:t>
      </w:r>
      <w:r>
        <w:rPr>
          <w:b/>
          <w:sz w:val="28"/>
          <w:szCs w:val="28"/>
        </w:rPr>
        <w:t xml:space="preserve"> отделения филиала «Приволжский территориальный округ» ФГУП «</w:t>
      </w:r>
      <w:proofErr w:type="spellStart"/>
      <w:r>
        <w:rPr>
          <w:b/>
          <w:sz w:val="28"/>
          <w:szCs w:val="28"/>
        </w:rPr>
        <w:t>РосРАО</w:t>
      </w:r>
      <w:proofErr w:type="spellEnd"/>
      <w:r>
        <w:rPr>
          <w:b/>
          <w:sz w:val="28"/>
          <w:szCs w:val="28"/>
        </w:rPr>
        <w:t>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3F5E0B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630EFE" w:rsidRPr="00630EFE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3F5E0B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3F5E0B" w:rsidRPr="00630EFE">
        <w:rPr>
          <w:bCs/>
          <w:sz w:val="22"/>
          <w:szCs w:val="22"/>
        </w:rPr>
        <w:fldChar w:fldCharType="separate"/>
      </w:r>
    </w:p>
    <w:p w:rsidR="00630EFE" w:rsidRPr="00630EFE" w:rsidRDefault="00630EFE">
      <w:pPr>
        <w:pStyle w:val="12"/>
        <w:rPr>
          <w:rFonts w:eastAsiaTheme="minorEastAsia"/>
          <w:sz w:val="22"/>
          <w:szCs w:val="22"/>
        </w:rPr>
      </w:pPr>
      <w:hyperlink w:anchor="_Toc299963547" w:history="1">
        <w:r w:rsidRPr="00630EFE">
          <w:rPr>
            <w:rStyle w:val="a7"/>
            <w:rFonts w:eastAsia="Arial Unicode MS"/>
            <w:b/>
            <w:iCs/>
          </w:rPr>
          <w:t>1.</w:t>
        </w:r>
        <w:r w:rsidRPr="00630EFE">
          <w:rPr>
            <w:rFonts w:eastAsiaTheme="minorEastAsia"/>
            <w:sz w:val="22"/>
            <w:szCs w:val="22"/>
          </w:rPr>
          <w:tab/>
        </w:r>
        <w:r w:rsidRPr="00630EFE">
          <w:rPr>
            <w:rStyle w:val="a7"/>
            <w:rFonts w:eastAsia="Arial Unicode MS"/>
            <w:b/>
            <w:iCs/>
          </w:rPr>
          <w:t>Основание:</w:t>
        </w:r>
        <w:r w:rsidRPr="00630EFE">
          <w:rPr>
            <w:webHidden/>
          </w:rPr>
          <w:tab/>
        </w:r>
        <w:r w:rsidRPr="00630EFE">
          <w:rPr>
            <w:webHidden/>
          </w:rPr>
          <w:fldChar w:fldCharType="begin"/>
        </w:r>
        <w:r w:rsidRPr="00630EFE">
          <w:rPr>
            <w:webHidden/>
          </w:rPr>
          <w:instrText xml:space="preserve"> PAGEREF _Toc299963547 \h </w:instrText>
        </w:r>
        <w:r w:rsidRPr="00630EFE">
          <w:rPr>
            <w:webHidden/>
          </w:rPr>
        </w:r>
        <w:r w:rsidRPr="00630EFE">
          <w:rPr>
            <w:webHidden/>
          </w:rPr>
          <w:fldChar w:fldCharType="separate"/>
        </w:r>
        <w:r w:rsidRPr="00630EFE">
          <w:rPr>
            <w:webHidden/>
          </w:rPr>
          <w:t>3</w:t>
        </w:r>
        <w:r w:rsidRPr="00630EFE">
          <w:rPr>
            <w:webHidden/>
          </w:rPr>
          <w:fldChar w:fldCharType="end"/>
        </w:r>
      </w:hyperlink>
    </w:p>
    <w:p w:rsidR="00630EFE" w:rsidRPr="00630EFE" w:rsidRDefault="00630EFE">
      <w:pPr>
        <w:pStyle w:val="12"/>
        <w:rPr>
          <w:rFonts w:eastAsiaTheme="minorEastAsia"/>
          <w:sz w:val="22"/>
          <w:szCs w:val="22"/>
        </w:rPr>
      </w:pPr>
      <w:hyperlink w:anchor="_Toc299963548" w:history="1">
        <w:r w:rsidRPr="00630EFE">
          <w:rPr>
            <w:rStyle w:val="a7"/>
            <w:rFonts w:eastAsia="Arial Unicode MS"/>
            <w:b/>
          </w:rPr>
          <w:t>2.</w:t>
        </w:r>
        <w:r w:rsidRPr="00630EFE">
          <w:rPr>
            <w:rFonts w:eastAsiaTheme="minorEastAsia"/>
            <w:sz w:val="22"/>
            <w:szCs w:val="22"/>
          </w:rPr>
          <w:tab/>
        </w:r>
        <w:r w:rsidRPr="00630EFE">
          <w:rPr>
            <w:rStyle w:val="a7"/>
            <w:rFonts w:eastAsia="Arial Unicode MS"/>
            <w:b/>
          </w:rPr>
          <w:t>Цель работы:</w:t>
        </w:r>
        <w:r w:rsidRPr="00630EFE">
          <w:rPr>
            <w:webHidden/>
          </w:rPr>
          <w:tab/>
        </w:r>
        <w:r w:rsidRPr="00630EFE">
          <w:rPr>
            <w:webHidden/>
          </w:rPr>
          <w:fldChar w:fldCharType="begin"/>
        </w:r>
        <w:r w:rsidRPr="00630EFE">
          <w:rPr>
            <w:webHidden/>
          </w:rPr>
          <w:instrText xml:space="preserve"> PAGEREF _Toc299963548 \h </w:instrText>
        </w:r>
        <w:r w:rsidRPr="00630EFE">
          <w:rPr>
            <w:webHidden/>
          </w:rPr>
        </w:r>
        <w:r w:rsidRPr="00630EFE">
          <w:rPr>
            <w:webHidden/>
          </w:rPr>
          <w:fldChar w:fldCharType="separate"/>
        </w:r>
        <w:r w:rsidRPr="00630EFE">
          <w:rPr>
            <w:webHidden/>
          </w:rPr>
          <w:t>3</w:t>
        </w:r>
        <w:r w:rsidRPr="00630EFE">
          <w:rPr>
            <w:webHidden/>
          </w:rPr>
          <w:fldChar w:fldCharType="end"/>
        </w:r>
      </w:hyperlink>
    </w:p>
    <w:p w:rsidR="00630EFE" w:rsidRPr="00630EFE" w:rsidRDefault="00630EFE">
      <w:pPr>
        <w:pStyle w:val="12"/>
        <w:rPr>
          <w:rFonts w:eastAsiaTheme="minorEastAsia"/>
          <w:sz w:val="22"/>
          <w:szCs w:val="22"/>
        </w:rPr>
      </w:pPr>
      <w:hyperlink w:anchor="_Toc299963549" w:history="1">
        <w:r w:rsidRPr="00630EFE">
          <w:rPr>
            <w:rStyle w:val="a7"/>
            <w:rFonts w:eastAsia="Arial Unicode MS"/>
            <w:b/>
          </w:rPr>
          <w:t>3.</w:t>
        </w:r>
        <w:r w:rsidRPr="00630EFE">
          <w:rPr>
            <w:rFonts w:eastAsiaTheme="minorEastAsia"/>
            <w:sz w:val="22"/>
            <w:szCs w:val="22"/>
          </w:rPr>
          <w:tab/>
        </w:r>
        <w:r w:rsidRPr="00630EFE">
          <w:rPr>
            <w:rStyle w:val="a7"/>
            <w:rFonts w:eastAsia="Arial Unicode MS"/>
            <w:b/>
          </w:rPr>
          <w:t>Состав работ:</w:t>
        </w:r>
        <w:r w:rsidRPr="00630EFE">
          <w:rPr>
            <w:webHidden/>
          </w:rPr>
          <w:tab/>
        </w:r>
        <w:r w:rsidRPr="00630EFE">
          <w:rPr>
            <w:webHidden/>
          </w:rPr>
          <w:fldChar w:fldCharType="begin"/>
        </w:r>
        <w:r w:rsidRPr="00630EFE">
          <w:rPr>
            <w:webHidden/>
          </w:rPr>
          <w:instrText xml:space="preserve"> PAGEREF _Toc299963549 \h </w:instrText>
        </w:r>
        <w:r w:rsidRPr="00630EFE">
          <w:rPr>
            <w:webHidden/>
          </w:rPr>
        </w:r>
        <w:r w:rsidRPr="00630EFE">
          <w:rPr>
            <w:webHidden/>
          </w:rPr>
          <w:fldChar w:fldCharType="separate"/>
        </w:r>
        <w:r w:rsidRPr="00630EFE">
          <w:rPr>
            <w:webHidden/>
          </w:rPr>
          <w:t>3</w:t>
        </w:r>
        <w:r w:rsidRPr="00630EFE">
          <w:rPr>
            <w:webHidden/>
          </w:rPr>
          <w:fldChar w:fldCharType="end"/>
        </w:r>
      </w:hyperlink>
    </w:p>
    <w:p w:rsidR="00630EFE" w:rsidRPr="00630EFE" w:rsidRDefault="00630EFE">
      <w:pPr>
        <w:pStyle w:val="12"/>
        <w:rPr>
          <w:rFonts w:eastAsiaTheme="minorEastAsia"/>
          <w:sz w:val="22"/>
          <w:szCs w:val="22"/>
        </w:rPr>
      </w:pPr>
      <w:hyperlink w:anchor="_Toc299963550" w:history="1">
        <w:r w:rsidRPr="00630EFE">
          <w:rPr>
            <w:rStyle w:val="a7"/>
            <w:rFonts w:eastAsia="Arial Unicode MS"/>
            <w:b/>
          </w:rPr>
          <w:t>4.Адрес проведения работ:</w:t>
        </w:r>
        <w:r w:rsidRPr="00630EFE">
          <w:rPr>
            <w:rStyle w:val="a7"/>
            <w:rFonts w:eastAsia="Arial Unicode MS"/>
          </w:rPr>
          <w:t xml:space="preserve"> Самарская область, Волжский район,  с. Дубовый Умет.</w:t>
        </w:r>
        <w:r w:rsidRPr="00630EFE">
          <w:rPr>
            <w:webHidden/>
          </w:rPr>
          <w:tab/>
        </w:r>
        <w:r w:rsidRPr="00630EFE">
          <w:rPr>
            <w:webHidden/>
          </w:rPr>
          <w:fldChar w:fldCharType="begin"/>
        </w:r>
        <w:r w:rsidRPr="00630EFE">
          <w:rPr>
            <w:webHidden/>
          </w:rPr>
          <w:instrText xml:space="preserve"> PAGEREF _Toc299963550 \h </w:instrText>
        </w:r>
        <w:r w:rsidRPr="00630EFE">
          <w:rPr>
            <w:webHidden/>
          </w:rPr>
        </w:r>
        <w:r w:rsidRPr="00630EFE">
          <w:rPr>
            <w:webHidden/>
          </w:rPr>
          <w:fldChar w:fldCharType="separate"/>
        </w:r>
        <w:r w:rsidRPr="00630EFE">
          <w:rPr>
            <w:webHidden/>
          </w:rPr>
          <w:t>3</w:t>
        </w:r>
        <w:r w:rsidRPr="00630EFE">
          <w:rPr>
            <w:webHidden/>
          </w:rPr>
          <w:fldChar w:fldCharType="end"/>
        </w:r>
      </w:hyperlink>
    </w:p>
    <w:p w:rsidR="00630EFE" w:rsidRPr="00630EFE" w:rsidRDefault="00630EFE">
      <w:pPr>
        <w:pStyle w:val="12"/>
        <w:rPr>
          <w:rFonts w:eastAsiaTheme="minorEastAsia"/>
          <w:sz w:val="22"/>
          <w:szCs w:val="22"/>
        </w:rPr>
      </w:pPr>
      <w:hyperlink w:anchor="_Toc299963551" w:history="1">
        <w:r w:rsidRPr="00630EFE">
          <w:rPr>
            <w:rStyle w:val="a7"/>
            <w:rFonts w:eastAsia="Arial Unicode MS"/>
            <w:b/>
          </w:rPr>
          <w:t>5.Сроки и график оказания услуг:</w:t>
        </w:r>
        <w:r w:rsidRPr="00630EFE">
          <w:rPr>
            <w:rStyle w:val="a7"/>
            <w:rFonts w:eastAsia="Arial Unicode MS"/>
          </w:rPr>
          <w:t xml:space="preserve"> начало – июль-август 2011 г.; окончание – 30 декабря</w:t>
        </w:r>
        <w:r w:rsidRPr="00630EFE">
          <w:rPr>
            <w:rStyle w:val="a7"/>
            <w:rFonts w:eastAsia="Arial Unicode MS"/>
            <w:lang w:val="en-US"/>
          </w:rPr>
          <w:t xml:space="preserve"> </w:t>
        </w:r>
        <w:r w:rsidRPr="00630EFE">
          <w:rPr>
            <w:rStyle w:val="a7"/>
            <w:rFonts w:eastAsia="Arial Unicode MS"/>
          </w:rPr>
          <w:t>2011 г.</w:t>
        </w:r>
        <w:r w:rsidRPr="00630EFE">
          <w:rPr>
            <w:webHidden/>
          </w:rPr>
          <w:tab/>
        </w:r>
        <w:r w:rsidRPr="00630EFE">
          <w:rPr>
            <w:webHidden/>
          </w:rPr>
          <w:fldChar w:fldCharType="begin"/>
        </w:r>
        <w:r w:rsidRPr="00630EFE">
          <w:rPr>
            <w:webHidden/>
          </w:rPr>
          <w:instrText xml:space="preserve"> PAGEREF _Toc299963551 \h </w:instrText>
        </w:r>
        <w:r w:rsidRPr="00630EFE">
          <w:rPr>
            <w:webHidden/>
          </w:rPr>
        </w:r>
        <w:r w:rsidRPr="00630EFE">
          <w:rPr>
            <w:webHidden/>
          </w:rPr>
          <w:fldChar w:fldCharType="separate"/>
        </w:r>
        <w:r w:rsidRPr="00630EFE">
          <w:rPr>
            <w:webHidden/>
          </w:rPr>
          <w:t>3</w:t>
        </w:r>
        <w:r w:rsidRPr="00630EFE">
          <w:rPr>
            <w:webHidden/>
          </w:rPr>
          <w:fldChar w:fldCharType="end"/>
        </w:r>
      </w:hyperlink>
    </w:p>
    <w:p w:rsidR="000A4EE2" w:rsidRDefault="003F5E0B" w:rsidP="00A14EED">
      <w:pPr>
        <w:rPr>
          <w:b/>
          <w:sz w:val="28"/>
          <w:szCs w:val="28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39677A" w:rsidRDefault="0039677A" w:rsidP="00A14EED">
      <w:pPr>
        <w:rPr>
          <w:b/>
          <w:sz w:val="28"/>
          <w:szCs w:val="28"/>
        </w:rPr>
      </w:pPr>
    </w:p>
    <w:p w:rsidR="00630EFE" w:rsidRDefault="00630EFE" w:rsidP="00A14EED">
      <w:pPr>
        <w:rPr>
          <w:b/>
          <w:sz w:val="28"/>
          <w:szCs w:val="28"/>
          <w:lang w:val="en-US"/>
        </w:rPr>
      </w:pPr>
    </w:p>
    <w:p w:rsidR="00630EFE" w:rsidRDefault="00630EFE" w:rsidP="00A14EED">
      <w:pPr>
        <w:rPr>
          <w:b/>
          <w:sz w:val="28"/>
          <w:szCs w:val="28"/>
          <w:lang w:val="en-US"/>
        </w:rPr>
      </w:pPr>
    </w:p>
    <w:p w:rsidR="00A14EED" w:rsidRPr="00A14EED" w:rsidRDefault="00A14EED" w:rsidP="00A14EED">
      <w:pPr>
        <w:rPr>
          <w:b/>
          <w:sz w:val="28"/>
          <w:szCs w:val="28"/>
        </w:rPr>
      </w:pPr>
      <w:proofErr w:type="gramStart"/>
      <w:r w:rsidRPr="00A14EED">
        <w:rPr>
          <w:b/>
          <w:sz w:val="28"/>
          <w:szCs w:val="28"/>
        </w:rPr>
        <w:lastRenderedPageBreak/>
        <w:t>Открытый</w:t>
      </w:r>
      <w:proofErr w:type="gramEnd"/>
      <w:r w:rsidRPr="00A14EED">
        <w:rPr>
          <w:b/>
          <w:sz w:val="28"/>
          <w:szCs w:val="28"/>
        </w:rPr>
        <w:t xml:space="preserve"> </w:t>
      </w:r>
      <w:proofErr w:type="spellStart"/>
      <w:r w:rsidRPr="00A14EED">
        <w:rPr>
          <w:b/>
          <w:sz w:val="28"/>
          <w:szCs w:val="28"/>
        </w:rPr>
        <w:t>редукцион</w:t>
      </w:r>
      <w:proofErr w:type="spellEnd"/>
      <w:r w:rsidRPr="00A14EED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A14EED" w:rsidRPr="00A14EED" w:rsidRDefault="00A14EED" w:rsidP="00A14EED">
      <w:pPr>
        <w:rPr>
          <w:b/>
          <w:sz w:val="28"/>
          <w:szCs w:val="28"/>
        </w:rPr>
      </w:pPr>
      <w:r w:rsidRPr="00A14EED">
        <w:rPr>
          <w:b/>
          <w:sz w:val="28"/>
          <w:szCs w:val="28"/>
        </w:rPr>
        <w:t xml:space="preserve">на </w:t>
      </w:r>
      <w:r w:rsidRPr="00A14EED">
        <w:rPr>
          <w:b/>
          <w:bCs/>
          <w:iCs/>
          <w:sz w:val="28"/>
          <w:szCs w:val="28"/>
        </w:rPr>
        <w:t>ремонт, настройку и наладку действующей сигнализации периметра ПХРО</w:t>
      </w:r>
      <w:r w:rsidRPr="00A14EED">
        <w:rPr>
          <w:b/>
          <w:sz w:val="28"/>
          <w:szCs w:val="28"/>
        </w:rPr>
        <w:t xml:space="preserve"> для Самарского отделения филиала «Приволжский территориальный округ» ФГУП «</w:t>
      </w:r>
      <w:proofErr w:type="spellStart"/>
      <w:r w:rsidRPr="00A14EED">
        <w:rPr>
          <w:b/>
          <w:sz w:val="28"/>
          <w:szCs w:val="28"/>
        </w:rPr>
        <w:t>РосРАО</w:t>
      </w:r>
      <w:proofErr w:type="spellEnd"/>
      <w:r w:rsidRPr="00A14EED">
        <w:rPr>
          <w:b/>
          <w:sz w:val="28"/>
          <w:szCs w:val="28"/>
        </w:rPr>
        <w:t>»</w:t>
      </w:r>
    </w:p>
    <w:p w:rsidR="00344F2F" w:rsidRDefault="00A14EED" w:rsidP="00A14EED">
      <w:pPr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p w:rsidR="00A14EED" w:rsidRPr="00DE7179" w:rsidRDefault="00A14EED" w:rsidP="00630EFE">
      <w:pPr>
        <w:widowControl/>
        <w:numPr>
          <w:ilvl w:val="0"/>
          <w:numId w:val="14"/>
        </w:numPr>
        <w:adjustRightInd/>
        <w:spacing w:line="240" w:lineRule="auto"/>
        <w:ind w:left="142" w:right="2642" w:firstLine="425"/>
        <w:jc w:val="left"/>
        <w:outlineLvl w:val="0"/>
        <w:rPr>
          <w:b/>
          <w:iCs/>
          <w:sz w:val="28"/>
          <w:szCs w:val="28"/>
        </w:rPr>
      </w:pPr>
      <w:bookmarkStart w:id="2" w:name="_Toc299963547"/>
      <w:r w:rsidRPr="00DE7179">
        <w:rPr>
          <w:b/>
          <w:iCs/>
          <w:sz w:val="28"/>
          <w:szCs w:val="28"/>
        </w:rPr>
        <w:t>Основание:</w:t>
      </w:r>
      <w:bookmarkEnd w:id="2"/>
    </w:p>
    <w:p w:rsidR="00A14EED" w:rsidRPr="008075BC" w:rsidRDefault="00A14EED" w:rsidP="00A14EED">
      <w:pPr>
        <w:rPr>
          <w:iCs/>
          <w:sz w:val="28"/>
          <w:szCs w:val="28"/>
        </w:rPr>
      </w:pPr>
      <w:r w:rsidRPr="0065218B">
        <w:rPr>
          <w:sz w:val="28"/>
          <w:szCs w:val="28"/>
        </w:rPr>
        <w:t xml:space="preserve">Акт ВМТУ </w:t>
      </w:r>
      <w:proofErr w:type="spellStart"/>
      <w:r w:rsidRPr="0065218B">
        <w:rPr>
          <w:sz w:val="28"/>
          <w:szCs w:val="28"/>
        </w:rPr>
        <w:t>Ростехнадзора</w:t>
      </w:r>
      <w:proofErr w:type="spellEnd"/>
      <w:r w:rsidRPr="0065218B">
        <w:rPr>
          <w:sz w:val="28"/>
          <w:szCs w:val="28"/>
        </w:rPr>
        <w:t xml:space="preserve"> № Сам</w:t>
      </w:r>
      <w:proofErr w:type="gramStart"/>
      <w:r w:rsidRPr="0065218B">
        <w:rPr>
          <w:sz w:val="28"/>
          <w:szCs w:val="28"/>
        </w:rPr>
        <w:t>.О</w:t>
      </w:r>
      <w:proofErr w:type="gramEnd"/>
      <w:r w:rsidRPr="0065218B">
        <w:rPr>
          <w:sz w:val="28"/>
          <w:szCs w:val="28"/>
        </w:rPr>
        <w:t>-А-1-ВУ-ФЗ-2010 от 07.05.2010г.НП- 034-01</w:t>
      </w:r>
      <w:r>
        <w:rPr>
          <w:sz w:val="28"/>
          <w:szCs w:val="28"/>
        </w:rPr>
        <w:t>.</w:t>
      </w:r>
    </w:p>
    <w:p w:rsidR="00A14EED" w:rsidRDefault="00A14EED" w:rsidP="00630EFE">
      <w:pPr>
        <w:widowControl/>
        <w:numPr>
          <w:ilvl w:val="0"/>
          <w:numId w:val="14"/>
        </w:numPr>
        <w:tabs>
          <w:tab w:val="left" w:pos="1080"/>
        </w:tabs>
        <w:adjustRightInd/>
        <w:spacing w:line="240" w:lineRule="auto"/>
        <w:ind w:left="142" w:right="-57" w:firstLine="425"/>
        <w:outlineLvl w:val="0"/>
        <w:rPr>
          <w:b/>
          <w:sz w:val="28"/>
          <w:szCs w:val="28"/>
        </w:rPr>
      </w:pPr>
      <w:bookmarkStart w:id="3" w:name="_Toc299963548"/>
      <w:r w:rsidRPr="00DE7179">
        <w:rPr>
          <w:b/>
          <w:sz w:val="28"/>
          <w:szCs w:val="28"/>
        </w:rPr>
        <w:t>Цель работы:</w:t>
      </w:r>
      <w:bookmarkEnd w:id="3"/>
    </w:p>
    <w:p w:rsidR="00A14EED" w:rsidRPr="00E13C98" w:rsidRDefault="00A14EED" w:rsidP="00A14EED">
      <w:pPr>
        <w:tabs>
          <w:tab w:val="left" w:pos="1080"/>
        </w:tabs>
        <w:ind w:right="-5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13C98">
        <w:rPr>
          <w:sz w:val="28"/>
          <w:szCs w:val="28"/>
        </w:rPr>
        <w:t>Ремонт, настройка и наладка действующей сигнализации периметра ПХРО Самарского отделения филиала «Приволжский территориальный округ» ФГУП «</w:t>
      </w:r>
      <w:proofErr w:type="spellStart"/>
      <w:r w:rsidRPr="00E13C98">
        <w:rPr>
          <w:sz w:val="28"/>
          <w:szCs w:val="28"/>
        </w:rPr>
        <w:t>РосРАО</w:t>
      </w:r>
      <w:proofErr w:type="spellEnd"/>
      <w:r w:rsidRPr="00E13C98">
        <w:rPr>
          <w:sz w:val="28"/>
          <w:szCs w:val="28"/>
        </w:rPr>
        <w:t>».</w:t>
      </w:r>
    </w:p>
    <w:p w:rsidR="00A14EED" w:rsidRDefault="00A14EED" w:rsidP="00630EFE">
      <w:pPr>
        <w:widowControl/>
        <w:numPr>
          <w:ilvl w:val="0"/>
          <w:numId w:val="14"/>
        </w:numPr>
        <w:tabs>
          <w:tab w:val="left" w:pos="1260"/>
        </w:tabs>
        <w:adjustRightInd/>
        <w:spacing w:line="240" w:lineRule="auto"/>
        <w:ind w:left="896" w:right="-57" w:hanging="357"/>
        <w:outlineLvl w:val="0"/>
        <w:rPr>
          <w:b/>
          <w:sz w:val="28"/>
          <w:szCs w:val="28"/>
        </w:rPr>
      </w:pPr>
      <w:bookmarkStart w:id="4" w:name="_Toc299963549"/>
      <w:r w:rsidRPr="00DE7179">
        <w:rPr>
          <w:b/>
          <w:sz w:val="28"/>
          <w:szCs w:val="28"/>
        </w:rPr>
        <w:t>Состав работ:</w:t>
      </w:r>
      <w:bookmarkEnd w:id="4"/>
    </w:p>
    <w:p w:rsidR="00A14EED" w:rsidRPr="008C5B88" w:rsidRDefault="00A14EED" w:rsidP="00A14EED">
      <w:pPr>
        <w:ind w:firstLine="540"/>
        <w:rPr>
          <w:sz w:val="28"/>
          <w:szCs w:val="28"/>
        </w:rPr>
      </w:pPr>
      <w:r w:rsidRPr="00B855F8">
        <w:rPr>
          <w:sz w:val="28"/>
          <w:szCs w:val="28"/>
        </w:rPr>
        <w:t>Демонтаж блоков обрабо</w:t>
      </w:r>
      <w:r>
        <w:rPr>
          <w:sz w:val="28"/>
          <w:szCs w:val="28"/>
        </w:rPr>
        <w:t>тки сигналов «Дельфин-М»,</w:t>
      </w:r>
      <w:r>
        <w:t xml:space="preserve"> </w:t>
      </w:r>
      <w:r>
        <w:rPr>
          <w:sz w:val="28"/>
          <w:szCs w:val="28"/>
        </w:rPr>
        <w:t>подлежащих</w:t>
      </w:r>
      <w:r w:rsidRPr="00727FFE">
        <w:rPr>
          <w:sz w:val="28"/>
          <w:szCs w:val="28"/>
        </w:rPr>
        <w:t xml:space="preserve"> дальнейшему использованию, без надобности хранения</w:t>
      </w:r>
      <w:r>
        <w:rPr>
          <w:sz w:val="28"/>
          <w:szCs w:val="28"/>
        </w:rPr>
        <w:t xml:space="preserve"> - 6шт.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B855F8">
        <w:rPr>
          <w:sz w:val="28"/>
          <w:szCs w:val="28"/>
        </w:rPr>
        <w:t>Демонтаж линейной части датчика обнаружения «Дельфин-М» по всему периметру</w:t>
      </w:r>
      <w:r>
        <w:rPr>
          <w:sz w:val="28"/>
          <w:szCs w:val="28"/>
        </w:rPr>
        <w:t>, подлежащего</w:t>
      </w:r>
      <w:r w:rsidRPr="00B43EC1">
        <w:rPr>
          <w:sz w:val="28"/>
          <w:szCs w:val="28"/>
        </w:rPr>
        <w:t xml:space="preserve"> дальнейшему использованию, без надобности хранения</w:t>
      </w:r>
      <w:r>
        <w:rPr>
          <w:sz w:val="28"/>
          <w:szCs w:val="28"/>
        </w:rPr>
        <w:t>,</w:t>
      </w:r>
      <w:r w:rsidRPr="00B43EC1">
        <w:rPr>
          <w:sz w:val="28"/>
          <w:szCs w:val="28"/>
        </w:rPr>
        <w:t xml:space="preserve"> </w:t>
      </w:r>
      <w:r w:rsidRPr="00727FFE">
        <w:rPr>
          <w:sz w:val="28"/>
          <w:szCs w:val="28"/>
        </w:rPr>
        <w:t xml:space="preserve">кабель контрольный масса 1 м, до 1кг, </w:t>
      </w:r>
      <w:r>
        <w:rPr>
          <w:sz w:val="28"/>
          <w:szCs w:val="28"/>
        </w:rPr>
        <w:t>- 3000м.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B855F8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>конструкций сетчатого козырька масса до 1 кг</w:t>
      </w:r>
      <w:r>
        <w:t xml:space="preserve"> </w:t>
      </w:r>
      <w:r w:rsidRPr="00B855F8">
        <w:rPr>
          <w:sz w:val="28"/>
          <w:szCs w:val="28"/>
        </w:rPr>
        <w:t>подлежащих дальнейшему использованию, без надобности хранения</w:t>
      </w:r>
      <w:r>
        <w:rPr>
          <w:sz w:val="28"/>
          <w:szCs w:val="28"/>
        </w:rPr>
        <w:t>, - 160 шт.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8C5B88">
        <w:rPr>
          <w:sz w:val="28"/>
          <w:szCs w:val="28"/>
        </w:rPr>
        <w:t xml:space="preserve">Заземление релейных шкафов </w:t>
      </w:r>
      <w:r>
        <w:rPr>
          <w:sz w:val="28"/>
          <w:szCs w:val="28"/>
        </w:rPr>
        <w:t>металлических – 4 шт.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727FFE">
        <w:rPr>
          <w:sz w:val="28"/>
          <w:szCs w:val="28"/>
        </w:rPr>
        <w:t>Монтаж конструкций сетчатого козырька масса до 1 кг,</w:t>
      </w:r>
      <w:r>
        <w:rPr>
          <w:sz w:val="28"/>
          <w:szCs w:val="28"/>
        </w:rPr>
        <w:t xml:space="preserve"> </w:t>
      </w:r>
      <w:r w:rsidRPr="00727F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27FFE">
        <w:rPr>
          <w:sz w:val="28"/>
          <w:szCs w:val="28"/>
        </w:rPr>
        <w:t>160 шт.</w:t>
      </w:r>
    </w:p>
    <w:p w:rsidR="00A14EED" w:rsidRDefault="00A14EED" w:rsidP="00A14EED">
      <w:pPr>
        <w:ind w:firstLine="540"/>
        <w:rPr>
          <w:sz w:val="28"/>
          <w:szCs w:val="28"/>
        </w:rPr>
      </w:pPr>
      <w:r>
        <w:rPr>
          <w:sz w:val="28"/>
          <w:szCs w:val="28"/>
        </w:rPr>
        <w:t>Монтаж</w:t>
      </w:r>
      <w:r>
        <w:t xml:space="preserve"> </w:t>
      </w:r>
      <w:r w:rsidRPr="00B43EC1">
        <w:rPr>
          <w:sz w:val="28"/>
          <w:szCs w:val="28"/>
        </w:rPr>
        <w:t>линейной части датчика обнаружения</w:t>
      </w:r>
      <w:r>
        <w:rPr>
          <w:sz w:val="28"/>
          <w:szCs w:val="28"/>
        </w:rPr>
        <w:t xml:space="preserve"> </w:t>
      </w:r>
      <w:r w:rsidRPr="00B43EC1">
        <w:rPr>
          <w:sz w:val="28"/>
          <w:szCs w:val="28"/>
        </w:rPr>
        <w:t>«Дельфин-М»</w:t>
      </w:r>
      <w:r>
        <w:rPr>
          <w:sz w:val="28"/>
          <w:szCs w:val="28"/>
        </w:rPr>
        <w:t>, к</w:t>
      </w:r>
      <w:r w:rsidRPr="008C5B88">
        <w:rPr>
          <w:sz w:val="28"/>
          <w:szCs w:val="28"/>
        </w:rPr>
        <w:t>а</w:t>
      </w:r>
      <w:r>
        <w:rPr>
          <w:sz w:val="28"/>
          <w:szCs w:val="28"/>
        </w:rPr>
        <w:t xml:space="preserve">бель контрольный с креплением </w:t>
      </w:r>
      <w:r w:rsidRPr="008C5B88">
        <w:rPr>
          <w:sz w:val="28"/>
          <w:szCs w:val="28"/>
        </w:rPr>
        <w:t>п</w:t>
      </w:r>
      <w:r>
        <w:rPr>
          <w:sz w:val="28"/>
          <w:szCs w:val="28"/>
        </w:rPr>
        <w:t>о всей длине,  масса 1 м, до 1кг, - 3000 м.</w:t>
      </w:r>
    </w:p>
    <w:p w:rsidR="00A14EED" w:rsidRDefault="00A14EED" w:rsidP="00A14EED">
      <w:pPr>
        <w:ind w:firstLine="540"/>
        <w:rPr>
          <w:sz w:val="28"/>
          <w:szCs w:val="28"/>
        </w:rPr>
      </w:pPr>
      <w:r>
        <w:rPr>
          <w:sz w:val="28"/>
          <w:szCs w:val="28"/>
        </w:rPr>
        <w:t>Монтаж</w:t>
      </w:r>
      <w:r w:rsidRPr="00A85DAB">
        <w:rPr>
          <w:sz w:val="28"/>
          <w:szCs w:val="28"/>
        </w:rPr>
        <w:t xml:space="preserve"> блоков</w:t>
      </w:r>
      <w:r>
        <w:rPr>
          <w:sz w:val="28"/>
          <w:szCs w:val="28"/>
        </w:rPr>
        <w:t xml:space="preserve"> обработки сигналов «Дельфин-М»</w:t>
      </w:r>
      <w:r w:rsidRPr="00A85DAB">
        <w:rPr>
          <w:sz w:val="28"/>
          <w:szCs w:val="28"/>
        </w:rPr>
        <w:t xml:space="preserve"> - 6</w:t>
      </w:r>
      <w:r>
        <w:rPr>
          <w:sz w:val="28"/>
          <w:szCs w:val="28"/>
        </w:rPr>
        <w:t xml:space="preserve"> </w:t>
      </w:r>
      <w:r w:rsidRPr="00A85DAB">
        <w:rPr>
          <w:sz w:val="28"/>
          <w:szCs w:val="28"/>
        </w:rPr>
        <w:t>шт.</w:t>
      </w:r>
    </w:p>
    <w:p w:rsidR="00A14EED" w:rsidRDefault="00A14EED" w:rsidP="00A14EED">
      <w:pPr>
        <w:ind w:firstLine="540"/>
        <w:rPr>
          <w:sz w:val="28"/>
          <w:szCs w:val="28"/>
        </w:rPr>
      </w:pPr>
      <w:r>
        <w:rPr>
          <w:sz w:val="28"/>
          <w:szCs w:val="28"/>
        </w:rPr>
        <w:t>П</w:t>
      </w:r>
      <w:r w:rsidRPr="00342D90">
        <w:rPr>
          <w:sz w:val="28"/>
          <w:szCs w:val="28"/>
        </w:rPr>
        <w:t>уско-наладка системы охраны периметра</w:t>
      </w:r>
      <w:r>
        <w:rPr>
          <w:sz w:val="28"/>
          <w:szCs w:val="28"/>
        </w:rPr>
        <w:t>.</w:t>
      </w:r>
    </w:p>
    <w:p w:rsidR="00A14EED" w:rsidRDefault="00A14EED" w:rsidP="00A14EED">
      <w:pPr>
        <w:ind w:firstLine="540"/>
        <w:rPr>
          <w:sz w:val="28"/>
          <w:szCs w:val="28"/>
        </w:rPr>
      </w:pPr>
      <w:r>
        <w:rPr>
          <w:sz w:val="28"/>
          <w:szCs w:val="28"/>
        </w:rPr>
        <w:t>Укрепление кабельной трассы (д</w:t>
      </w:r>
      <w:r w:rsidRPr="00A85DAB">
        <w:rPr>
          <w:sz w:val="28"/>
          <w:szCs w:val="28"/>
        </w:rPr>
        <w:t>ополнительное</w:t>
      </w:r>
      <w:r>
        <w:rPr>
          <w:sz w:val="28"/>
          <w:szCs w:val="28"/>
        </w:rPr>
        <w:t xml:space="preserve"> крепление</w:t>
      </w:r>
      <w:r w:rsidRPr="00A85DAB">
        <w:rPr>
          <w:sz w:val="28"/>
          <w:szCs w:val="28"/>
        </w:rPr>
        <w:t xml:space="preserve"> </w:t>
      </w:r>
      <w:r>
        <w:rPr>
          <w:sz w:val="28"/>
          <w:szCs w:val="28"/>
        </w:rPr>
        <w:t>кабель канала к полотну ограждения).</w:t>
      </w:r>
    </w:p>
    <w:p w:rsidR="00A14EED" w:rsidRDefault="00A14EED" w:rsidP="00630EFE">
      <w:pPr>
        <w:ind w:firstLine="539"/>
        <w:outlineLvl w:val="0"/>
        <w:rPr>
          <w:sz w:val="28"/>
          <w:szCs w:val="28"/>
        </w:rPr>
      </w:pPr>
      <w:bookmarkStart w:id="5" w:name="_Toc299963550"/>
      <w:r>
        <w:rPr>
          <w:b/>
          <w:sz w:val="28"/>
          <w:szCs w:val="28"/>
        </w:rPr>
        <w:t>4.</w:t>
      </w:r>
      <w:r w:rsidRPr="00E35334">
        <w:rPr>
          <w:b/>
          <w:sz w:val="28"/>
          <w:szCs w:val="28"/>
        </w:rPr>
        <w:t>Адрес проведения работ:</w:t>
      </w:r>
      <w:r w:rsidRPr="00E13C98">
        <w:rPr>
          <w:sz w:val="28"/>
          <w:szCs w:val="28"/>
        </w:rPr>
        <w:t xml:space="preserve"> Самарская область, Волжский район, </w:t>
      </w:r>
      <w:r>
        <w:rPr>
          <w:sz w:val="28"/>
          <w:szCs w:val="28"/>
        </w:rPr>
        <w:t xml:space="preserve">                            </w:t>
      </w:r>
      <w:r w:rsidRPr="00E13C98">
        <w:rPr>
          <w:sz w:val="28"/>
          <w:szCs w:val="28"/>
        </w:rPr>
        <w:t>с. Дубовый Умет</w:t>
      </w:r>
      <w:r>
        <w:rPr>
          <w:sz w:val="28"/>
          <w:szCs w:val="28"/>
        </w:rPr>
        <w:t>.</w:t>
      </w:r>
      <w:bookmarkEnd w:id="5"/>
    </w:p>
    <w:p w:rsidR="00A14EED" w:rsidRDefault="00A14EED" w:rsidP="00630EFE">
      <w:pPr>
        <w:ind w:firstLine="539"/>
        <w:outlineLvl w:val="0"/>
        <w:rPr>
          <w:sz w:val="28"/>
          <w:szCs w:val="28"/>
        </w:rPr>
      </w:pPr>
      <w:bookmarkStart w:id="6" w:name="_Toc299963551"/>
      <w:r w:rsidRPr="00F562DE">
        <w:rPr>
          <w:b/>
          <w:sz w:val="28"/>
          <w:szCs w:val="28"/>
        </w:rPr>
        <w:t>5.Сроки и график оказания услуг:</w:t>
      </w:r>
      <w:r w:rsidRPr="00F562DE">
        <w:rPr>
          <w:sz w:val="28"/>
          <w:szCs w:val="28"/>
        </w:rPr>
        <w:t xml:space="preserve"> начало – июль-август 2011 г.; окончание – </w:t>
      </w:r>
      <w:r>
        <w:rPr>
          <w:sz w:val="28"/>
          <w:szCs w:val="28"/>
        </w:rPr>
        <w:t xml:space="preserve">30 </w:t>
      </w:r>
      <w:r w:rsidRPr="00F562DE">
        <w:rPr>
          <w:sz w:val="28"/>
          <w:szCs w:val="28"/>
        </w:rPr>
        <w:t>декабр</w:t>
      </w:r>
      <w:r>
        <w:rPr>
          <w:sz w:val="28"/>
          <w:szCs w:val="28"/>
        </w:rPr>
        <w:t>я</w:t>
      </w:r>
      <w:r w:rsidRPr="00F562DE">
        <w:rPr>
          <w:sz w:val="28"/>
          <w:szCs w:val="28"/>
        </w:rPr>
        <w:t xml:space="preserve"> 2011 г.</w:t>
      </w:r>
      <w:bookmarkEnd w:id="6"/>
    </w:p>
    <w:p w:rsidR="00A14EED" w:rsidRPr="00F562DE" w:rsidRDefault="00A14EED" w:rsidP="00A14EED">
      <w:pPr>
        <w:ind w:firstLine="540"/>
        <w:rPr>
          <w:b/>
          <w:sz w:val="28"/>
          <w:szCs w:val="28"/>
        </w:rPr>
      </w:pPr>
      <w:r w:rsidRPr="00F562DE">
        <w:rPr>
          <w:b/>
          <w:sz w:val="28"/>
          <w:szCs w:val="28"/>
        </w:rPr>
        <w:t>6.Основные требования:</w:t>
      </w:r>
    </w:p>
    <w:p w:rsidR="00A14EED" w:rsidRPr="00E35334" w:rsidRDefault="00A14EED" w:rsidP="00A14EED">
      <w:pPr>
        <w:tabs>
          <w:tab w:val="left" w:pos="1080"/>
        </w:tabs>
        <w:ind w:right="-55"/>
        <w:rPr>
          <w:b/>
          <w:sz w:val="28"/>
          <w:szCs w:val="28"/>
        </w:rPr>
      </w:pPr>
      <w:r w:rsidRPr="00E35334">
        <w:rPr>
          <w:sz w:val="28"/>
          <w:szCs w:val="28"/>
        </w:rPr>
        <w:t>Требуется наличие лицензий, обеспечивающих выполнение работ в соответствии с действующим законодательством РФ: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E35334">
        <w:rPr>
          <w:sz w:val="28"/>
          <w:szCs w:val="28"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E35334">
        <w:rPr>
          <w:sz w:val="28"/>
          <w:szCs w:val="28"/>
        </w:rPr>
        <w:t xml:space="preserve">При выполнении работ должны выполняться требования действующей нормативной документации по охране труда, обеспечению пожарной, и </w:t>
      </w:r>
      <w:r w:rsidRPr="00E35334">
        <w:rPr>
          <w:sz w:val="28"/>
          <w:szCs w:val="28"/>
        </w:rPr>
        <w:lastRenderedPageBreak/>
        <w:t>радиационной безопасности.</w:t>
      </w:r>
      <w:r w:rsidRPr="00E35334">
        <w:rPr>
          <w:sz w:val="28"/>
          <w:szCs w:val="28"/>
        </w:rPr>
        <w:tab/>
      </w:r>
    </w:p>
    <w:p w:rsidR="00A14EED" w:rsidRDefault="00A14EED" w:rsidP="00A14EED">
      <w:pPr>
        <w:ind w:firstLine="540"/>
        <w:rPr>
          <w:sz w:val="28"/>
          <w:szCs w:val="28"/>
        </w:rPr>
      </w:pPr>
      <w:r w:rsidRPr="00E35334">
        <w:rPr>
          <w:sz w:val="28"/>
          <w:szCs w:val="28"/>
        </w:rPr>
        <w:t>Разработка документации должна выполняться в соответствии с требованиями действующей на Самарском отделении филиала «Приволжский территориальный округ» ФГУП «</w:t>
      </w:r>
      <w:proofErr w:type="spellStart"/>
      <w:r w:rsidRPr="00E35334">
        <w:rPr>
          <w:sz w:val="28"/>
          <w:szCs w:val="28"/>
        </w:rPr>
        <w:t>РосРАО</w:t>
      </w:r>
      <w:proofErr w:type="spellEnd"/>
      <w:r w:rsidRPr="00E35334">
        <w:rPr>
          <w:sz w:val="28"/>
          <w:szCs w:val="28"/>
        </w:rPr>
        <w:t>» нормативно-технической документации.</w:t>
      </w:r>
    </w:p>
    <w:p w:rsidR="00A14EED" w:rsidRDefault="00A14EED" w:rsidP="00A14EED">
      <w:pPr>
        <w:ind w:firstLine="540"/>
        <w:rPr>
          <w:sz w:val="28"/>
          <w:szCs w:val="28"/>
        </w:rPr>
      </w:pPr>
    </w:p>
    <w:p w:rsidR="00A14EED" w:rsidRDefault="00A14EED" w:rsidP="00A14EED">
      <w:pPr>
        <w:ind w:firstLine="540"/>
        <w:rPr>
          <w:sz w:val="28"/>
          <w:szCs w:val="28"/>
        </w:rPr>
      </w:pPr>
    </w:p>
    <w:p w:rsidR="00A14EED" w:rsidRDefault="00A14EED" w:rsidP="00A14EED">
      <w:pPr>
        <w:ind w:firstLine="540"/>
        <w:rPr>
          <w:sz w:val="28"/>
          <w:szCs w:val="28"/>
        </w:rPr>
      </w:pPr>
    </w:p>
    <w:p w:rsidR="00A14EED" w:rsidRDefault="00A14EED" w:rsidP="00A14EED">
      <w:pPr>
        <w:tabs>
          <w:tab w:val="left" w:pos="1080"/>
        </w:tabs>
        <w:ind w:left="720" w:right="-55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E35334">
        <w:rPr>
          <w:b/>
          <w:sz w:val="28"/>
          <w:szCs w:val="28"/>
        </w:rPr>
        <w:t>Общие требования к участнику размещения заказа:</w:t>
      </w:r>
    </w:p>
    <w:p w:rsidR="00A14EED" w:rsidRPr="00E90A83" w:rsidRDefault="00A14EED" w:rsidP="00A14EED">
      <w:pPr>
        <w:autoSpaceDE w:val="0"/>
        <w:autoSpaceDN w:val="0"/>
        <w:ind w:firstLine="46"/>
        <w:rPr>
          <w:sz w:val="28"/>
          <w:szCs w:val="28"/>
        </w:rPr>
      </w:pPr>
      <w:r w:rsidRPr="00E90A83">
        <w:rPr>
          <w:sz w:val="22"/>
          <w:szCs w:val="22"/>
        </w:rPr>
        <w:t xml:space="preserve">- </w:t>
      </w:r>
      <w:r w:rsidRPr="00E90A83">
        <w:rPr>
          <w:sz w:val="28"/>
          <w:szCs w:val="28"/>
        </w:rPr>
        <w:t>не проведение ликвидации участника размещения заказа - юридического лица и отсутствие решения арбитражного суда о признании участника размещения заказа - юридического лица банкротом и об открытии конкурсного производства;</w:t>
      </w:r>
    </w:p>
    <w:p w:rsidR="00A14EED" w:rsidRPr="00E90A83" w:rsidRDefault="00A14EED" w:rsidP="00A14EED">
      <w:pPr>
        <w:autoSpaceDE w:val="0"/>
        <w:autoSpaceDN w:val="0"/>
        <w:rPr>
          <w:sz w:val="28"/>
          <w:szCs w:val="28"/>
        </w:rPr>
      </w:pPr>
      <w:r w:rsidRPr="00E90A83">
        <w:rPr>
          <w:sz w:val="28"/>
          <w:szCs w:val="28"/>
        </w:rPr>
        <w:t>- не приостановление деятельности участника размещения заказа в порядке, предусмотренном Кодексом Российской Федерации об административных правонарушениях;</w:t>
      </w:r>
    </w:p>
    <w:p w:rsidR="00A14EED" w:rsidRPr="00E90A83" w:rsidRDefault="00A14EED" w:rsidP="00A14EED">
      <w:pPr>
        <w:autoSpaceDE w:val="0"/>
        <w:autoSpaceDN w:val="0"/>
        <w:rPr>
          <w:sz w:val="28"/>
          <w:szCs w:val="28"/>
        </w:rPr>
      </w:pPr>
      <w:r w:rsidRPr="00E90A83">
        <w:rPr>
          <w:sz w:val="28"/>
          <w:szCs w:val="28"/>
        </w:rPr>
        <w:t xml:space="preserve">- отсутствие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</w:r>
      <w:proofErr w:type="gramStart"/>
      <w:r w:rsidRPr="00E90A83">
        <w:rPr>
          <w:sz w:val="28"/>
          <w:szCs w:val="28"/>
        </w:rPr>
        <w:t>стоимости активов участника размещения заказа</w:t>
      </w:r>
      <w:proofErr w:type="gramEnd"/>
      <w:r w:rsidRPr="00E90A83">
        <w:rPr>
          <w:sz w:val="28"/>
          <w:szCs w:val="28"/>
        </w:rPr>
        <w:t xml:space="preserve"> по данным бухгалтерской отчетности за последний завершенный отчетный период;</w:t>
      </w:r>
    </w:p>
    <w:p w:rsidR="00A14EED" w:rsidRDefault="00A14EED" w:rsidP="00A14EED">
      <w:pPr>
        <w:rPr>
          <w:sz w:val="28"/>
          <w:szCs w:val="28"/>
        </w:rPr>
      </w:pPr>
      <w:r w:rsidRPr="00E90A83">
        <w:rPr>
          <w:sz w:val="28"/>
          <w:szCs w:val="28"/>
        </w:rPr>
        <w:t>- отсутствие сведений об участнике в реестре недобросовестных поставщиков услуг.</w:t>
      </w:r>
    </w:p>
    <w:p w:rsidR="00A14EED" w:rsidRDefault="00A14EED" w:rsidP="00A14EED">
      <w:pPr>
        <w:rPr>
          <w:sz w:val="28"/>
          <w:szCs w:val="28"/>
        </w:rPr>
      </w:pPr>
    </w:p>
    <w:p w:rsidR="00A14EED" w:rsidRPr="00790211" w:rsidRDefault="00A14EED" w:rsidP="00A14EE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8.</w:t>
      </w:r>
      <w:r w:rsidRPr="005B11B2">
        <w:rPr>
          <w:b/>
          <w:sz w:val="28"/>
          <w:szCs w:val="28"/>
        </w:rPr>
        <w:t>Порядок приемки результатов работы:</w:t>
      </w:r>
    </w:p>
    <w:p w:rsidR="00A14EED" w:rsidRDefault="00A14EED" w:rsidP="00A14EED">
      <w:pPr>
        <w:tabs>
          <w:tab w:val="num" w:pos="900"/>
          <w:tab w:val="left" w:pos="1080"/>
        </w:tabs>
        <w:ind w:right="-55"/>
        <w:rPr>
          <w:sz w:val="28"/>
          <w:szCs w:val="28"/>
        </w:rPr>
      </w:pPr>
      <w:r>
        <w:rPr>
          <w:sz w:val="28"/>
          <w:szCs w:val="28"/>
        </w:rPr>
        <w:tab/>
        <w:t>Исполнитель оформляет Акт о приемке выполненных работ, справку о стоимости выполненных работ и затрат и Акт технической готовности выполненных работ с оценкой выполнения и стоимости затрат.</w:t>
      </w:r>
      <w:r w:rsidRPr="00AE7B3B">
        <w:rPr>
          <w:sz w:val="28"/>
          <w:szCs w:val="28"/>
        </w:rPr>
        <w:t xml:space="preserve"> </w:t>
      </w:r>
    </w:p>
    <w:p w:rsidR="00A14EED" w:rsidRPr="00A14EED" w:rsidRDefault="00A14EED" w:rsidP="00A14EED">
      <w:pPr>
        <w:spacing w:line="240" w:lineRule="auto"/>
        <w:rPr>
          <w:sz w:val="28"/>
          <w:szCs w:val="28"/>
        </w:rPr>
      </w:pPr>
    </w:p>
    <w:sectPr w:rsidR="00A14EE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3F5E0B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3F5E0B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630EFE">
      <w:rPr>
        <w:rStyle w:val="afffa"/>
        <w:noProof/>
      </w:rPr>
      <w:t>2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A14EED" w:rsidRPr="00A14EED" w:rsidRDefault="00A14EED" w:rsidP="00A14EED">
    <w:pPr>
      <w:spacing w:line="240" w:lineRule="auto"/>
      <w:rPr>
        <w:sz w:val="16"/>
        <w:szCs w:val="16"/>
      </w:rPr>
    </w:pPr>
    <w:r w:rsidRPr="00A14EED">
      <w:rPr>
        <w:sz w:val="16"/>
        <w:szCs w:val="16"/>
      </w:rPr>
      <w:t xml:space="preserve">Открытый </w:t>
    </w:r>
    <w:proofErr w:type="spellStart"/>
    <w:r w:rsidRPr="00A14EED">
      <w:rPr>
        <w:sz w:val="16"/>
        <w:szCs w:val="16"/>
      </w:rPr>
      <w:t>редукцион</w:t>
    </w:r>
    <w:proofErr w:type="spellEnd"/>
    <w:r w:rsidRPr="00A14EED">
      <w:rPr>
        <w:sz w:val="16"/>
        <w:szCs w:val="16"/>
      </w:rPr>
      <w:t xml:space="preserve"> в электронной форме на право заключения договора на </w:t>
    </w:r>
    <w:r w:rsidRPr="00A14EED">
      <w:rPr>
        <w:rFonts w:cs="Calibri"/>
        <w:bCs/>
        <w:iCs/>
        <w:sz w:val="16"/>
        <w:szCs w:val="16"/>
      </w:rPr>
      <w:t>ремонт, настройку и наладку действующей сигнализации периметра ПХРО</w:t>
    </w:r>
    <w:r w:rsidRPr="00A14EED">
      <w:rPr>
        <w:sz w:val="16"/>
        <w:szCs w:val="16"/>
      </w:rPr>
      <w:t xml:space="preserve"> для Самарского отделения филиала «Приволжский территориальный округ» ФГУП «</w:t>
    </w:r>
    <w:proofErr w:type="spellStart"/>
    <w:r w:rsidRPr="00A14EED">
      <w:rPr>
        <w:sz w:val="16"/>
        <w:szCs w:val="16"/>
      </w:rPr>
      <w:t>РосРАО</w:t>
    </w:r>
    <w:proofErr w:type="spellEnd"/>
    <w:r w:rsidRPr="00A14EED">
      <w:rPr>
        <w:sz w:val="16"/>
        <w:szCs w:val="16"/>
      </w:rPr>
      <w:t>»</w:t>
    </w:r>
  </w:p>
  <w:p w:rsidR="00A14EED" w:rsidRDefault="00A14EED" w:rsidP="00EE234D">
    <w:pPr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3"/>
  </w:num>
  <w:num w:numId="14">
    <w:abstractNumId w:val="5"/>
  </w:num>
  <w:num w:numId="15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202610"/>
    <w:rsid w:val="002E3CF7"/>
    <w:rsid w:val="00344F2F"/>
    <w:rsid w:val="0039677A"/>
    <w:rsid w:val="003F5E0B"/>
    <w:rsid w:val="00630EFE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87597-BD2A-4C58-8E0D-40ECAF30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479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7</cp:revision>
  <cp:lastPrinted>2011-08-01T08:04:00Z</cp:lastPrinted>
  <dcterms:created xsi:type="dcterms:W3CDTF">2011-07-29T09:23:00Z</dcterms:created>
  <dcterms:modified xsi:type="dcterms:W3CDTF">2011-08-01T08:06:00Z</dcterms:modified>
</cp:coreProperties>
</file>