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FF7" w:rsidRPr="003E49B7" w:rsidRDefault="00CE3166" w:rsidP="001B2FF7">
      <w:pPr>
        <w:jc w:val="center"/>
        <w:rPr>
          <w:b/>
          <w:szCs w:val="28"/>
        </w:rPr>
      </w:pPr>
      <w:bookmarkStart w:id="0" w:name="_GoBack"/>
      <w:bookmarkEnd w:id="0"/>
      <w:r w:rsidRPr="003E49B7">
        <w:rPr>
          <w:b/>
          <w:szCs w:val="28"/>
        </w:rPr>
        <w:t xml:space="preserve">Извещение о внесении изменений в </w:t>
      </w:r>
      <w:r>
        <w:rPr>
          <w:b/>
          <w:szCs w:val="28"/>
        </w:rPr>
        <w:t>извещение о проведении запроса цен</w:t>
      </w:r>
    </w:p>
    <w:p w:rsidR="001B2FF7" w:rsidRPr="003E49B7" w:rsidRDefault="001B2FF7" w:rsidP="001B2FF7">
      <w:pPr>
        <w:jc w:val="right"/>
        <w:rPr>
          <w:b/>
          <w:szCs w:val="28"/>
        </w:rPr>
      </w:pPr>
    </w:p>
    <w:p w:rsidR="001B2FF7" w:rsidRPr="003E49B7" w:rsidRDefault="001B2FF7" w:rsidP="001B2FF7">
      <w:pPr>
        <w:jc w:val="right"/>
        <w:rPr>
          <w:sz w:val="24"/>
          <w:szCs w:val="24"/>
        </w:rPr>
      </w:pPr>
    </w:p>
    <w:p w:rsidR="00A14D09" w:rsidRPr="00440F7D" w:rsidRDefault="009C3BD4" w:rsidP="00A14D09">
      <w:pPr>
        <w:jc w:val="right"/>
        <w:rPr>
          <w:sz w:val="24"/>
          <w:szCs w:val="24"/>
        </w:rPr>
      </w:pPr>
      <w:r w:rsidRPr="00440F7D">
        <w:rPr>
          <w:sz w:val="24"/>
          <w:szCs w:val="24"/>
        </w:rPr>
        <w:t>«19» августа 2014г.</w:t>
      </w:r>
    </w:p>
    <w:p w:rsidR="001B2FF7" w:rsidRPr="00440F7D" w:rsidRDefault="001B2FF7" w:rsidP="001B2FF7">
      <w:pPr>
        <w:jc w:val="right"/>
        <w:rPr>
          <w:sz w:val="24"/>
          <w:szCs w:val="24"/>
        </w:rPr>
      </w:pPr>
    </w:p>
    <w:p w:rsidR="001B2FF7" w:rsidRPr="00440F7D" w:rsidRDefault="001B2FF7" w:rsidP="001B2FF7">
      <w:pPr>
        <w:jc w:val="right"/>
        <w:rPr>
          <w:sz w:val="24"/>
          <w:szCs w:val="24"/>
        </w:rPr>
      </w:pPr>
    </w:p>
    <w:p w:rsidR="001B2FF7" w:rsidRPr="00440F7D" w:rsidRDefault="001B2FF7" w:rsidP="001B2FF7">
      <w:pPr>
        <w:jc w:val="right"/>
        <w:rPr>
          <w:sz w:val="24"/>
          <w:szCs w:val="24"/>
        </w:rPr>
      </w:pPr>
    </w:p>
    <w:p w:rsidR="00351B01" w:rsidRPr="00440F7D" w:rsidRDefault="00CE3166" w:rsidP="00351B01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</w:pPr>
      <w:r w:rsidRPr="00440F7D">
        <w:rPr>
          <w:sz w:val="24"/>
          <w:szCs w:val="24"/>
        </w:rPr>
        <w:t xml:space="preserve">На основании п.20.5 Единого отраслевого стандарта закупок (Положения о закупках) </w:t>
      </w:r>
      <w:proofErr w:type="spellStart"/>
      <w:r w:rsidRPr="00440F7D">
        <w:rPr>
          <w:sz w:val="24"/>
          <w:szCs w:val="24"/>
        </w:rPr>
        <w:t>Госкорпорации</w:t>
      </w:r>
      <w:proofErr w:type="spellEnd"/>
      <w:r w:rsidRPr="00440F7D">
        <w:rPr>
          <w:sz w:val="24"/>
          <w:szCs w:val="24"/>
        </w:rPr>
        <w:t xml:space="preserve"> «</w:t>
      </w:r>
      <w:proofErr w:type="spellStart"/>
      <w:r w:rsidRPr="00440F7D">
        <w:rPr>
          <w:sz w:val="24"/>
          <w:szCs w:val="24"/>
        </w:rPr>
        <w:t>Росатом</w:t>
      </w:r>
      <w:proofErr w:type="spellEnd"/>
      <w:r w:rsidRPr="00440F7D">
        <w:rPr>
          <w:sz w:val="24"/>
          <w:szCs w:val="24"/>
        </w:rPr>
        <w:t>» и п. 17 Раздела 1 Извещения о проведении запроса цен</w:t>
      </w:r>
      <w:r w:rsidR="001B2FF7" w:rsidRPr="00440F7D">
        <w:rPr>
          <w:sz w:val="24"/>
          <w:szCs w:val="24"/>
        </w:rPr>
        <w:t xml:space="preserve"> </w:t>
      </w:r>
      <w:r w:rsidR="00351B01" w:rsidRPr="00440F7D">
        <w:rPr>
          <w:sz w:val="24"/>
          <w:szCs w:val="24"/>
        </w:rPr>
        <w:t xml:space="preserve">(регистрационный № </w:t>
      </w:r>
      <w:r w:rsidR="009C3BD4" w:rsidRPr="00440F7D">
        <w:rPr>
          <w:sz w:val="24"/>
          <w:szCs w:val="24"/>
          <w:u w:val="single"/>
        </w:rPr>
        <w:t>PR-314</w:t>
      </w:r>
      <w:r w:rsidR="00351B01" w:rsidRPr="00440F7D">
        <w:rPr>
          <w:sz w:val="24"/>
          <w:szCs w:val="24"/>
        </w:rPr>
        <w:t xml:space="preserve"> </w:t>
      </w:r>
      <w:r w:rsidR="009C3BD4" w:rsidRPr="00440F7D">
        <w:rPr>
          <w:sz w:val="24"/>
          <w:szCs w:val="24"/>
        </w:rPr>
        <w:t>ОАО КЦ</w:t>
      </w:r>
      <w:r w:rsidR="00351B01" w:rsidRPr="00440F7D">
        <w:rPr>
          <w:sz w:val="24"/>
          <w:szCs w:val="24"/>
        </w:rPr>
        <w:t xml:space="preserve"> и регистрационный № </w:t>
      </w:r>
      <w:r w:rsidR="009C3BD4" w:rsidRPr="00440F7D">
        <w:rPr>
          <w:sz w:val="24"/>
          <w:szCs w:val="24"/>
        </w:rPr>
        <w:t>140815/0889/027</w:t>
      </w:r>
      <w:r w:rsidR="00351B01" w:rsidRPr="00440F7D">
        <w:rPr>
          <w:sz w:val="24"/>
          <w:szCs w:val="24"/>
        </w:rPr>
        <w:t xml:space="preserve">  </w:t>
      </w:r>
      <w:proofErr w:type="spellStart"/>
      <w:r w:rsidR="00351B01" w:rsidRPr="00440F7D">
        <w:rPr>
          <w:sz w:val="24"/>
          <w:szCs w:val="24"/>
        </w:rPr>
        <w:t>Госкорпорации</w:t>
      </w:r>
      <w:proofErr w:type="spellEnd"/>
      <w:r w:rsidR="00351B01" w:rsidRPr="00440F7D">
        <w:rPr>
          <w:sz w:val="24"/>
          <w:szCs w:val="24"/>
        </w:rPr>
        <w:t xml:space="preserve"> «</w:t>
      </w:r>
      <w:proofErr w:type="spellStart"/>
      <w:r w:rsidR="00351B01" w:rsidRPr="00440F7D">
        <w:rPr>
          <w:sz w:val="24"/>
          <w:szCs w:val="24"/>
        </w:rPr>
        <w:t>Росатом</w:t>
      </w:r>
      <w:proofErr w:type="spellEnd"/>
      <w:r w:rsidR="00351B01" w:rsidRPr="00440F7D">
        <w:rPr>
          <w:sz w:val="24"/>
          <w:szCs w:val="24"/>
        </w:rPr>
        <w:t xml:space="preserve">»),  размещенного на сайте </w:t>
      </w:r>
      <w:proofErr w:type="spellStart"/>
      <w:r w:rsidR="00351B01" w:rsidRPr="00440F7D">
        <w:rPr>
          <w:sz w:val="24"/>
          <w:szCs w:val="24"/>
        </w:rPr>
        <w:t>Госкорпорации</w:t>
      </w:r>
      <w:proofErr w:type="spellEnd"/>
      <w:r w:rsidR="00351B01" w:rsidRPr="00440F7D">
        <w:rPr>
          <w:sz w:val="24"/>
          <w:szCs w:val="24"/>
        </w:rPr>
        <w:t xml:space="preserve"> «</w:t>
      </w:r>
      <w:proofErr w:type="spellStart"/>
      <w:r w:rsidR="00351B01" w:rsidRPr="00440F7D">
        <w:rPr>
          <w:sz w:val="24"/>
          <w:szCs w:val="24"/>
        </w:rPr>
        <w:t>Росатом</w:t>
      </w:r>
      <w:proofErr w:type="spellEnd"/>
      <w:r w:rsidR="00351B01" w:rsidRPr="00440F7D">
        <w:rPr>
          <w:sz w:val="24"/>
          <w:szCs w:val="24"/>
        </w:rPr>
        <w:t>»</w:t>
      </w:r>
      <w:r w:rsidR="00351B01" w:rsidRPr="00440F7D">
        <w:t xml:space="preserve"> </w:t>
      </w:r>
      <w:hyperlink r:id="rId6" w:history="1">
        <w:r w:rsidR="00351B01" w:rsidRPr="00440F7D">
          <w:rPr>
            <w:rStyle w:val="a3"/>
            <w:sz w:val="24"/>
            <w:szCs w:val="24"/>
            <w:lang w:val="en-US"/>
          </w:rPr>
          <w:t>http</w:t>
        </w:r>
        <w:r w:rsidR="00351B01" w:rsidRPr="00440F7D">
          <w:rPr>
            <w:rStyle w:val="a3"/>
            <w:sz w:val="24"/>
            <w:szCs w:val="24"/>
          </w:rPr>
          <w:t>://</w:t>
        </w:r>
        <w:proofErr w:type="spellStart"/>
        <w:r w:rsidR="00351B01" w:rsidRPr="00440F7D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351B01" w:rsidRPr="00440F7D">
          <w:rPr>
            <w:rStyle w:val="a3"/>
            <w:sz w:val="24"/>
            <w:szCs w:val="24"/>
          </w:rPr>
          <w:t>.</w:t>
        </w:r>
        <w:proofErr w:type="spellStart"/>
        <w:r w:rsidR="00351B01" w:rsidRPr="00440F7D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351B01" w:rsidRPr="00440F7D">
          <w:rPr>
            <w:rStyle w:val="a3"/>
            <w:sz w:val="24"/>
            <w:szCs w:val="24"/>
          </w:rPr>
          <w:t>.</w:t>
        </w:r>
        <w:proofErr w:type="spellStart"/>
        <w:r w:rsidR="00351B01" w:rsidRPr="00440F7D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B2FF7" w:rsidRPr="00440F7D" w:rsidRDefault="00351B01" w:rsidP="00351B01">
      <w:pPr>
        <w:spacing w:line="360" w:lineRule="auto"/>
        <w:jc w:val="both"/>
        <w:rPr>
          <w:sz w:val="24"/>
          <w:szCs w:val="24"/>
        </w:rPr>
      </w:pPr>
      <w:r w:rsidRPr="00440F7D">
        <w:rPr>
          <w:sz w:val="24"/>
          <w:szCs w:val="24"/>
        </w:rPr>
        <w:t xml:space="preserve">от </w:t>
      </w:r>
      <w:r w:rsidR="009C3BD4" w:rsidRPr="00440F7D">
        <w:rPr>
          <w:sz w:val="24"/>
          <w:szCs w:val="24"/>
        </w:rPr>
        <w:t>«15» августа 2014г.</w:t>
      </w:r>
      <w:r w:rsidR="001B2FF7" w:rsidRPr="00440F7D">
        <w:rPr>
          <w:sz w:val="24"/>
          <w:szCs w:val="24"/>
        </w:rPr>
        <w:t xml:space="preserve">, было принято решение о внесении изменений в </w:t>
      </w:r>
      <w:r w:rsidRPr="00440F7D">
        <w:rPr>
          <w:sz w:val="24"/>
          <w:szCs w:val="24"/>
        </w:rPr>
        <w:t>редукцион</w:t>
      </w:r>
      <w:r w:rsidR="001B2FF7" w:rsidRPr="00440F7D">
        <w:rPr>
          <w:sz w:val="24"/>
          <w:szCs w:val="24"/>
        </w:rPr>
        <w:t>ную документацию и о продлении срока подачи заявок на 5 рабочих дней.</w:t>
      </w: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440F7D">
        <w:rPr>
          <w:sz w:val="24"/>
          <w:szCs w:val="24"/>
        </w:rPr>
        <w:t xml:space="preserve">2. Датой и временем окончания срока подачи заявок считать </w:t>
      </w:r>
      <w:r w:rsidR="009C3BD4" w:rsidRPr="00440F7D">
        <w:rPr>
          <w:sz w:val="24"/>
          <w:szCs w:val="24"/>
        </w:rPr>
        <w:t>«20» августа 2014г.</w:t>
      </w:r>
      <w:r w:rsidR="00A14D09" w:rsidRPr="00440F7D">
        <w:rPr>
          <w:sz w:val="24"/>
          <w:szCs w:val="24"/>
        </w:rPr>
        <w:t xml:space="preserve"> </w:t>
      </w:r>
      <w:r w:rsidR="00AE5C5A" w:rsidRPr="00440F7D">
        <w:rPr>
          <w:sz w:val="24"/>
          <w:szCs w:val="24"/>
        </w:rPr>
        <w:t xml:space="preserve"> 1</w:t>
      </w:r>
      <w:r w:rsidR="00440F7D">
        <w:rPr>
          <w:sz w:val="24"/>
          <w:szCs w:val="24"/>
        </w:rPr>
        <w:t>0</w:t>
      </w:r>
      <w:r w:rsidR="00AE5C5A" w:rsidRPr="00440F7D">
        <w:rPr>
          <w:sz w:val="24"/>
          <w:szCs w:val="24"/>
        </w:rPr>
        <w:t xml:space="preserve">ч. 00мин. </w:t>
      </w:r>
      <w:r w:rsidR="000341BE" w:rsidRPr="00440F7D">
        <w:rPr>
          <w:sz w:val="24"/>
          <w:szCs w:val="24"/>
          <w:lang w:val="en-US"/>
        </w:rPr>
        <w:t>(</w:t>
      </w:r>
      <w:r w:rsidR="000341BE" w:rsidRPr="00440F7D">
        <w:rPr>
          <w:sz w:val="24"/>
          <w:szCs w:val="24"/>
        </w:rPr>
        <w:t>время московское</w:t>
      </w:r>
      <w:r w:rsidR="000341BE" w:rsidRPr="00440F7D">
        <w:rPr>
          <w:sz w:val="24"/>
          <w:szCs w:val="24"/>
          <w:lang w:val="en-US"/>
        </w:rPr>
        <w:t>)</w:t>
      </w:r>
      <w:r w:rsidR="00AE5C5A" w:rsidRPr="00440F7D">
        <w:rPr>
          <w:sz w:val="24"/>
          <w:szCs w:val="24"/>
        </w:rPr>
        <w:t>.</w:t>
      </w:r>
    </w:p>
    <w:p w:rsidR="001B2FF7" w:rsidRPr="003E49B7" w:rsidRDefault="001B2FF7" w:rsidP="001B2FF7">
      <w:pPr>
        <w:spacing w:line="360" w:lineRule="auto"/>
        <w:jc w:val="both"/>
        <w:rPr>
          <w:sz w:val="24"/>
          <w:szCs w:val="24"/>
        </w:rPr>
      </w:pPr>
    </w:p>
    <w:p w:rsidR="00AE5C5A" w:rsidRPr="003E12ED" w:rsidRDefault="001B2FF7" w:rsidP="00AE5C5A">
      <w:pPr>
        <w:spacing w:line="360" w:lineRule="auto"/>
        <w:jc w:val="both"/>
        <w:rPr>
          <w:sz w:val="24"/>
          <w:szCs w:val="24"/>
        </w:rPr>
      </w:pPr>
      <w:r w:rsidRPr="003E49B7">
        <w:rPr>
          <w:sz w:val="24"/>
          <w:szCs w:val="24"/>
        </w:rPr>
        <w:t xml:space="preserve">3. </w:t>
      </w:r>
      <w:r w:rsidR="00CE3166" w:rsidRPr="003E49B7">
        <w:rPr>
          <w:sz w:val="24"/>
          <w:szCs w:val="24"/>
        </w:rPr>
        <w:t xml:space="preserve">Изменения были внесены в следующие пункты </w:t>
      </w:r>
      <w:r w:rsidR="00CE3166">
        <w:rPr>
          <w:sz w:val="24"/>
          <w:szCs w:val="24"/>
        </w:rPr>
        <w:t>Извещения</w:t>
      </w:r>
      <w:r w:rsidRPr="003E49B7">
        <w:rPr>
          <w:sz w:val="24"/>
          <w:szCs w:val="24"/>
        </w:rPr>
        <w:t>:</w:t>
      </w:r>
    </w:p>
    <w:tbl>
      <w:tblPr>
        <w:tblpPr w:leftFromText="180" w:rightFromText="180" w:vertAnchor="text" w:tblpX="154" w:tblpY="661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07"/>
        <w:gridCol w:w="9049"/>
      </w:tblGrid>
      <w:tr w:rsidR="00D93122" w:rsidRPr="003E12ED" w:rsidTr="00886622">
        <w:trPr>
          <w:trHeight w:val="580"/>
        </w:trPr>
        <w:tc>
          <w:tcPr>
            <w:tcW w:w="1407" w:type="dxa"/>
            <w:shd w:val="clear" w:color="auto" w:fill="auto"/>
          </w:tcPr>
          <w:p w:rsidR="00D93122" w:rsidRPr="003E12ED" w:rsidRDefault="00D93122" w:rsidP="00D93122">
            <w:pPr>
              <w:spacing w:line="240" w:lineRule="exact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r w:rsidRPr="003E12ED">
              <w:rPr>
                <w:sz w:val="24"/>
                <w:szCs w:val="24"/>
              </w:rPr>
              <w:t xml:space="preserve">пункта в </w:t>
            </w:r>
            <w:r>
              <w:rPr>
                <w:sz w:val="24"/>
                <w:szCs w:val="24"/>
              </w:rPr>
              <w:t>Извещении</w:t>
            </w:r>
          </w:p>
        </w:tc>
        <w:tc>
          <w:tcPr>
            <w:tcW w:w="9049" w:type="dxa"/>
            <w:shd w:val="clear" w:color="auto" w:fill="auto"/>
            <w:vAlign w:val="center"/>
          </w:tcPr>
          <w:p w:rsidR="00D93122" w:rsidRPr="003E12ED" w:rsidRDefault="00D93122" w:rsidP="00886622">
            <w:pPr>
              <w:spacing w:line="240" w:lineRule="exact"/>
              <w:rPr>
                <w:sz w:val="24"/>
                <w:szCs w:val="24"/>
              </w:rPr>
            </w:pPr>
            <w:r>
              <w:rPr>
                <w:szCs w:val="28"/>
              </w:rPr>
              <w:t xml:space="preserve">Пункт </w:t>
            </w:r>
            <w:r>
              <w:fldChar w:fldCharType="begin"/>
            </w:r>
            <w:r>
              <w:instrText xml:space="preserve"> REF _Ref317254659 \r \h  \* MERGEFORMAT </w:instrText>
            </w:r>
            <w:r>
              <w:fldChar w:fldCharType="separate"/>
            </w:r>
            <w:r>
              <w:rPr>
                <w:szCs w:val="28"/>
              </w:rPr>
              <w:t>1</w:t>
            </w:r>
            <w:r>
              <w:fldChar w:fldCharType="end"/>
            </w:r>
            <w:r>
              <w:rPr>
                <w:szCs w:val="28"/>
              </w:rPr>
              <w:t xml:space="preserve"> раздела </w:t>
            </w:r>
            <w:r>
              <w:fldChar w:fldCharType="begin"/>
            </w:r>
            <w:r>
              <w:instrText xml:space="preserve"> REF _Ref317255152 \r \h  \* MERGEFORMAT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rPr>
                <w:szCs w:val="28"/>
              </w:rPr>
              <w:t xml:space="preserve"> «Информационная карта запроса цен».</w:t>
            </w:r>
          </w:p>
        </w:tc>
      </w:tr>
      <w:tr w:rsidR="00D93122" w:rsidRPr="00D93122" w:rsidTr="00D93122">
        <w:trPr>
          <w:trHeight w:val="750"/>
        </w:trPr>
        <w:tc>
          <w:tcPr>
            <w:tcW w:w="1407" w:type="dxa"/>
            <w:shd w:val="clear" w:color="auto" w:fill="auto"/>
          </w:tcPr>
          <w:p w:rsidR="00D93122" w:rsidRPr="003E12ED" w:rsidRDefault="00D93122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прежняя редакция</w:t>
            </w:r>
          </w:p>
        </w:tc>
        <w:tc>
          <w:tcPr>
            <w:tcW w:w="9049" w:type="dxa"/>
            <w:shd w:val="clear" w:color="auto" w:fill="auto"/>
          </w:tcPr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      </w:t>
            </w:r>
            <w:r w:rsidRPr="00D93122">
              <w:rPr>
                <w:bCs/>
                <w:sz w:val="18"/>
                <w:szCs w:val="18"/>
              </w:rPr>
              <w:t xml:space="preserve">Право заключения договора на 901-PR-314. Части запасные и принадлежности газоанализаторов </w:t>
            </w:r>
          </w:p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 w:rsidRPr="00D93122">
              <w:rPr>
                <w:bCs/>
                <w:sz w:val="18"/>
                <w:szCs w:val="18"/>
              </w:rPr>
              <w:t xml:space="preserve">Состав и объем товаров: </w:t>
            </w:r>
          </w:p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 w:rsidRPr="00D93122">
              <w:rPr>
                <w:bCs/>
                <w:sz w:val="18"/>
                <w:szCs w:val="18"/>
              </w:rPr>
              <w:t>В соответствии с томом 2 «Техническая часть» документации</w:t>
            </w:r>
          </w:p>
          <w:tbl>
            <w:tblPr>
              <w:tblW w:w="771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3384"/>
              <w:gridCol w:w="1749"/>
              <w:gridCol w:w="832"/>
              <w:gridCol w:w="1177"/>
            </w:tblGrid>
            <w:tr w:rsidR="00D93122" w:rsidRPr="00D93122" w:rsidTr="00D93122">
              <w:trPr>
                <w:jc w:val="center"/>
              </w:trPr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3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Обозначение нормативного документа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Ед. Изм.</w:t>
                  </w:r>
                </w:p>
              </w:tc>
              <w:tc>
                <w:tcPr>
                  <w:tcW w:w="11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Количество</w:t>
                  </w:r>
                </w:p>
              </w:tc>
            </w:tr>
            <w:tr w:rsidR="00D93122" w:rsidRPr="00D93122" w:rsidTr="00D93122">
              <w:trPr>
                <w:jc w:val="center"/>
              </w:trPr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  <w:lang w:val="en-US"/>
                    </w:rPr>
                  </w:pPr>
                  <w:r w:rsidRPr="00D93122">
                    <w:rPr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3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b/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 xml:space="preserve">Датчик </w:t>
                  </w:r>
                  <w:proofErr w:type="spellStart"/>
                  <w:r w:rsidRPr="00D93122">
                    <w:rPr>
                      <w:sz w:val="18"/>
                      <w:szCs w:val="18"/>
                    </w:rPr>
                    <w:t>Пирани</w:t>
                  </w:r>
                  <w:proofErr w:type="spellEnd"/>
                  <w:r w:rsidRPr="00D93122">
                    <w:rPr>
                      <w:sz w:val="18"/>
                      <w:szCs w:val="18"/>
                    </w:rPr>
                    <w:t xml:space="preserve"> 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APG</w:t>
                  </w:r>
                  <w:r w:rsidRPr="00D93122">
                    <w:rPr>
                      <w:b/>
                      <w:sz w:val="18"/>
                      <w:szCs w:val="18"/>
                    </w:rPr>
                    <w:t>100-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XLC</w:t>
                  </w:r>
                  <w:r w:rsidRPr="00D93122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NW</w:t>
                  </w:r>
                  <w:r w:rsidRPr="00D93122">
                    <w:rPr>
                      <w:b/>
                      <w:sz w:val="18"/>
                      <w:szCs w:val="18"/>
                    </w:rPr>
                    <w:t>25</w:t>
                  </w:r>
                </w:p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 xml:space="preserve">или эквивалент 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НД Производителя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11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D93122">
                  <w:pPr>
                    <w:framePr w:hSpace="180" w:wrap="around" w:vAnchor="text" w:hAnchor="text" w:x="154" w:y="661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D93122">
                    <w:rPr>
                      <w:sz w:val="18"/>
                      <w:szCs w:val="18"/>
                      <w:lang w:val="en-US"/>
                    </w:rPr>
                    <w:t>6</w:t>
                  </w:r>
                </w:p>
              </w:tc>
            </w:tr>
          </w:tbl>
          <w:p w:rsidR="00D93122" w:rsidRPr="00D93122" w:rsidRDefault="00D93122" w:rsidP="00AE5C5A">
            <w:pPr>
              <w:spacing w:line="240" w:lineRule="exact"/>
              <w:jc w:val="both"/>
              <w:rPr>
                <w:sz w:val="18"/>
                <w:szCs w:val="18"/>
              </w:rPr>
            </w:pPr>
          </w:p>
        </w:tc>
      </w:tr>
      <w:tr w:rsidR="00D93122" w:rsidRPr="003E12ED" w:rsidTr="00D93122">
        <w:trPr>
          <w:trHeight w:val="750"/>
        </w:trPr>
        <w:tc>
          <w:tcPr>
            <w:tcW w:w="1407" w:type="dxa"/>
            <w:shd w:val="clear" w:color="auto" w:fill="auto"/>
          </w:tcPr>
          <w:p w:rsidR="00D93122" w:rsidRPr="003E12ED" w:rsidRDefault="00D93122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  <w:r w:rsidRPr="003E12ED">
              <w:rPr>
                <w:sz w:val="24"/>
                <w:szCs w:val="24"/>
              </w:rPr>
              <w:t>Текст измененная редакция</w:t>
            </w:r>
          </w:p>
        </w:tc>
        <w:tc>
          <w:tcPr>
            <w:tcW w:w="9049" w:type="dxa"/>
            <w:shd w:val="clear" w:color="auto" w:fill="auto"/>
          </w:tcPr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 xml:space="preserve">       </w:t>
            </w:r>
            <w:r w:rsidRPr="00D93122">
              <w:rPr>
                <w:bCs/>
                <w:sz w:val="18"/>
                <w:szCs w:val="18"/>
              </w:rPr>
              <w:t xml:space="preserve">Право заключения договора на 901-PR-314. Части запасные и принадлежности газоанализаторов </w:t>
            </w:r>
          </w:p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 w:rsidRPr="00D93122">
              <w:rPr>
                <w:bCs/>
                <w:sz w:val="18"/>
                <w:szCs w:val="18"/>
              </w:rPr>
              <w:t xml:space="preserve">Состав и объем товаров: </w:t>
            </w:r>
          </w:p>
          <w:p w:rsidR="00D93122" w:rsidRPr="00D93122" w:rsidRDefault="00D93122" w:rsidP="00D93122">
            <w:pPr>
              <w:pStyle w:val="a6"/>
              <w:spacing w:after="0" w:line="23" w:lineRule="atLeast"/>
              <w:ind w:left="0"/>
              <w:jc w:val="both"/>
              <w:rPr>
                <w:bCs/>
                <w:sz w:val="18"/>
                <w:szCs w:val="18"/>
              </w:rPr>
            </w:pPr>
            <w:r w:rsidRPr="00D93122">
              <w:rPr>
                <w:bCs/>
                <w:sz w:val="18"/>
                <w:szCs w:val="18"/>
              </w:rPr>
              <w:t>В соответствии с томом 2 «Техническая часть» документации</w:t>
            </w:r>
          </w:p>
          <w:tbl>
            <w:tblPr>
              <w:tblW w:w="771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8"/>
              <w:gridCol w:w="3384"/>
              <w:gridCol w:w="1749"/>
              <w:gridCol w:w="832"/>
              <w:gridCol w:w="1177"/>
            </w:tblGrid>
            <w:tr w:rsidR="00D93122" w:rsidRPr="00D93122" w:rsidTr="00440F7D">
              <w:trPr>
                <w:jc w:val="center"/>
              </w:trPr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3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Наименование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Обозначение нормативного документа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Ед. Изм.</w:t>
                  </w:r>
                </w:p>
              </w:tc>
              <w:tc>
                <w:tcPr>
                  <w:tcW w:w="11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Количество</w:t>
                  </w:r>
                </w:p>
              </w:tc>
            </w:tr>
            <w:tr w:rsidR="00D93122" w:rsidRPr="00D93122" w:rsidTr="00440F7D">
              <w:trPr>
                <w:jc w:val="center"/>
              </w:trPr>
              <w:tc>
                <w:tcPr>
                  <w:tcW w:w="5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  <w:lang w:val="en-US"/>
                    </w:rPr>
                  </w:pPr>
                  <w:r w:rsidRPr="00D93122">
                    <w:rPr>
                      <w:sz w:val="18"/>
                      <w:szCs w:val="18"/>
                      <w:lang w:val="en-US"/>
                    </w:rPr>
                    <w:t>1</w:t>
                  </w:r>
                </w:p>
              </w:tc>
              <w:tc>
                <w:tcPr>
                  <w:tcW w:w="33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 xml:space="preserve">Датчик </w:t>
                  </w:r>
                  <w:proofErr w:type="spellStart"/>
                  <w:r w:rsidRPr="00D93122">
                    <w:rPr>
                      <w:sz w:val="18"/>
                      <w:szCs w:val="18"/>
                    </w:rPr>
                    <w:t>Пирани</w:t>
                  </w:r>
                  <w:proofErr w:type="spellEnd"/>
                  <w:r w:rsidRPr="00D93122">
                    <w:rPr>
                      <w:sz w:val="18"/>
                      <w:szCs w:val="18"/>
                    </w:rPr>
                    <w:t xml:space="preserve"> 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APG</w:t>
                  </w:r>
                  <w:r w:rsidRPr="00D93122">
                    <w:rPr>
                      <w:b/>
                      <w:sz w:val="18"/>
                      <w:szCs w:val="18"/>
                    </w:rPr>
                    <w:t>100-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XLC</w:t>
                  </w:r>
                  <w:r w:rsidRPr="00D93122"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D93122">
                    <w:rPr>
                      <w:b/>
                      <w:sz w:val="18"/>
                      <w:szCs w:val="18"/>
                      <w:lang w:val="en-US"/>
                    </w:rPr>
                    <w:t>NW</w:t>
                  </w:r>
                  <w:r w:rsidRPr="00D93122">
                    <w:rPr>
                      <w:b/>
                      <w:sz w:val="18"/>
                      <w:szCs w:val="18"/>
                    </w:rPr>
                    <w:t>25</w:t>
                  </w:r>
                  <w:r>
                    <w:rPr>
                      <w:b/>
                      <w:sz w:val="18"/>
                      <w:szCs w:val="18"/>
                    </w:rPr>
                    <w:t xml:space="preserve"> </w:t>
                  </w:r>
                  <w:r w:rsidRPr="00D93122">
                    <w:rPr>
                      <w:sz w:val="18"/>
                      <w:szCs w:val="18"/>
                    </w:rPr>
                    <w:t>(со свидетельством о поверке)</w:t>
                  </w:r>
                </w:p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 xml:space="preserve">или эквивалент </w:t>
                  </w:r>
                </w:p>
              </w:tc>
              <w:tc>
                <w:tcPr>
                  <w:tcW w:w="17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НД Производителя</w:t>
                  </w:r>
                </w:p>
              </w:tc>
              <w:tc>
                <w:tcPr>
                  <w:tcW w:w="8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rPr>
                      <w:sz w:val="18"/>
                      <w:szCs w:val="18"/>
                    </w:rPr>
                  </w:pPr>
                  <w:r w:rsidRPr="00D93122">
                    <w:rPr>
                      <w:sz w:val="18"/>
                      <w:szCs w:val="18"/>
                    </w:rPr>
                    <w:t>шт.</w:t>
                  </w:r>
                </w:p>
              </w:tc>
              <w:tc>
                <w:tcPr>
                  <w:tcW w:w="117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D93122" w:rsidRPr="00D93122" w:rsidRDefault="00D93122" w:rsidP="00440F7D">
                  <w:pPr>
                    <w:framePr w:hSpace="180" w:wrap="around" w:vAnchor="text" w:hAnchor="text" w:x="154" w:y="661"/>
                    <w:jc w:val="center"/>
                    <w:rPr>
                      <w:sz w:val="18"/>
                      <w:szCs w:val="18"/>
                      <w:lang w:val="en-US"/>
                    </w:rPr>
                  </w:pPr>
                  <w:r w:rsidRPr="00D93122">
                    <w:rPr>
                      <w:sz w:val="18"/>
                      <w:szCs w:val="18"/>
                      <w:lang w:val="en-US"/>
                    </w:rPr>
                    <w:t>6</w:t>
                  </w:r>
                </w:p>
              </w:tc>
            </w:tr>
          </w:tbl>
          <w:p w:rsidR="00D93122" w:rsidRPr="003E12ED" w:rsidRDefault="00D93122" w:rsidP="00AE5C5A">
            <w:pPr>
              <w:spacing w:line="240" w:lineRule="exact"/>
              <w:jc w:val="both"/>
              <w:rPr>
                <w:sz w:val="24"/>
                <w:szCs w:val="24"/>
              </w:rPr>
            </w:pPr>
          </w:p>
        </w:tc>
      </w:tr>
    </w:tbl>
    <w:p w:rsidR="00AE5C5A" w:rsidRPr="003E12ED" w:rsidRDefault="00AE5C5A" w:rsidP="00D93122">
      <w:pPr>
        <w:spacing w:line="240" w:lineRule="exact"/>
        <w:jc w:val="both"/>
        <w:rPr>
          <w:sz w:val="24"/>
          <w:szCs w:val="24"/>
        </w:rPr>
      </w:pPr>
    </w:p>
    <w:sectPr w:rsidR="00AE5C5A" w:rsidRPr="003E12ED" w:rsidSect="00DF224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F87915"/>
    <w:multiLevelType w:val="hybridMultilevel"/>
    <w:tmpl w:val="8F0C4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1540F7"/>
    <w:multiLevelType w:val="multilevel"/>
    <w:tmpl w:val="B56C6B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35" w:hanging="6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929"/>
    <w:rsid w:val="000341BE"/>
    <w:rsid w:val="00047791"/>
    <w:rsid w:val="00134A05"/>
    <w:rsid w:val="001B2FF7"/>
    <w:rsid w:val="002E4C10"/>
    <w:rsid w:val="00351B01"/>
    <w:rsid w:val="003E49B7"/>
    <w:rsid w:val="00440F7D"/>
    <w:rsid w:val="005762F0"/>
    <w:rsid w:val="005C1FAB"/>
    <w:rsid w:val="00642929"/>
    <w:rsid w:val="00886622"/>
    <w:rsid w:val="008B280D"/>
    <w:rsid w:val="009853AB"/>
    <w:rsid w:val="009A1FF6"/>
    <w:rsid w:val="009C3BD4"/>
    <w:rsid w:val="00A14D09"/>
    <w:rsid w:val="00AB52FB"/>
    <w:rsid w:val="00AE5C5A"/>
    <w:rsid w:val="00B5010F"/>
    <w:rsid w:val="00BA00B0"/>
    <w:rsid w:val="00CE3166"/>
    <w:rsid w:val="00D72172"/>
    <w:rsid w:val="00D93122"/>
    <w:rsid w:val="00DF2241"/>
    <w:rsid w:val="00E1493C"/>
    <w:rsid w:val="00E571DA"/>
    <w:rsid w:val="00ED5DE0"/>
    <w:rsid w:val="00EF3C87"/>
    <w:rsid w:val="00F0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uiPriority w:val="34"/>
    <w:semiHidden/>
    <w:unhideWhenUsed/>
    <w:qFormat/>
    <w:rsid w:val="00D93122"/>
    <w:pPr>
      <w:spacing w:after="120" w:line="480" w:lineRule="auto"/>
      <w:ind w:left="283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2929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642929"/>
    <w:rPr>
      <w:color w:val="0000FF"/>
      <w:u w:val="single"/>
    </w:rPr>
  </w:style>
  <w:style w:type="paragraph" w:customStyle="1" w:styleId="ConsNonformat">
    <w:name w:val="ConsNonformat"/>
    <w:rsid w:val="0064292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2E4C1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E4C10"/>
    <w:rPr>
      <w:rFonts w:ascii="Tahoma" w:eastAsia="Times New Roman" w:hAnsi="Tahoma" w:cs="Tahoma"/>
      <w:sz w:val="16"/>
      <w:szCs w:val="16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uiPriority w:val="34"/>
    <w:semiHidden/>
    <w:unhideWhenUsed/>
    <w:qFormat/>
    <w:rsid w:val="00D93122"/>
    <w:pPr>
      <w:spacing w:after="120" w:line="480" w:lineRule="auto"/>
      <w:ind w:left="283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7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1672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Веретенников</cp:lastModifiedBy>
  <cp:revision>2</cp:revision>
  <cp:lastPrinted>2010-06-28T09:17:00Z</cp:lastPrinted>
  <dcterms:created xsi:type="dcterms:W3CDTF">2014-08-19T11:35:00Z</dcterms:created>
  <dcterms:modified xsi:type="dcterms:W3CDTF">2014-08-19T11:35:00Z</dcterms:modified>
</cp:coreProperties>
</file>