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8125A" w:rsidRDefault="0098125A" w:rsidP="009514DC">
      <w:r>
        <w:t>ВОПРОС:</w:t>
      </w:r>
    </w:p>
    <w:p w:rsidR="009514DC" w:rsidRDefault="009514DC" w:rsidP="009514DC">
      <w:r>
        <w:t xml:space="preserve">       Сообщаем Вам, что, исходя из представленного технического задания, создаются ограничения по выбору производителя, запрашиваемого Вами оборудования, а именно: каждый вариант ограничен одним производителем. Исходя из этого, просим Вас внести в техническую документацию (Лот 1, Вариант 2) изменения, указав следующие характеристики: </w:t>
      </w:r>
    </w:p>
    <w:p w:rsidR="009514DC" w:rsidRDefault="009514DC" w:rsidP="009514DC">
      <w:r>
        <w:t xml:space="preserve">1.            Установленные диски – два твердотельных диска SSD SATA, 6 Gb/s, емкостью не менее 200 GB, либо убрать требование о размещении данного сервера в шасси; </w:t>
      </w:r>
    </w:p>
    <w:p w:rsidR="009514DC" w:rsidRDefault="009514DC" w:rsidP="009514DC">
      <w:r>
        <w:t>2.            Не менее 16 слотов RDIMM для установки оперативной памяти, с максимально поддерживаемым объемом оперативной памяти не менее чем 768ГБ;</w:t>
      </w:r>
    </w:p>
    <w:p w:rsidR="009514DC" w:rsidRDefault="009514DC" w:rsidP="009514DC">
      <w:r>
        <w:t>3.            Конструктив сервера должен обеспечивать доступ к жестким дискам, USB интерфейсам с фронтальной стороны монтажного шкафа без демонтажа сервера; иметь минимум один внутренний USB 2.0 порт, внешний интерфейсный порт (USB, VGA, COM через интерфейсный кабель)</w:t>
      </w:r>
    </w:p>
    <w:p w:rsidR="009514DC" w:rsidRDefault="009514DC" w:rsidP="009514DC">
      <w:r>
        <w:t>4.            LAN-коммутаторы с активированными портами всего как минимум 2 внутренних 10GbE портов на каждое лезвие, 16 внешних 10GbE портов, 2 внешних 40GbE портов, в комплекте из четырех SFP+ SR трансиверов, четырех QSFP+ 40GBASE-SR4 трансиверов и четырех 10 метровых QSFP+ MTP оптических кабелей и с 16 SFP RJ45 трансиверов.</w:t>
      </w:r>
    </w:p>
    <w:p w:rsidR="0076036B" w:rsidRPr="00D933B4" w:rsidRDefault="009514DC" w:rsidP="009514DC">
      <w:r>
        <w:t xml:space="preserve">Данные изменения не приведут к поставке оборудования худшего качества, но </w:t>
      </w:r>
      <w:bookmarkStart w:id="0" w:name="_GoBack"/>
      <w:bookmarkEnd w:id="0"/>
      <w:r>
        <w:t>значительно расширят возможность участия в аукционе оборудования от большего количества производителей.</w:t>
      </w:r>
    </w:p>
    <w:p w:rsidR="00D933B4" w:rsidRPr="0098125A" w:rsidRDefault="00D933B4" w:rsidP="009514DC"/>
    <w:p w:rsidR="00D933B4" w:rsidRDefault="00D933B4" w:rsidP="009514DC">
      <w:r>
        <w:t>ОТВЕТ:</w:t>
      </w:r>
    </w:p>
    <w:p w:rsidR="00824598" w:rsidRPr="0098125A" w:rsidRDefault="00D933B4" w:rsidP="009514DC">
      <w:pPr>
        <w:rPr>
          <w:rFonts w:ascii="Times New Roman" w:hAnsi="Times New Roman" w:cs="Times New Roman"/>
        </w:rPr>
      </w:pPr>
      <w:r w:rsidRPr="0098125A">
        <w:rPr>
          <w:rFonts w:ascii="Times New Roman" w:hAnsi="Times New Roman" w:cs="Times New Roman"/>
        </w:rPr>
        <w:t>Университетом определены технические характеристики оборудования</w:t>
      </w:r>
      <w:r w:rsidR="00EA27C5" w:rsidRPr="0098125A">
        <w:rPr>
          <w:rFonts w:ascii="Times New Roman" w:hAnsi="Times New Roman" w:cs="Times New Roman"/>
        </w:rPr>
        <w:t>, в том числе, исходя из потребности встраивания в существующую информационно-коммуникационную инфраструктуру университета с учетом наличия в штате университета специалистов по его настройке и обслуживанию.</w:t>
      </w:r>
      <w:r w:rsidR="00824598" w:rsidRPr="0098125A">
        <w:rPr>
          <w:rFonts w:ascii="Times New Roman" w:hAnsi="Times New Roman" w:cs="Times New Roman"/>
        </w:rPr>
        <w:t xml:space="preserve"> </w:t>
      </w:r>
    </w:p>
    <w:tbl>
      <w:tblPr>
        <w:tblW w:w="0" w:type="auto"/>
        <w:tblCellSpacing w:w="15" w:type="dxa"/>
        <w:tblCellMar>
          <w:left w:w="30" w:type="dxa"/>
          <w:right w:w="0" w:type="dxa"/>
        </w:tblCellMar>
        <w:tblLook w:val="04A0"/>
      </w:tblPr>
      <w:tblGrid>
        <w:gridCol w:w="9364"/>
        <w:gridCol w:w="81"/>
      </w:tblGrid>
      <w:tr w:rsidR="00790B6C" w:rsidRPr="00407E66" w:rsidTr="00AF6A8E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90B6C" w:rsidRPr="00407E66" w:rsidRDefault="0098125A" w:rsidP="00790B6C">
            <w:pPr>
              <w:spacing w:after="0" w:line="240" w:lineRule="atLeast"/>
              <w:rPr>
                <w:rFonts w:ascii="Arial" w:eastAsia="Times New Roman" w:hAnsi="Arial" w:cs="Arial"/>
                <w:color w:val="625F5F"/>
                <w:sz w:val="18"/>
                <w:szCs w:val="18"/>
                <w:lang w:eastAsia="ru-RU"/>
              </w:rPr>
            </w:pPr>
            <w:r w:rsidRPr="00E67800">
              <w:rPr>
                <w:rFonts w:ascii="Times New Roman" w:hAnsi="Times New Roman" w:cs="Times New Roman"/>
              </w:rPr>
              <w:t xml:space="preserve">Однако в целях оптимизации закупки в документацию об аукционе будут внесены </w:t>
            </w:r>
            <w:r w:rsidR="0035565F">
              <w:rPr>
                <w:rFonts w:ascii="Times New Roman" w:hAnsi="Times New Roman" w:cs="Times New Roman"/>
              </w:rPr>
              <w:t>ряд изменений</w:t>
            </w:r>
            <w:r w:rsidRPr="00E67800">
              <w:rPr>
                <w:rFonts w:ascii="Times New Roman" w:hAnsi="Times New Roman" w:cs="Times New Roman"/>
              </w:rPr>
              <w:t xml:space="preserve"> и опубликованы</w:t>
            </w:r>
            <w:r w:rsidR="00790B6C">
              <w:rPr>
                <w:rFonts w:ascii="Times New Roman" w:hAnsi="Times New Roman" w:cs="Times New Roman"/>
              </w:rPr>
              <w:t xml:space="preserve"> в ЕИС и на сайте </w:t>
            </w:r>
            <w:r w:rsidR="00895DC3">
              <w:rPr>
                <w:rFonts w:ascii="Times New Roman" w:hAnsi="Times New Roman" w:cs="Times New Roman"/>
              </w:rPr>
              <w:t xml:space="preserve"> </w:t>
            </w:r>
            <w:r w:rsidR="00790B6C" w:rsidRPr="00790B6C">
              <w:rPr>
                <w:rFonts w:ascii="Times New Roman" w:eastAsia="Times New Roman" w:hAnsi="Times New Roman" w:cs="Times New Roman"/>
                <w:lang w:eastAsia="ru-RU"/>
              </w:rPr>
              <w:t>электронной площадки в сети Интернет</w:t>
            </w:r>
            <w:r w:rsidR="00790B6C" w:rsidRPr="00790B6C">
              <w:rPr>
                <w:rFonts w:ascii="Times New Roman" w:eastAsia="Times New Roman" w:hAnsi="Times New Roman" w:cs="Times New Roman"/>
                <w:lang w:eastAsia="ru-RU"/>
              </w:rPr>
              <w:t>.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90B6C" w:rsidRPr="00407E66" w:rsidRDefault="00790B6C" w:rsidP="00AF6A8E">
            <w:pPr>
              <w:spacing w:after="0" w:line="240" w:lineRule="atLeast"/>
              <w:rPr>
                <w:rFonts w:ascii="Arial" w:eastAsia="Times New Roman" w:hAnsi="Arial" w:cs="Arial"/>
                <w:color w:val="625F5F"/>
                <w:sz w:val="18"/>
                <w:szCs w:val="18"/>
                <w:lang w:eastAsia="ru-RU"/>
              </w:rPr>
            </w:pPr>
          </w:p>
        </w:tc>
      </w:tr>
    </w:tbl>
    <w:p w:rsidR="00D933B4" w:rsidRPr="0098125A" w:rsidRDefault="00D933B4" w:rsidP="0098125A"/>
    <w:sectPr w:rsidR="00D933B4" w:rsidRPr="0098125A" w:rsidSect="001029D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D1286" w:rsidRDefault="00ED1286" w:rsidP="00CC70F5">
      <w:pPr>
        <w:spacing w:after="0" w:line="240" w:lineRule="auto"/>
      </w:pPr>
      <w:r>
        <w:separator/>
      </w:r>
    </w:p>
  </w:endnote>
  <w:endnote w:type="continuationSeparator" w:id="0">
    <w:p w:rsidR="00ED1286" w:rsidRDefault="00ED1286" w:rsidP="00CC70F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D1286" w:rsidRDefault="00ED1286" w:rsidP="00CC70F5">
      <w:pPr>
        <w:spacing w:after="0" w:line="240" w:lineRule="auto"/>
      </w:pPr>
      <w:r>
        <w:separator/>
      </w:r>
    </w:p>
  </w:footnote>
  <w:footnote w:type="continuationSeparator" w:id="0">
    <w:p w:rsidR="00ED1286" w:rsidRDefault="00ED1286" w:rsidP="00CC70F5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removePersonalInformation/>
  <w:removeDateAndTime/>
  <w:proofState w:spelling="clean" w:grammar="clean"/>
  <w:defaultTabStop w:val="708"/>
  <w:characterSpacingControl w:val="doNotCompress"/>
  <w:hdrShapeDefaults>
    <o:shapedefaults v:ext="edit" spidmax="9217"/>
  </w:hdrShapeDefaults>
  <w:footnotePr>
    <w:footnote w:id="-1"/>
    <w:footnote w:id="0"/>
  </w:footnotePr>
  <w:endnotePr>
    <w:endnote w:id="-1"/>
    <w:endnote w:id="0"/>
  </w:endnotePr>
  <w:compat/>
  <w:rsids>
    <w:rsidRoot w:val="00AA30B9"/>
    <w:rsid w:val="00054138"/>
    <w:rsid w:val="001029D1"/>
    <w:rsid w:val="0035565F"/>
    <w:rsid w:val="00424D15"/>
    <w:rsid w:val="00655152"/>
    <w:rsid w:val="0076036B"/>
    <w:rsid w:val="00790B6C"/>
    <w:rsid w:val="00824598"/>
    <w:rsid w:val="00895DC3"/>
    <w:rsid w:val="009514DC"/>
    <w:rsid w:val="0098125A"/>
    <w:rsid w:val="00A43379"/>
    <w:rsid w:val="00AA30B9"/>
    <w:rsid w:val="00CC70F5"/>
    <w:rsid w:val="00D933B4"/>
    <w:rsid w:val="00EA27C5"/>
    <w:rsid w:val="00ED128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029D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CC70F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CC70F5"/>
  </w:style>
  <w:style w:type="paragraph" w:styleId="a5">
    <w:name w:val="footer"/>
    <w:basedOn w:val="a"/>
    <w:link w:val="a6"/>
    <w:uiPriority w:val="99"/>
    <w:unhideWhenUsed/>
    <w:rsid w:val="00CC70F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CC70F5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280</Words>
  <Characters>1601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1878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2015-05-29T05:32:00Z</dcterms:created>
  <dcterms:modified xsi:type="dcterms:W3CDTF">2015-05-29T05:39:00Z</dcterms:modified>
</cp:coreProperties>
</file>