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</w:t>
      </w:r>
    </w:p>
    <w:p>
      <w:pPr>
        <w:pStyle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Техническое задание</w:t>
      </w:r>
    </w:p>
    <w:p>
      <w:pPr>
        <w:pStyle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для размещения заказа 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>путем проведения запроса цен на закупку</w:t>
      </w:r>
    </w:p>
    <w:p>
      <w:pPr>
        <w:jc w:val="center"/>
        <w:rPr>
          <w:b/>
          <w:sz w:val="32"/>
          <w:szCs w:val="32"/>
          <w:u w:val="single"/>
        </w:rPr>
      </w:pPr>
      <w:r>
        <w:rPr>
          <w:sz w:val="28"/>
        </w:rPr>
        <w:t xml:space="preserve"> </w:t>
      </w:r>
      <w:r>
        <w:rPr>
          <w:b/>
          <w:sz w:val="32"/>
          <w:szCs w:val="32"/>
          <w:u w:val="single"/>
        </w:rPr>
        <w:t>Бумажной продукции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>для нужд</w:t>
      </w:r>
      <w:r>
        <w:rPr>
          <w:sz w:val="28"/>
        </w:rPr>
        <w:t xml:space="preserve">  </w:t>
      </w:r>
      <w:r>
        <w:rPr>
          <w:sz w:val="24"/>
          <w:szCs w:val="24"/>
        </w:rPr>
        <w:t>Федерального Государственного Унитарного предприятия</w:t>
      </w:r>
    </w:p>
    <w:p>
      <w:pPr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 «Научно-Исследовательский Институт имени А.П. Александрова»</w:t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>расположенного по адресу: 188540, г. Сосновый Бор Ленинградской обл.</w:t>
      </w:r>
    </w:p>
    <w:p>
      <w:pPr>
        <w:jc w:val="center"/>
        <w:rPr>
          <w:sz w:val="28"/>
        </w:rPr>
      </w:pPr>
    </w:p>
    <w:p>
      <w:pPr>
        <w:pStyle w:val="1"/>
        <w:rPr>
          <w:b/>
          <w:sz w:val="32"/>
          <w:szCs w:val="32"/>
        </w:rPr>
      </w:pPr>
      <w:r>
        <w:rPr>
          <w:b/>
          <w:sz w:val="32"/>
          <w:szCs w:val="32"/>
        </w:rPr>
        <w:t>Спецификация</w:t>
      </w:r>
    </w:p>
    <w:p>
      <w:pPr>
        <w:jc w:val="both"/>
        <w:rPr>
          <w:sz w:val="28"/>
        </w:rPr>
      </w:pPr>
    </w:p>
    <w:tbl>
      <w:tblPr>
        <w:tblW w:w="9429" w:type="dxa"/>
        <w:jc w:val="center"/>
        <w:tblInd w:w="-2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7"/>
        <w:gridCol w:w="2408"/>
        <w:gridCol w:w="3800"/>
        <w:gridCol w:w="1036"/>
        <w:gridCol w:w="1218"/>
      </w:tblGrid>
      <w:tr>
        <w:trPr>
          <w:jc w:val="center"/>
        </w:trPr>
        <w:tc>
          <w:tcPr>
            <w:tcW w:w="967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408" w:type="dxa"/>
            <w:vAlign w:val="center"/>
          </w:tcPr>
          <w:p>
            <w:pPr>
              <w:pStyle w:val="1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</w:t>
            </w:r>
            <w:r>
              <w:rPr>
                <w:b/>
                <w:sz w:val="20"/>
                <w:lang w:val="en-US"/>
              </w:rPr>
              <w:t xml:space="preserve"> </w:t>
            </w:r>
            <w:r>
              <w:rPr>
                <w:b/>
                <w:sz w:val="20"/>
              </w:rPr>
              <w:t>ТМЦ, услуг</w:t>
            </w:r>
          </w:p>
        </w:tc>
        <w:tc>
          <w:tcPr>
            <w:tcW w:w="3800" w:type="dxa"/>
          </w:tcPr>
          <w:p>
            <w:pPr>
              <w:pStyle w:val="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>
              <w:rPr>
                <w:b/>
                <w:sz w:val="20"/>
              </w:rPr>
              <w:t>к</w:t>
            </w:r>
            <w:r>
              <w:rPr>
                <w:b/>
                <w:sz w:val="20"/>
              </w:rPr>
              <w:t>циональным характеристикам (потр</w:t>
            </w:r>
            <w:r>
              <w:rPr>
                <w:b/>
                <w:sz w:val="20"/>
              </w:rPr>
              <w:t>е</w:t>
            </w:r>
            <w:r>
              <w:rPr>
                <w:b/>
                <w:sz w:val="20"/>
              </w:rPr>
              <w:t>бительским свойствам) товара, треб</w:t>
            </w:r>
            <w:r>
              <w:rPr>
                <w:b/>
                <w:sz w:val="20"/>
              </w:rPr>
              <w:t>о</w:t>
            </w:r>
            <w:r>
              <w:rPr>
                <w:b/>
                <w:sz w:val="20"/>
              </w:rPr>
              <w:t>вания к размерам, упаковке, отгрузке товара, иные показатели, связанные с определением соответствия поставл</w:t>
            </w:r>
            <w:r>
              <w:rPr>
                <w:b/>
                <w:sz w:val="20"/>
              </w:rPr>
              <w:t>я</w:t>
            </w:r>
            <w:r>
              <w:rPr>
                <w:b/>
                <w:sz w:val="20"/>
              </w:rPr>
              <w:t>емого товара, оказываемых услуг п</w:t>
            </w:r>
            <w:r>
              <w:rPr>
                <w:b/>
                <w:sz w:val="20"/>
              </w:rPr>
              <w:t>о</w:t>
            </w:r>
            <w:r>
              <w:rPr>
                <w:b/>
                <w:sz w:val="20"/>
              </w:rPr>
              <w:t>требностям заказчика</w:t>
            </w:r>
          </w:p>
        </w:tc>
        <w:tc>
          <w:tcPr>
            <w:tcW w:w="1036" w:type="dxa"/>
            <w:vAlign w:val="center"/>
          </w:tcPr>
          <w:p>
            <w:pPr>
              <w:pStyle w:val="1"/>
              <w:rPr>
                <w:b/>
                <w:sz w:val="20"/>
              </w:rPr>
            </w:pPr>
            <w:r>
              <w:rPr>
                <w:b/>
                <w:sz w:val="20"/>
              </w:rPr>
              <w:t>Ед. изм.</w:t>
            </w:r>
          </w:p>
        </w:tc>
        <w:tc>
          <w:tcPr>
            <w:tcW w:w="1218" w:type="dxa"/>
            <w:vAlign w:val="center"/>
          </w:tcPr>
          <w:p>
            <w:pPr>
              <w:pStyle w:val="1"/>
              <w:rPr>
                <w:b/>
                <w:sz w:val="20"/>
              </w:rPr>
            </w:pPr>
            <w:r>
              <w:rPr>
                <w:b/>
                <w:sz w:val="20"/>
              </w:rPr>
              <w:t>Объем, колич</w:t>
            </w:r>
            <w:r>
              <w:rPr>
                <w:b/>
                <w:sz w:val="20"/>
              </w:rPr>
              <w:t>е</w:t>
            </w:r>
            <w:r>
              <w:rPr>
                <w:b/>
                <w:sz w:val="20"/>
              </w:rPr>
              <w:t>ство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6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 чертежная</w:t>
            </w:r>
          </w:p>
        </w:tc>
        <w:tc>
          <w:tcPr>
            <w:tcW w:w="3800" w:type="dxa"/>
            <w:vAlign w:val="center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Марки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>, А4, 200г/м</w:t>
            </w:r>
            <w:r>
              <w:rPr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>, 125л листов в пачке.</w:t>
            </w:r>
          </w:p>
          <w:p>
            <w:pPr>
              <w:jc w:val="both"/>
              <w:rPr>
                <w:sz w:val="22"/>
                <w:szCs w:val="22"/>
              </w:rPr>
            </w:pP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 «Гознак» или эквивалент</w:t>
            </w:r>
          </w:p>
        </w:tc>
        <w:tc>
          <w:tcPr>
            <w:tcW w:w="103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6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Полотенце бумажное</w:t>
            </w:r>
          </w:p>
        </w:tc>
        <w:tc>
          <w:tcPr>
            <w:tcW w:w="3800" w:type="dxa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Рулонные полотенца для рук, дву</w:t>
            </w:r>
            <w:r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слойные,  22х25см, цвет – белый.</w:t>
            </w:r>
          </w:p>
          <w:p>
            <w:pPr>
              <w:rPr>
                <w:sz w:val="22"/>
                <w:szCs w:val="22"/>
              </w:rPr>
            </w:pPr>
          </w:p>
          <w:p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>
              <w:rPr>
                <w:sz w:val="22"/>
                <w:szCs w:val="22"/>
                <w:lang w:val="en-US"/>
              </w:rPr>
              <w:t xml:space="preserve"> Lotus Family Kitchen </w:t>
            </w:r>
            <w:r>
              <w:rPr>
                <w:sz w:val="22"/>
                <w:szCs w:val="22"/>
              </w:rPr>
              <w:t>или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экв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валент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03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1218" w:type="dxa"/>
          </w:tcPr>
          <w:p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6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Полотенце бумажное</w:t>
            </w:r>
          </w:p>
        </w:tc>
        <w:tc>
          <w:tcPr>
            <w:tcW w:w="3800" w:type="dxa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Листовые полотенца двухслойные, с С-укладкой, стандартного качества, цвет – натуральный белый, 120 л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стов в пачке, размеры пачки (</w:t>
            </w:r>
            <w:proofErr w:type="spellStart"/>
            <w:r>
              <w:rPr>
                <w:sz w:val="22"/>
                <w:szCs w:val="22"/>
              </w:rPr>
              <w:t>ШхГхВ</w:t>
            </w:r>
            <w:proofErr w:type="spellEnd"/>
            <w:r>
              <w:rPr>
                <w:sz w:val="22"/>
                <w:szCs w:val="22"/>
              </w:rPr>
              <w:t>) 95х240х120мм. Быстро и эффективно высушивают руки.</w:t>
            </w:r>
          </w:p>
          <w:p>
            <w:pPr>
              <w:rPr>
                <w:sz w:val="22"/>
                <w:szCs w:val="22"/>
              </w:rPr>
            </w:pP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>
              <w:rPr>
                <w:sz w:val="22"/>
                <w:szCs w:val="22"/>
                <w:lang w:val="en-US"/>
              </w:rPr>
              <w:t>TORK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STANDARD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лент. </w:t>
            </w:r>
          </w:p>
        </w:tc>
        <w:tc>
          <w:tcPr>
            <w:tcW w:w="103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6100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numPr>
                <w:ilvl w:val="0"/>
                <w:numId w:val="6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</w:p>
        </w:tc>
        <w:tc>
          <w:tcPr>
            <w:tcW w:w="3800" w:type="dxa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Белые бумажные 23х23 см, 750шт/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, однослойные.</w:t>
            </w:r>
          </w:p>
          <w:p>
            <w:pPr>
              <w:rPr>
                <w:sz w:val="22"/>
                <w:szCs w:val="22"/>
              </w:rPr>
            </w:pP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>
              <w:rPr>
                <w:sz w:val="22"/>
                <w:szCs w:val="22"/>
                <w:lang w:val="en-US"/>
              </w:rPr>
              <w:t>LOTUS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Big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Pack</w:t>
            </w:r>
            <w:r>
              <w:rPr>
                <w:sz w:val="22"/>
                <w:szCs w:val="22"/>
              </w:rPr>
              <w:t xml:space="preserve">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</w:t>
            </w:r>
          </w:p>
        </w:tc>
        <w:tc>
          <w:tcPr>
            <w:tcW w:w="1036" w:type="dxa"/>
          </w:tcPr>
          <w:p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rPr>
          <w:trHeight w:val="538"/>
          <w:jc w:val="center"/>
        </w:trPr>
        <w:tc>
          <w:tcPr>
            <w:tcW w:w="967" w:type="dxa"/>
          </w:tcPr>
          <w:p>
            <w:pPr>
              <w:numPr>
                <w:ilvl w:val="0"/>
                <w:numId w:val="6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408" w:type="dxa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</w:p>
        </w:tc>
        <w:tc>
          <w:tcPr>
            <w:tcW w:w="3800" w:type="dxa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Цветные бумажные 25х25 см, 100шт/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., однослойные</w:t>
            </w:r>
          </w:p>
        </w:tc>
        <w:tc>
          <w:tcPr>
            <w:tcW w:w="1036" w:type="dxa"/>
          </w:tcPr>
          <w:p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2408" w:type="dxa"/>
          </w:tcPr>
          <w:p>
            <w:r>
              <w:t>Бумага</w:t>
            </w:r>
          </w:p>
        </w:tc>
        <w:tc>
          <w:tcPr>
            <w:tcW w:w="3800" w:type="dxa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HP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Q</w:t>
            </w:r>
            <w:r>
              <w:rPr>
                <w:sz w:val="22"/>
                <w:szCs w:val="22"/>
              </w:rPr>
              <w:t>1396</w:t>
            </w:r>
            <w:r>
              <w:rPr>
                <w:sz w:val="22"/>
                <w:szCs w:val="22"/>
                <w:lang w:val="en-US"/>
              </w:rPr>
              <w:t>A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Размер – 610ммх45,7 м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Толщина рулона – 50,8 мм</w:t>
            </w:r>
          </w:p>
          <w:p>
            <w:pPr>
              <w:rPr>
                <w:sz w:val="18"/>
                <w:szCs w:val="18"/>
                <w:vertAlign w:val="superscript"/>
              </w:rPr>
            </w:pPr>
            <w:r>
              <w:rPr>
                <w:sz w:val="22"/>
                <w:szCs w:val="22"/>
              </w:rPr>
              <w:t>Плотность – 80 г/м</w:t>
            </w:r>
            <w:proofErr w:type="gramStart"/>
            <w:r>
              <w:rPr>
                <w:sz w:val="18"/>
                <w:szCs w:val="18"/>
                <w:vertAlign w:val="superscript"/>
              </w:rPr>
              <w:t>2</w:t>
            </w:r>
            <w:proofErr w:type="gramEnd"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Белизна – 160%</w:t>
            </w:r>
          </w:p>
          <w:p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036" w:type="dxa"/>
          </w:tcPr>
          <w:p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рул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2408" w:type="dxa"/>
          </w:tcPr>
          <w:p>
            <w:r>
              <w:t>Бумага</w:t>
            </w:r>
          </w:p>
        </w:tc>
        <w:tc>
          <w:tcPr>
            <w:tcW w:w="3800" w:type="dxa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Xerox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Colotech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Plus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160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Белизна – 170%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 л. в пачке </w:t>
            </w:r>
          </w:p>
        </w:tc>
        <w:tc>
          <w:tcPr>
            <w:tcW w:w="1036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8.</w:t>
            </w:r>
          </w:p>
        </w:tc>
        <w:tc>
          <w:tcPr>
            <w:tcW w:w="2408" w:type="dxa"/>
          </w:tcPr>
          <w:p>
            <w:r>
              <w:t>Бумага</w:t>
            </w:r>
          </w:p>
        </w:tc>
        <w:tc>
          <w:tcPr>
            <w:tcW w:w="3800" w:type="dxa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Xerox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Colotech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Plus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</w:p>
          <w:p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Плотность – 90 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>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 л. в пачке</w:t>
            </w:r>
          </w:p>
        </w:tc>
        <w:tc>
          <w:tcPr>
            <w:tcW w:w="1036" w:type="dxa"/>
          </w:tcPr>
          <w:p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пачка</w:t>
            </w:r>
            <w:proofErr w:type="spellEnd"/>
          </w:p>
        </w:tc>
        <w:tc>
          <w:tcPr>
            <w:tcW w:w="12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9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408" w:type="dxa"/>
          </w:tcPr>
          <w:p>
            <w:r>
              <w:t>Индивидуальное покр</w:t>
            </w:r>
            <w:r>
              <w:t>ы</w:t>
            </w:r>
            <w:r>
              <w:t>тие для унитазов</w:t>
            </w:r>
          </w:p>
        </w:tc>
        <w:tc>
          <w:tcPr>
            <w:tcW w:w="3800" w:type="dxa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– белый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Размер -42х37 см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Упаковка – 250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  <w:p>
            <w:pPr>
              <w:rPr>
                <w:sz w:val="22"/>
                <w:szCs w:val="22"/>
              </w:rPr>
            </w:pP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  <w:lang w:val="en-US"/>
              </w:rPr>
              <w:t>Tork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Advanced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036" w:type="dxa"/>
          </w:tcPr>
          <w:p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10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408" w:type="dxa"/>
          </w:tcPr>
          <w:p>
            <w:r>
              <w:t>Салфетки ажурные</w:t>
            </w:r>
          </w:p>
        </w:tc>
        <w:tc>
          <w:tcPr>
            <w:tcW w:w="3800" w:type="dxa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Салфетка ажурная – белая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– 36 см.</w:t>
            </w:r>
          </w:p>
          <w:p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Изготовлена</w:t>
            </w:r>
            <w:proofErr w:type="gramEnd"/>
            <w:r>
              <w:rPr>
                <w:sz w:val="22"/>
                <w:szCs w:val="22"/>
              </w:rPr>
              <w:t xml:space="preserve"> из пищевой </w:t>
            </w:r>
            <w:proofErr w:type="spellStart"/>
            <w:r>
              <w:rPr>
                <w:sz w:val="22"/>
                <w:szCs w:val="22"/>
              </w:rPr>
              <w:t>жиросто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кой</w:t>
            </w:r>
            <w:proofErr w:type="spellEnd"/>
            <w:r>
              <w:rPr>
                <w:sz w:val="22"/>
                <w:szCs w:val="22"/>
              </w:rPr>
              <w:t xml:space="preserve"> бумаги, с ярко выраженным ти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нением, однослойная.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036" w:type="dxa"/>
          </w:tcPr>
          <w:p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>1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408" w:type="dxa"/>
          </w:tcPr>
          <w:p>
            <w:r>
              <w:t>Салфетки ажурные</w:t>
            </w:r>
          </w:p>
        </w:tc>
        <w:tc>
          <w:tcPr>
            <w:tcW w:w="3800" w:type="dxa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Салфетка ажурная – белая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– 28 см.</w:t>
            </w:r>
          </w:p>
          <w:p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Изготовлена</w:t>
            </w:r>
            <w:proofErr w:type="gramEnd"/>
            <w:r>
              <w:rPr>
                <w:sz w:val="22"/>
                <w:szCs w:val="22"/>
              </w:rPr>
              <w:t xml:space="preserve"> из пищевой </w:t>
            </w:r>
            <w:proofErr w:type="spellStart"/>
            <w:r>
              <w:rPr>
                <w:sz w:val="22"/>
                <w:szCs w:val="22"/>
              </w:rPr>
              <w:t>жиросто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кой</w:t>
            </w:r>
            <w:proofErr w:type="spellEnd"/>
            <w:r>
              <w:rPr>
                <w:sz w:val="22"/>
                <w:szCs w:val="22"/>
              </w:rPr>
              <w:t xml:space="preserve"> бумаги, с ярко выраженным ти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нением, однослойная.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036" w:type="dxa"/>
          </w:tcPr>
          <w:p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>2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408" w:type="dxa"/>
          </w:tcPr>
          <w:p>
            <w:r>
              <w:t>Салфетки ажурные</w:t>
            </w:r>
          </w:p>
        </w:tc>
        <w:tc>
          <w:tcPr>
            <w:tcW w:w="3800" w:type="dxa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Салфетка ажурная – белая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– 10 см.</w:t>
            </w:r>
          </w:p>
          <w:p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Изготовлена</w:t>
            </w:r>
            <w:proofErr w:type="gramEnd"/>
            <w:r>
              <w:rPr>
                <w:sz w:val="22"/>
                <w:szCs w:val="22"/>
              </w:rPr>
              <w:t xml:space="preserve"> из пищевой </w:t>
            </w:r>
            <w:proofErr w:type="spellStart"/>
            <w:r>
              <w:rPr>
                <w:sz w:val="22"/>
                <w:szCs w:val="22"/>
              </w:rPr>
              <w:t>жиросто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кой</w:t>
            </w:r>
            <w:proofErr w:type="spellEnd"/>
            <w:r>
              <w:rPr>
                <w:sz w:val="22"/>
                <w:szCs w:val="22"/>
              </w:rPr>
              <w:t xml:space="preserve"> бумаги, с ярко выраженным ти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нением, однослойная.</w:t>
            </w:r>
          </w:p>
        </w:tc>
        <w:tc>
          <w:tcPr>
            <w:tcW w:w="1036" w:type="dxa"/>
          </w:tcPr>
          <w:p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>
        <w:trPr>
          <w:jc w:val="center"/>
        </w:trPr>
        <w:tc>
          <w:tcPr>
            <w:tcW w:w="967" w:type="dxa"/>
          </w:tcPr>
          <w:p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>3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408" w:type="dxa"/>
          </w:tcPr>
          <w:p>
            <w:r>
              <w:t>Салфетки ажурные</w:t>
            </w:r>
          </w:p>
        </w:tc>
        <w:tc>
          <w:tcPr>
            <w:tcW w:w="3800" w:type="dxa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Салфетка ажурная – белая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Диаметр – 12 см.</w:t>
            </w:r>
          </w:p>
          <w:p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Изготовлена</w:t>
            </w:r>
            <w:proofErr w:type="gramEnd"/>
            <w:r>
              <w:rPr>
                <w:sz w:val="22"/>
                <w:szCs w:val="22"/>
              </w:rPr>
              <w:t xml:space="preserve"> из пищевой </w:t>
            </w:r>
            <w:proofErr w:type="spellStart"/>
            <w:r>
              <w:rPr>
                <w:sz w:val="22"/>
                <w:szCs w:val="22"/>
              </w:rPr>
              <w:t>жиросто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кой</w:t>
            </w:r>
            <w:proofErr w:type="spellEnd"/>
            <w:r>
              <w:rPr>
                <w:sz w:val="22"/>
                <w:szCs w:val="22"/>
              </w:rPr>
              <w:t xml:space="preserve"> бумаги, с ярко выраженным ти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нением, однослойная.</w:t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036" w:type="dxa"/>
          </w:tcPr>
          <w:p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18" w:type="dxa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>4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Бумага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ровально-множительной технике, лазерных и струйных принтерах,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г/м2.</w:t>
            </w:r>
          </w:p>
          <w:p>
            <w:pPr>
              <w:rPr>
                <w:sz w:val="22"/>
                <w:szCs w:val="22"/>
              </w:rPr>
            </w:pP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IQ COLOR </w:t>
            </w:r>
            <w:r>
              <w:rPr>
                <w:sz w:val="22"/>
                <w:szCs w:val="22"/>
                <w:lang w:val="en-US"/>
              </w:rPr>
              <w:t>MB</w:t>
            </w:r>
            <w:r>
              <w:rPr>
                <w:sz w:val="22"/>
                <w:szCs w:val="22"/>
              </w:rPr>
              <w:t xml:space="preserve"> 30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>5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Бумага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ровально-множительной технике, лазерных и струйных принтерах,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г/м2.</w:t>
            </w:r>
          </w:p>
          <w:p>
            <w:pPr>
              <w:rPr>
                <w:sz w:val="22"/>
                <w:szCs w:val="22"/>
              </w:rPr>
            </w:pP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IQ COLOR </w:t>
            </w:r>
            <w:r>
              <w:rPr>
                <w:sz w:val="22"/>
                <w:szCs w:val="22"/>
                <w:lang w:val="en-US"/>
              </w:rPr>
              <w:t>GN</w:t>
            </w:r>
            <w:r>
              <w:rPr>
                <w:sz w:val="22"/>
                <w:szCs w:val="22"/>
              </w:rPr>
              <w:t xml:space="preserve"> 27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>
        <w:trPr>
          <w:jc w:val="center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ind w:left="3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  <w:lang w:val="en-US"/>
              </w:rPr>
              <w:t>6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t>Бумага</w:t>
            </w:r>
            <w:bookmarkStart w:id="0" w:name="_GoBack"/>
            <w:bookmarkEnd w:id="0"/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ровально-множительной технике, лазерных и струйных принтерах,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г/м2.</w:t>
            </w:r>
          </w:p>
          <w:p>
            <w:pPr>
              <w:rPr>
                <w:sz w:val="22"/>
                <w:szCs w:val="22"/>
              </w:rPr>
            </w:pP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IQ COLOR </w:t>
            </w:r>
            <w:r>
              <w:rPr>
                <w:sz w:val="22"/>
                <w:szCs w:val="22"/>
                <w:lang w:val="en-US"/>
              </w:rPr>
              <w:t>PI</w:t>
            </w:r>
            <w:r>
              <w:rPr>
                <w:sz w:val="22"/>
                <w:szCs w:val="22"/>
              </w:rPr>
              <w:t xml:space="preserve"> 25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</w:tbl>
    <w:p>
      <w:pPr>
        <w:ind w:left="-851" w:hanging="851"/>
        <w:rPr>
          <w:sz w:val="16"/>
          <w:szCs w:val="16"/>
        </w:rPr>
      </w:pPr>
    </w:p>
    <w:sectPr>
      <w:pgSz w:w="11906" w:h="16838"/>
      <w:pgMar w:top="426" w:right="991" w:bottom="851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8752E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805EE7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C15ACE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C3A0C19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AE7BD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612"/>
        </w:tabs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10">
    <w:nsid w:val="6CCD3F45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7B1F25A1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11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9"/>
  </w:num>
  <w:num w:numId="10">
    <w:abstractNumId w:val="10"/>
  </w:num>
  <w:num w:numId="11">
    <w:abstractNumId w:val="3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footnote text"/>
    <w:basedOn w:val="a"/>
    <w:link w:val="a8"/>
    <w:uiPriority w:val="99"/>
    <w:semiHidden/>
    <w:unhideWhenUsed/>
  </w:style>
  <w:style w:type="character" w:customStyle="1" w:styleId="a8">
    <w:name w:val="Текст сноски Знак"/>
    <w:basedOn w:val="a0"/>
    <w:link w:val="a7"/>
    <w:uiPriority w:val="99"/>
    <w:semiHidden/>
  </w:style>
  <w:style w:type="character" w:styleId="a9">
    <w:name w:val="footnote reference"/>
    <w:basedOn w:val="a0"/>
    <w:uiPriority w:val="99"/>
    <w:semiHidden/>
    <w:unhideWhenUsed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footnote text"/>
    <w:basedOn w:val="a"/>
    <w:link w:val="a8"/>
    <w:uiPriority w:val="99"/>
    <w:semiHidden/>
    <w:unhideWhenUsed/>
  </w:style>
  <w:style w:type="character" w:customStyle="1" w:styleId="a8">
    <w:name w:val="Текст сноски Знак"/>
    <w:basedOn w:val="a0"/>
    <w:link w:val="a7"/>
    <w:uiPriority w:val="99"/>
    <w:semiHidden/>
  </w:style>
  <w:style w:type="character" w:styleId="a9">
    <w:name w:val="footnote reference"/>
    <w:basedOn w:val="a0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1D9F6-1699-4FAD-ABF3-C22861D6E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2</Pages>
  <Words>409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PGIKR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Class4</dc:creator>
  <cp:lastModifiedBy>Тимофеева Ирина Александровна</cp:lastModifiedBy>
  <cp:revision>21</cp:revision>
  <cp:lastPrinted>2014-06-17T10:46:00Z</cp:lastPrinted>
  <dcterms:created xsi:type="dcterms:W3CDTF">2013-10-15T12:16:00Z</dcterms:created>
  <dcterms:modified xsi:type="dcterms:W3CDTF">2014-06-17T10:46:00Z</dcterms:modified>
</cp:coreProperties>
</file>