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="00CF293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030178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CF293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</w:t>
      </w:r>
      <w:r w:rsidR="00CF293C" w:rsidRPr="00CF293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оставк</w:t>
      </w:r>
      <w:r w:rsidR="00CF293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CF293C" w:rsidRPr="00CF293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электротехнического низковольтного оборудования.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839"/>
        <w:gridCol w:w="7606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CF2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</w:t>
            </w:r>
            <w:r w:rsidR="00CF29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F29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CF29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CF293C" w:rsidRPr="00CF293C">
        <w:rPr>
          <w:rFonts w:ascii="Times New Roman" w:eastAsia="Times New Roman" w:hAnsi="Times New Roman" w:cs="Times New Roman"/>
          <w:sz w:val="24"/>
          <w:szCs w:val="24"/>
          <w:lang w:eastAsia="ru-RU"/>
        </w:rPr>
        <w:t>030178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CF293C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401021107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CF293C">
        <w:rPr>
          <w:rFonts w:ascii="Times New Roman" w:eastAsiaTheme="minorEastAsia" w:hAnsi="Times New Roman" w:cs="Times New Roman"/>
          <w:sz w:val="24"/>
          <w:szCs w:val="24"/>
          <w:lang w:eastAsia="ru-RU"/>
        </w:rPr>
        <w:t>40328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CF293C">
        <w:rPr>
          <w:rFonts w:ascii="Times New Roman" w:eastAsiaTheme="minorEastAsia" w:hAnsi="Times New Roman" w:cs="Times New Roman"/>
          <w:sz w:val="24"/>
          <w:szCs w:val="24"/>
          <w:lang w:eastAsia="ru-RU"/>
        </w:rPr>
        <w:t>158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CF293C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4012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CF293C">
        <w:rPr>
          <w:rFonts w:ascii="Times New Roman" w:eastAsiaTheme="minorEastAsia" w:hAnsi="Times New Roman" w:cs="Times New Roman"/>
          <w:sz w:val="24"/>
          <w:szCs w:val="24"/>
          <w:lang w:eastAsia="ru-RU"/>
        </w:rPr>
        <w:t>6684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CF293C" w:rsidRPr="00CF29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поставку электротехнического низковольтного оборудования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CF293C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F293C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CF293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</w:t>
      </w:r>
      <w:r w:rsidR="00CF293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CF293C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F293C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CF293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964A01"/>
    <w:rsid w:val="00CF293C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2014-04-03T02:51:00Z</dcterms:created>
  <dcterms:modified xsi:type="dcterms:W3CDTF">2014-04-03T02:51:00Z</dcterms:modified>
</cp:coreProperties>
</file>