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24409C">
      <w:pPr>
        <w:pStyle w:val="1"/>
        <w:jc w:val="center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ПРОТОКОЛ № Z026182-3</w:t>
      </w:r>
      <w:r>
        <w:rPr>
          <w:rFonts w:eastAsia="Times New Roman"/>
          <w:sz w:val="28"/>
          <w:szCs w:val="28"/>
        </w:rPr>
        <w:br/>
        <w:t xml:space="preserve">очного заседания закупочной комиссии по рассмотрению заявок на отборочной стадии и подведению итогов по открытому запросу цен на право заключения договора на </w:t>
      </w:r>
      <w:proofErr w:type="gramStart"/>
      <w:r>
        <w:rPr>
          <w:rFonts w:eastAsia="Times New Roman"/>
          <w:sz w:val="28"/>
          <w:szCs w:val="28"/>
        </w:rPr>
        <w:t>на</w:t>
      </w:r>
      <w:proofErr w:type="gramEnd"/>
      <w:r>
        <w:rPr>
          <w:rFonts w:eastAsia="Times New Roman"/>
          <w:sz w:val="28"/>
          <w:szCs w:val="28"/>
        </w:rPr>
        <w:t xml:space="preserve"> поставку Пресса настольного гидравлического каталожный № 4350 </w:t>
      </w:r>
      <w:proofErr w:type="spellStart"/>
      <w:r>
        <w:rPr>
          <w:rFonts w:eastAsia="Times New Roman"/>
          <w:sz w:val="28"/>
          <w:szCs w:val="28"/>
        </w:rPr>
        <w:t>Carver</w:t>
      </w:r>
      <w:proofErr w:type="spellEnd"/>
      <w:r>
        <w:rPr>
          <w:rFonts w:eastAsia="Times New Roman"/>
          <w:sz w:val="28"/>
          <w:szCs w:val="28"/>
        </w:rPr>
        <w:t xml:space="preserve"> в ком</w:t>
      </w:r>
      <w:r>
        <w:rPr>
          <w:rFonts w:eastAsia="Times New Roman"/>
          <w:sz w:val="28"/>
          <w:szCs w:val="28"/>
        </w:rPr>
        <w:t>плекте с пресс-формой для прессования порошков (или эквивалента).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126"/>
        <w:gridCol w:w="6319"/>
      </w:tblGrid>
      <w:tr w:rsidR="00000000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24409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24409C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«16» октября 2013 г.</w:t>
            </w:r>
          </w:p>
        </w:tc>
      </w:tr>
    </w:tbl>
    <w:p w:rsidR="00000000" w:rsidRDefault="0024409C">
      <w:pPr>
        <w:pStyle w:val="a3"/>
      </w:pPr>
      <w:r>
        <w:t xml:space="preserve">Открытый запрос цен в электронной форме проводится в соответствии с Единым отраслевым стандартом закупок (Положением о закупке) </w:t>
      </w:r>
      <w:r>
        <w:t>Государственной корпорации по атомной энергии «</w:t>
      </w:r>
      <w:proofErr w:type="spellStart"/>
      <w:r>
        <w:t>Росатом</w:t>
      </w:r>
      <w:proofErr w:type="spellEnd"/>
      <w:r>
        <w:t xml:space="preserve">», утвержденным решением наблюдательного совета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(протокол от 07.02.2012 № 37) (далее – ЕОСЗ) в его действующей редакции, с использованием функционала ЭТП «</w:t>
      </w:r>
      <w:proofErr w:type="spellStart"/>
      <w:r>
        <w:fldChar w:fldCharType="begin"/>
      </w:r>
      <w:r>
        <w:instrText xml:space="preserve"> </w:instrText>
      </w:r>
      <w:r>
        <w:instrText>HYPERLINK "http://www.a</w:instrText>
      </w:r>
      <w:r>
        <w:instrText>-k-d.ru/"</w:instrText>
      </w:r>
      <w:r>
        <w:instrText xml:space="preserve"> </w:instrText>
      </w:r>
      <w:r>
        <w:fldChar w:fldCharType="separate"/>
      </w:r>
      <w:r>
        <w:rPr>
          <w:rStyle w:val="a4"/>
        </w:rPr>
        <w:t>a-k-d.ru</w:t>
      </w:r>
      <w:proofErr w:type="spellEnd"/>
      <w:r>
        <w:fldChar w:fldCharType="end"/>
      </w:r>
      <w:r>
        <w:t xml:space="preserve">» согласно регламенту ее работы. </w:t>
      </w:r>
    </w:p>
    <w:p w:rsidR="00000000" w:rsidRDefault="0024409C">
      <w:pPr>
        <w:pStyle w:val="3"/>
        <w:rPr>
          <w:rFonts w:eastAsia="Times New Roman"/>
        </w:rPr>
      </w:pPr>
      <w:r>
        <w:rPr>
          <w:rFonts w:eastAsia="Times New Roman"/>
        </w:rPr>
        <w:t>Информация о закупке:</w:t>
      </w:r>
    </w:p>
    <w:p w:rsidR="00000000" w:rsidRDefault="0024409C">
      <w:pPr>
        <w:pStyle w:val="a3"/>
      </w:pPr>
      <w:r>
        <w:t>Заказчик: ОАО «СХК» Организатор запроса цен: ОАО «СХК».</w:t>
      </w:r>
      <w:r>
        <w:br/>
        <w:t xml:space="preserve">Предмет договора: право заключения договора на </w:t>
      </w:r>
      <w:proofErr w:type="spellStart"/>
      <w:proofErr w:type="gramStart"/>
      <w:r>
        <w:t>на</w:t>
      </w:r>
      <w:proofErr w:type="spellEnd"/>
      <w:proofErr w:type="gramEnd"/>
      <w:r>
        <w:t xml:space="preserve"> поставку Пресса настольного гидравлического каталожный № 4350 </w:t>
      </w:r>
      <w:proofErr w:type="spellStart"/>
      <w:r>
        <w:t>Carver</w:t>
      </w:r>
      <w:proofErr w:type="spellEnd"/>
      <w:r>
        <w:t xml:space="preserve"> в к</w:t>
      </w:r>
      <w:r>
        <w:t xml:space="preserve">омплекте с пресс-формой для прессования порошков (или эквивалента).. </w:t>
      </w:r>
    </w:p>
    <w:p w:rsidR="00000000" w:rsidRDefault="0024409C">
      <w:pPr>
        <w:pStyle w:val="a3"/>
      </w:pPr>
      <w:r>
        <w:t xml:space="preserve">Начальная (максимальная) цена договора: 192 792.75 российский рубль (сто девяносто две тысячи семьсот девяносто два рубля 75 копеек) включая НДС. </w:t>
      </w:r>
    </w:p>
    <w:p w:rsidR="00000000" w:rsidRDefault="0024409C">
      <w:pPr>
        <w:pStyle w:val="a3"/>
      </w:pPr>
      <w:r>
        <w:t>Срок исполнения договора: не более 15 к</w:t>
      </w:r>
      <w:r>
        <w:t>алендарных дней с момента подписания договора обеими сторонами</w:t>
      </w:r>
      <w:proofErr w:type="gramStart"/>
      <w:r>
        <w:t xml:space="preserve">.. </w:t>
      </w:r>
      <w:proofErr w:type="gramEnd"/>
    </w:p>
    <w:p w:rsidR="00000000" w:rsidRDefault="0024409C">
      <w:pPr>
        <w:pStyle w:val="a3"/>
      </w:pPr>
      <w:r>
        <w:t>Извещение о проведении запроса цен и документации по запросу цен опубликованы «18» сентября 2013 года в информационно-телекоммуникационной сети «Интернет» на официальном сайте о размещении з</w:t>
      </w:r>
      <w:r>
        <w:t xml:space="preserve">аказов на закупки товаров, работ и услуг для нужд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</w:t>
      </w:r>
      <w:hyperlink r:id="rId5" w:history="1">
        <w:r>
          <w:rPr>
            <w:rStyle w:val="a4"/>
          </w:rPr>
          <w:t>http://zakupki.rosatom.ru/</w:t>
        </w:r>
      </w:hyperlink>
      <w:r>
        <w:t>, закупка №130918/0506/661, на ЭТП «</w:t>
      </w:r>
      <w:proofErr w:type="spellStart"/>
      <w:r>
        <w:fldChar w:fldCharType="begin"/>
      </w:r>
      <w:r>
        <w:instrText xml:space="preserve"> </w:instrText>
      </w:r>
      <w:r>
        <w:instrText>HYPERLINK "http://www.a-k-d.ru/"</w:instrText>
      </w:r>
      <w:r>
        <w:instrText xml:space="preserve"> </w:instrText>
      </w:r>
      <w:r>
        <w:fldChar w:fldCharType="separate"/>
      </w:r>
      <w:r>
        <w:rPr>
          <w:rStyle w:val="a4"/>
        </w:rPr>
        <w:t>a-k-d.ru</w:t>
      </w:r>
      <w:proofErr w:type="spellEnd"/>
      <w:r>
        <w:fldChar w:fldCharType="end"/>
      </w:r>
      <w:r>
        <w:t>», закупка №Z026182</w:t>
      </w:r>
      <w:r>
        <w:t xml:space="preserve">. </w:t>
      </w:r>
    </w:p>
    <w:p w:rsidR="00000000" w:rsidRDefault="0024409C">
      <w:pPr>
        <w:pStyle w:val="a3"/>
      </w:pPr>
      <w:r>
        <w:t xml:space="preserve">Заседание закупочной комиссии проводится в очной форме в 13:00:00 (время московское) «15» октября 2013 года, по адресу: 636039, Россия, Томская область, </w:t>
      </w:r>
      <w:proofErr w:type="gramStart"/>
      <w:r>
        <w:t>г</w:t>
      </w:r>
      <w:proofErr w:type="gramEnd"/>
      <w:r>
        <w:t xml:space="preserve">. </w:t>
      </w:r>
      <w:proofErr w:type="spellStart"/>
      <w:r>
        <w:t>Северск</w:t>
      </w:r>
      <w:proofErr w:type="spellEnd"/>
      <w:r>
        <w:t xml:space="preserve">, улица Курчатова, 1. </w:t>
      </w:r>
    </w:p>
    <w:p w:rsidR="00000000" w:rsidRDefault="0024409C">
      <w:pPr>
        <w:pStyle w:val="3"/>
        <w:rPr>
          <w:rFonts w:eastAsia="Times New Roman"/>
        </w:rPr>
      </w:pPr>
      <w:r>
        <w:rPr>
          <w:rFonts w:eastAsia="Times New Roman"/>
        </w:rPr>
        <w:t>В заседании принимают участие: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046"/>
        <w:gridCol w:w="399"/>
      </w:tblGrid>
      <w:tr w:rsidR="00000000" w:rsidTr="0024409C">
        <w:tc>
          <w:tcPr>
            <w:tcW w:w="0" w:type="auto"/>
            <w:gridSpan w:val="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24409C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закупочной комиссии:</w:t>
            </w:r>
          </w:p>
        </w:tc>
      </w:tr>
      <w:tr w:rsidR="00000000" w:rsidTr="0024409C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24409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С.В. Ерофеев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24409C">
            <w:pPr>
              <w:rPr>
                <w:rFonts w:eastAsia="Times New Roman"/>
              </w:rPr>
            </w:pPr>
          </w:p>
        </w:tc>
      </w:tr>
      <w:tr w:rsidR="00000000" w:rsidTr="0024409C">
        <w:tc>
          <w:tcPr>
            <w:tcW w:w="0" w:type="auto"/>
            <w:gridSpan w:val="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24409C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закупочной комиссии:</w:t>
            </w:r>
          </w:p>
        </w:tc>
      </w:tr>
      <w:tr w:rsidR="00000000" w:rsidTr="0024409C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24409C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А.Я.Пестриков</w:t>
            </w:r>
            <w:proofErr w:type="spellEnd"/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24409C">
            <w:pPr>
              <w:rPr>
                <w:rFonts w:eastAsia="Times New Roman"/>
              </w:rPr>
            </w:pPr>
          </w:p>
        </w:tc>
      </w:tr>
      <w:tr w:rsidR="00000000" w:rsidTr="0024409C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24409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С.А.Самсонова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24409C">
            <w:pPr>
              <w:rPr>
                <w:rFonts w:eastAsia="Times New Roman"/>
              </w:rPr>
            </w:pPr>
          </w:p>
        </w:tc>
      </w:tr>
      <w:tr w:rsidR="00000000" w:rsidTr="0024409C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24409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К.М. Леонов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24409C">
            <w:pPr>
              <w:rPr>
                <w:rFonts w:eastAsia="Times New Roman"/>
              </w:rPr>
            </w:pPr>
          </w:p>
        </w:tc>
      </w:tr>
      <w:tr w:rsidR="00000000" w:rsidTr="0024409C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24409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Ю.В. Корженевский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24409C">
            <w:pPr>
              <w:rPr>
                <w:rFonts w:eastAsia="Times New Roman"/>
              </w:rPr>
            </w:pPr>
          </w:p>
        </w:tc>
      </w:tr>
      <w:tr w:rsidR="00000000" w:rsidTr="0024409C">
        <w:tc>
          <w:tcPr>
            <w:tcW w:w="0" w:type="auto"/>
            <w:gridSpan w:val="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24409C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Секретарь закупочной комиссии </w:t>
            </w:r>
            <w:r>
              <w:rPr>
                <w:rFonts w:eastAsia="Times New Roman"/>
                <w:b/>
                <w:bCs/>
              </w:rPr>
              <w:t>без права голоса:</w:t>
            </w:r>
          </w:p>
        </w:tc>
      </w:tr>
      <w:tr w:rsidR="00000000" w:rsidTr="0024409C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24409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И.И. Ильина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24409C">
            <w:pPr>
              <w:rPr>
                <w:rFonts w:eastAsia="Times New Roman"/>
              </w:rPr>
            </w:pPr>
          </w:p>
        </w:tc>
      </w:tr>
    </w:tbl>
    <w:p w:rsidR="00000000" w:rsidRDefault="0024409C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Согласно протоколу процедуры открытия доступа к заявкам на участие в запросе цен от «02» октября 2013 </w:t>
      </w:r>
      <w:r>
        <w:rPr>
          <w:rFonts w:eastAsia="Times New Roman"/>
        </w:rPr>
        <w:t xml:space="preserve">были поданы заявки на участие в запросе цен следующими участниками запроса цен: </w:t>
      </w:r>
    </w:p>
    <w:tbl>
      <w:tblPr>
        <w:tblW w:w="5000" w:type="pct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57"/>
        <w:gridCol w:w="2281"/>
        <w:gridCol w:w="2842"/>
        <w:gridCol w:w="2765"/>
      </w:tblGrid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24409C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</w:t>
            </w:r>
            <w:r>
              <w:rPr>
                <w:rFonts w:eastAsia="Times New Roman"/>
                <w:b/>
                <w:bCs/>
              </w:rPr>
              <w:br/>
              <w:t>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24409C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Наименование (для юридического лица), </w:t>
            </w:r>
            <w:r>
              <w:rPr>
                <w:rFonts w:eastAsia="Times New Roman"/>
                <w:b/>
                <w:bCs/>
              </w:rPr>
              <w:br/>
              <w:t>ФИО (для физического лица) участника запроса цен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24409C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ИНН и (или) адрес участника запроса цен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24409C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24409C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2673_Z026182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24409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Общество с Ограниченной Ответственностью «</w:t>
            </w:r>
            <w:proofErr w:type="spellStart"/>
            <w:r>
              <w:rPr>
                <w:rFonts w:eastAsia="Times New Roman"/>
              </w:rPr>
              <w:t>Биолент</w:t>
            </w:r>
            <w:proofErr w:type="spellEnd"/>
            <w:r>
              <w:rPr>
                <w:rFonts w:eastAsia="Times New Roman"/>
              </w:rPr>
              <w:t>»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24409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ИНН: 7718873999</w:t>
            </w:r>
            <w:r>
              <w:rPr>
                <w:rFonts w:eastAsia="Times New Roman"/>
              </w:rPr>
              <w:br/>
              <w:t xml:space="preserve">Юридический адрес: 107113, Россия, Москва, </w:t>
            </w:r>
            <w:proofErr w:type="spellStart"/>
            <w:r>
              <w:rPr>
                <w:rFonts w:eastAsia="Times New Roman"/>
              </w:rPr>
              <w:t>ул</w:t>
            </w:r>
            <w:proofErr w:type="gramStart"/>
            <w:r>
              <w:rPr>
                <w:rFonts w:eastAsia="Times New Roman"/>
              </w:rPr>
              <w:t>.М</w:t>
            </w:r>
            <w:proofErr w:type="gramEnd"/>
            <w:r>
              <w:rPr>
                <w:rFonts w:eastAsia="Times New Roman"/>
              </w:rPr>
              <w:t>аленковская</w:t>
            </w:r>
            <w:proofErr w:type="spellEnd"/>
            <w:r>
              <w:rPr>
                <w:rFonts w:eastAsia="Times New Roman"/>
              </w:rPr>
              <w:t xml:space="preserve">, д. 32 </w:t>
            </w:r>
            <w:proofErr w:type="spellStart"/>
            <w:r>
              <w:rPr>
                <w:rFonts w:eastAsia="Times New Roman"/>
              </w:rPr>
              <w:t>стр</w:t>
            </w:r>
            <w:proofErr w:type="spellEnd"/>
            <w:r>
              <w:rPr>
                <w:rFonts w:eastAsia="Times New Roman"/>
              </w:rPr>
              <w:t xml:space="preserve"> 16 </w:t>
            </w:r>
            <w:proofErr w:type="spellStart"/>
            <w:r>
              <w:rPr>
                <w:rFonts w:eastAsia="Times New Roman"/>
              </w:rPr>
              <w:t>оф</w:t>
            </w:r>
            <w:proofErr w:type="spellEnd"/>
            <w:r>
              <w:rPr>
                <w:rFonts w:eastAsia="Times New Roman"/>
              </w:rPr>
              <w:t xml:space="preserve"> 10</w:t>
            </w:r>
            <w:r>
              <w:rPr>
                <w:rFonts w:eastAsia="Times New Roman"/>
              </w:rPr>
              <w:br/>
            </w:r>
            <w:r>
              <w:rPr>
                <w:rFonts w:eastAsia="Times New Roman"/>
              </w:rPr>
              <w:t xml:space="preserve">Фактический адрес: 111398, Россия, Москва, Плеханова, д.28 корп.5 кв. 25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24409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Цена заявки: 192 792.00 российский рубль (сто девяносто две тысячи семьсот девяносто два рубля 00 копеек) с учетом НДС </w:t>
            </w: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24409C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1053_Z026182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24409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Общество с </w:t>
            </w:r>
            <w:proofErr w:type="spellStart"/>
            <w:r>
              <w:rPr>
                <w:rFonts w:eastAsia="Times New Roman"/>
              </w:rPr>
              <w:t>огранниченной</w:t>
            </w:r>
            <w:proofErr w:type="spellEnd"/>
            <w:r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ответсвенность</w:t>
            </w:r>
            <w:r>
              <w:rPr>
                <w:rFonts w:eastAsia="Times New Roman"/>
              </w:rPr>
              <w:t>ю</w:t>
            </w:r>
            <w:proofErr w:type="spellEnd"/>
            <w:r>
              <w:rPr>
                <w:rFonts w:eastAsia="Times New Roman"/>
              </w:rPr>
              <w:t xml:space="preserve"> "</w:t>
            </w:r>
            <w:proofErr w:type="spellStart"/>
            <w:r>
              <w:rPr>
                <w:rFonts w:eastAsia="Times New Roman"/>
              </w:rPr>
              <w:t>ЛабДепо</w:t>
            </w:r>
            <w:proofErr w:type="spellEnd"/>
            <w:r>
              <w:rPr>
                <w:rFonts w:eastAsia="Times New Roman"/>
              </w:rPr>
              <w:t>"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24409C">
            <w:pPr>
              <w:rPr>
                <w:rFonts w:eastAsia="Times New Roman"/>
              </w:rPr>
            </w:pPr>
            <w:proofErr w:type="gramStart"/>
            <w:r>
              <w:rPr>
                <w:rFonts w:eastAsia="Times New Roman"/>
              </w:rPr>
              <w:t>ИНН: 7825488060</w:t>
            </w:r>
            <w:r>
              <w:rPr>
                <w:rFonts w:eastAsia="Times New Roman"/>
              </w:rPr>
              <w:br/>
              <w:t xml:space="preserve">Юридический адрес: 199178, Россия, Санкт-Петербург, Санкт-Петербург, г. Санкт-Петербург, Малый </w:t>
            </w:r>
            <w:proofErr w:type="spellStart"/>
            <w:r>
              <w:rPr>
                <w:rFonts w:eastAsia="Times New Roman"/>
              </w:rPr>
              <w:t>пр-кт</w:t>
            </w:r>
            <w:proofErr w:type="spellEnd"/>
            <w:r>
              <w:rPr>
                <w:rFonts w:eastAsia="Times New Roman"/>
              </w:rPr>
              <w:t xml:space="preserve"> В.О. ,, д. 15, Литер А, Помещение 2Н</w:t>
            </w:r>
            <w:r>
              <w:rPr>
                <w:rFonts w:eastAsia="Times New Roman"/>
              </w:rPr>
              <w:br/>
              <w:t>Фактический адрес: 197374, Россия, Санкт-Петербург, Санкт-Петербург, Торфяная дорога, 7,</w:t>
            </w:r>
            <w:r>
              <w:rPr>
                <w:rFonts w:eastAsia="Times New Roman"/>
              </w:rPr>
              <w:t xml:space="preserve"> лит Ф, офис 323 </w:t>
            </w:r>
            <w:proofErr w:type="gram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24409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Цена заявки: 165 100.00 российский рубль (сто шестьдесят пять тысяч сто рублей 00 копеек) с учетом НДС </w:t>
            </w:r>
          </w:p>
        </w:tc>
      </w:tr>
    </w:tbl>
    <w:p w:rsidR="00000000" w:rsidRDefault="0024409C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Согласно протоколу заседания закупочной комиссии по рассмотрению заявок на отборочной стадии от «4» октября 2013г. № Z026182-2 закуп</w:t>
      </w:r>
      <w:r>
        <w:rPr>
          <w:rFonts w:eastAsia="Times New Roman"/>
        </w:rPr>
        <w:t xml:space="preserve">очной комиссией были приняты следующие решения: </w:t>
      </w:r>
    </w:p>
    <w:p w:rsidR="00000000" w:rsidRDefault="0024409C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В соответствии с пунктом 14.8.4 ЕОСЗ</w:t>
      </w:r>
      <w:r>
        <w:rPr>
          <w:rFonts w:eastAsia="Times New Roman"/>
        </w:rPr>
        <w:t xml:space="preserve"> </w:t>
      </w:r>
      <w:r>
        <w:rPr>
          <w:rFonts w:eastAsia="Times New Roman"/>
        </w:rPr>
        <w:t xml:space="preserve">направить запросы по уточнению заявок на участие в запросе цен, а именно: </w:t>
      </w:r>
    </w:p>
    <w:p w:rsidR="00000000" w:rsidRDefault="0024409C">
      <w:pPr>
        <w:numPr>
          <w:ilvl w:val="2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направить участнику запроса цен Общество с Ограниченной Ответственностью «</w:t>
      </w:r>
      <w:proofErr w:type="spellStart"/>
      <w:r>
        <w:rPr>
          <w:rFonts w:eastAsia="Times New Roman"/>
        </w:rPr>
        <w:t>Биолент</w:t>
      </w:r>
      <w:proofErr w:type="spellEnd"/>
      <w:r>
        <w:rPr>
          <w:rFonts w:eastAsia="Times New Roman"/>
        </w:rPr>
        <w:t>»</w:t>
      </w:r>
      <w:r>
        <w:rPr>
          <w:rFonts w:eastAsia="Times New Roman"/>
        </w:rPr>
        <w:t xml:space="preserve"> </w:t>
      </w:r>
      <w:r>
        <w:rPr>
          <w:rFonts w:eastAsia="Times New Roman"/>
        </w:rPr>
        <w:t>Основная зая</w:t>
      </w:r>
      <w:r>
        <w:rPr>
          <w:rFonts w:eastAsia="Times New Roman"/>
        </w:rPr>
        <w:t>вка: ООО "</w:t>
      </w:r>
      <w:proofErr w:type="spellStart"/>
      <w:r>
        <w:rPr>
          <w:rFonts w:eastAsia="Times New Roman"/>
        </w:rPr>
        <w:t>Биолент</w:t>
      </w:r>
      <w:proofErr w:type="spellEnd"/>
      <w:r>
        <w:rPr>
          <w:rFonts w:eastAsia="Times New Roman"/>
        </w:rPr>
        <w:t xml:space="preserve">" запрос о разъяснении положений заявки на участие в запросе цен. </w:t>
      </w:r>
    </w:p>
    <w:p w:rsidR="00000000" w:rsidRDefault="0024409C">
      <w:pPr>
        <w:numPr>
          <w:ilvl w:val="2"/>
          <w:numId w:val="1"/>
        </w:numPr>
        <w:spacing w:before="100" w:beforeAutospacing="1" w:after="100" w:afterAutospacing="1"/>
        <w:rPr>
          <w:rFonts w:eastAsia="Times New Roman"/>
        </w:rPr>
      </w:pPr>
      <w:proofErr w:type="gramStart"/>
      <w:r>
        <w:rPr>
          <w:rFonts w:eastAsia="Times New Roman"/>
        </w:rPr>
        <w:t>н</w:t>
      </w:r>
      <w:proofErr w:type="gramEnd"/>
      <w:r>
        <w:rPr>
          <w:rFonts w:eastAsia="Times New Roman"/>
        </w:rPr>
        <w:t xml:space="preserve">аправить участнику запроса цен Общество с </w:t>
      </w:r>
      <w:proofErr w:type="spellStart"/>
      <w:r>
        <w:rPr>
          <w:rFonts w:eastAsia="Times New Roman"/>
        </w:rPr>
        <w:t>огранниченной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ответсвенностью</w:t>
      </w:r>
      <w:proofErr w:type="spellEnd"/>
      <w:r>
        <w:rPr>
          <w:rFonts w:eastAsia="Times New Roman"/>
        </w:rPr>
        <w:t xml:space="preserve"> "</w:t>
      </w:r>
      <w:proofErr w:type="spellStart"/>
      <w:r>
        <w:rPr>
          <w:rFonts w:eastAsia="Times New Roman"/>
        </w:rPr>
        <w:t>ЛабДепо</w:t>
      </w:r>
      <w:proofErr w:type="spellEnd"/>
      <w:r>
        <w:rPr>
          <w:rFonts w:eastAsia="Times New Roman"/>
        </w:rPr>
        <w:t>"</w:t>
      </w:r>
      <w:r>
        <w:rPr>
          <w:rFonts w:eastAsia="Times New Roman"/>
        </w:rPr>
        <w:t xml:space="preserve"> </w:t>
      </w:r>
      <w:r>
        <w:rPr>
          <w:rFonts w:eastAsia="Times New Roman"/>
        </w:rPr>
        <w:t>Основная заявка: ООО "</w:t>
      </w:r>
      <w:proofErr w:type="spellStart"/>
      <w:r>
        <w:rPr>
          <w:rFonts w:eastAsia="Times New Roman"/>
        </w:rPr>
        <w:t>ЛабДепо</w:t>
      </w:r>
      <w:proofErr w:type="spellEnd"/>
      <w:r>
        <w:rPr>
          <w:rFonts w:eastAsia="Times New Roman"/>
        </w:rPr>
        <w:t xml:space="preserve">" </w:t>
      </w:r>
      <w:r>
        <w:rPr>
          <w:rFonts w:eastAsia="Times New Roman"/>
        </w:rPr>
        <w:t xml:space="preserve">запрос о разъяснении положений заявки на участие в запросе цен. </w:t>
      </w:r>
    </w:p>
    <w:p w:rsidR="00000000" w:rsidRDefault="0024409C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По результатам рассмотрения заявок на участие в запросе цен на отборочной стадии закупочной комиссией были приняты следующие решения: </w:t>
      </w:r>
    </w:p>
    <w:p w:rsidR="00000000" w:rsidRDefault="0024409C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Допустить к дальнейшему участию в запросе цен следующих</w:t>
      </w:r>
      <w:r>
        <w:rPr>
          <w:rFonts w:eastAsia="Times New Roman"/>
        </w:rPr>
        <w:t xml:space="preserve"> участников запроса цен, отвечающих требованиям документации по запросу цен и подавших заявки на участие в запросе цен, отвечающие требованиям документации по запросу цен: </w:t>
      </w:r>
    </w:p>
    <w:p w:rsidR="00000000" w:rsidRDefault="0024409C">
      <w:pPr>
        <w:numPr>
          <w:ilvl w:val="2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Общество с Ограниченной Ответственностью «</w:t>
      </w:r>
      <w:proofErr w:type="spellStart"/>
      <w:r>
        <w:rPr>
          <w:rFonts w:eastAsia="Times New Roman"/>
        </w:rPr>
        <w:t>Биолент</w:t>
      </w:r>
      <w:proofErr w:type="spellEnd"/>
      <w:r>
        <w:rPr>
          <w:rFonts w:eastAsia="Times New Roman"/>
        </w:rPr>
        <w:t>»</w:t>
      </w:r>
      <w:r>
        <w:rPr>
          <w:rFonts w:eastAsia="Times New Roman"/>
        </w:rPr>
        <w:br/>
        <w:t>Основная заявка: ООО "</w:t>
      </w:r>
      <w:proofErr w:type="spellStart"/>
      <w:r>
        <w:rPr>
          <w:rFonts w:eastAsia="Times New Roman"/>
        </w:rPr>
        <w:t>Биолент</w:t>
      </w:r>
      <w:proofErr w:type="spellEnd"/>
      <w:r>
        <w:rPr>
          <w:rFonts w:eastAsia="Times New Roman"/>
        </w:rPr>
        <w:t xml:space="preserve">" </w:t>
      </w:r>
    </w:p>
    <w:p w:rsidR="00000000" w:rsidRDefault="0024409C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Отказать в допуске к дальнейшему участию в запросе цен следующим участникам запроса цен, подавшим заявки: </w:t>
      </w:r>
    </w:p>
    <w:p w:rsidR="00000000" w:rsidRDefault="0024409C">
      <w:pPr>
        <w:numPr>
          <w:ilvl w:val="2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Общество с </w:t>
      </w:r>
      <w:proofErr w:type="spellStart"/>
      <w:r>
        <w:rPr>
          <w:rFonts w:eastAsia="Times New Roman"/>
        </w:rPr>
        <w:t>огранниченной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ответсвенностью</w:t>
      </w:r>
      <w:proofErr w:type="spellEnd"/>
      <w:r>
        <w:rPr>
          <w:rFonts w:eastAsia="Times New Roman"/>
        </w:rPr>
        <w:t xml:space="preserve"> "</w:t>
      </w:r>
      <w:proofErr w:type="spellStart"/>
      <w:r>
        <w:rPr>
          <w:rFonts w:eastAsia="Times New Roman"/>
        </w:rPr>
        <w:t>ЛабДепо</w:t>
      </w:r>
      <w:proofErr w:type="spellEnd"/>
      <w:r>
        <w:rPr>
          <w:rFonts w:eastAsia="Times New Roman"/>
        </w:rPr>
        <w:t>"</w:t>
      </w:r>
      <w:r>
        <w:rPr>
          <w:rFonts w:eastAsia="Times New Roman"/>
        </w:rPr>
        <w:br/>
        <w:t>Основная заявка: ООО "</w:t>
      </w:r>
      <w:proofErr w:type="spellStart"/>
      <w:r>
        <w:rPr>
          <w:rFonts w:eastAsia="Times New Roman"/>
        </w:rPr>
        <w:t>ЛабДепо</w:t>
      </w:r>
      <w:proofErr w:type="spellEnd"/>
      <w:r>
        <w:rPr>
          <w:rFonts w:eastAsia="Times New Roman"/>
        </w:rPr>
        <w:t xml:space="preserve">" </w:t>
      </w:r>
      <w:r>
        <w:rPr>
          <w:rFonts w:eastAsia="Times New Roman"/>
        </w:rPr>
        <w:br/>
        <w:t>В соответствии с разделом 20 ЕОСЗ, на основании пункта 14.9.4 ЕОС</w:t>
      </w:r>
      <w:r>
        <w:rPr>
          <w:rFonts w:eastAsia="Times New Roman"/>
        </w:rPr>
        <w:t>З</w:t>
      </w:r>
      <w:proofErr w:type="gramStart"/>
      <w:r>
        <w:rPr>
          <w:rFonts w:eastAsia="Times New Roman"/>
        </w:rPr>
        <w:t xml:space="preserve"> ,</w:t>
      </w:r>
      <w:proofErr w:type="gramEnd"/>
      <w:r>
        <w:rPr>
          <w:rFonts w:eastAsia="Times New Roman"/>
        </w:rPr>
        <w:t xml:space="preserve"> а именно: в соответствии с п.14.9.4, </w:t>
      </w:r>
      <w:proofErr w:type="spellStart"/>
      <w:r>
        <w:rPr>
          <w:rFonts w:eastAsia="Times New Roman"/>
        </w:rPr>
        <w:t>д</w:t>
      </w:r>
      <w:proofErr w:type="spellEnd"/>
      <w:r>
        <w:rPr>
          <w:rFonts w:eastAsia="Times New Roman"/>
        </w:rPr>
        <w:t xml:space="preserve">) ЕОСЗ по причине не соответствия договорных условий требованиям закупочной документации. А именно: согласно Р.4 п.3 Информационной карты «Документации по запросу цен» срок поставки товара: у заказчика не более 15 </w:t>
      </w:r>
      <w:r>
        <w:rPr>
          <w:rFonts w:eastAsia="Times New Roman"/>
        </w:rPr>
        <w:t>календарных дней с момента подписания договора обеими сторонами, у участника 40 рабочих дней с момента подписания контракта уполномоченными представителями сторон</w:t>
      </w:r>
      <w:proofErr w:type="gramStart"/>
      <w:r>
        <w:rPr>
          <w:rFonts w:eastAsia="Times New Roman"/>
        </w:rPr>
        <w:t>..</w:t>
      </w:r>
      <w:proofErr w:type="gramEnd"/>
    </w:p>
    <w:p w:rsidR="00000000" w:rsidRDefault="0024409C">
      <w:pPr>
        <w:pStyle w:val="a3"/>
      </w:pPr>
      <w:r>
        <w:t>В связи с тем, что по результатам рассмотрения заявок только один участник запроса цен и п</w:t>
      </w:r>
      <w:r>
        <w:t xml:space="preserve">оданная им заявка были признаны соответствующими условиям запроса цен, в соответствии с подпунктом б) пункта 13.5.2 ЕОСЗ открытый запрос цен признан несостоявшимся. </w:t>
      </w:r>
    </w:p>
    <w:p w:rsidR="00000000" w:rsidRDefault="0024409C">
      <w:pPr>
        <w:pStyle w:val="a3"/>
      </w:pPr>
      <w:r>
        <w:t>Заказчик ОАО «СХК» вправе принять решение о заключении договора с участником запроса цен О</w:t>
      </w:r>
      <w:r>
        <w:t>бщество с Ограниченной Ответственностью «</w:t>
      </w:r>
      <w:proofErr w:type="spellStart"/>
      <w:r>
        <w:t>Биолент</w:t>
      </w:r>
      <w:proofErr w:type="spellEnd"/>
      <w:r>
        <w:t xml:space="preserve">» на условиях, указанных в заявке на участие в запросе цен. </w:t>
      </w:r>
    </w:p>
    <w:p w:rsidR="00000000" w:rsidRDefault="0024409C">
      <w:pPr>
        <w:pStyle w:val="a3"/>
      </w:pPr>
      <w:r>
        <w:t>В случае принятия ОАО «СХК» решения о заключении договора с Общество с Ограниченной Ответственностью «</w:t>
      </w:r>
      <w:proofErr w:type="spellStart"/>
      <w:r>
        <w:t>Биолент</w:t>
      </w:r>
      <w:proofErr w:type="spellEnd"/>
      <w:r>
        <w:t>» рекомендовать ОАО «СХК» провести с О</w:t>
      </w:r>
      <w:r>
        <w:t>бщество с Ограниченной Ответственностью «</w:t>
      </w:r>
      <w:proofErr w:type="spellStart"/>
      <w:r>
        <w:t>Биолент</w:t>
      </w:r>
      <w:proofErr w:type="spellEnd"/>
      <w:r>
        <w:t>» преддоговорные переговоры.</w:t>
      </w:r>
      <w:r>
        <w:t xml:space="preserve"> </w:t>
      </w:r>
    </w:p>
    <w:p w:rsidR="00000000" w:rsidRDefault="0024409C">
      <w:pPr>
        <w:pStyle w:val="3"/>
        <w:rPr>
          <w:rFonts w:eastAsia="Times New Roman"/>
        </w:rPr>
      </w:pPr>
      <w:r>
        <w:rPr>
          <w:rFonts w:eastAsia="Times New Roman"/>
        </w:rPr>
        <w:t>Комиссия: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679"/>
        <w:gridCol w:w="383"/>
        <w:gridCol w:w="383"/>
      </w:tblGrid>
      <w:tr w:rsidR="00000000" w:rsidTr="0024409C">
        <w:tc>
          <w:tcPr>
            <w:tcW w:w="0" w:type="auto"/>
            <w:gridSpan w:val="3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24409C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закупочной комиссии:</w:t>
            </w:r>
          </w:p>
        </w:tc>
      </w:tr>
      <w:tr w:rsidR="00000000" w:rsidTr="0024409C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24409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С.В. Ерофеев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24409C">
            <w:pPr>
              <w:rPr>
                <w:rFonts w:eastAsia="Times New Roman"/>
              </w:rPr>
            </w:pP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24409C">
            <w:pPr>
              <w:rPr>
                <w:rFonts w:eastAsia="Times New Roman"/>
              </w:rPr>
            </w:pPr>
          </w:p>
        </w:tc>
      </w:tr>
      <w:tr w:rsidR="00000000" w:rsidTr="0024409C">
        <w:tc>
          <w:tcPr>
            <w:tcW w:w="0" w:type="auto"/>
            <w:gridSpan w:val="3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24409C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закупочной комиссии:</w:t>
            </w:r>
          </w:p>
        </w:tc>
      </w:tr>
      <w:tr w:rsidR="00000000" w:rsidTr="0024409C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24409C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А.Я.Пестриков</w:t>
            </w:r>
            <w:proofErr w:type="spellEnd"/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24409C">
            <w:pPr>
              <w:rPr>
                <w:rFonts w:eastAsia="Times New Roman"/>
              </w:rPr>
            </w:pP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24409C">
            <w:pPr>
              <w:rPr>
                <w:rFonts w:eastAsia="Times New Roman"/>
              </w:rPr>
            </w:pPr>
          </w:p>
        </w:tc>
      </w:tr>
      <w:tr w:rsidR="00000000" w:rsidTr="0024409C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24409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С.А.Самсонова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24409C">
            <w:pPr>
              <w:rPr>
                <w:rFonts w:eastAsia="Times New Roman"/>
              </w:rPr>
            </w:pP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24409C">
            <w:pPr>
              <w:rPr>
                <w:rFonts w:eastAsia="Times New Roman"/>
              </w:rPr>
            </w:pPr>
          </w:p>
        </w:tc>
      </w:tr>
      <w:tr w:rsidR="00000000" w:rsidTr="0024409C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24409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К.М. Леонов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24409C">
            <w:pPr>
              <w:rPr>
                <w:rFonts w:eastAsia="Times New Roman"/>
              </w:rPr>
            </w:pP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24409C">
            <w:pPr>
              <w:rPr>
                <w:rFonts w:eastAsia="Times New Roman"/>
              </w:rPr>
            </w:pPr>
          </w:p>
        </w:tc>
      </w:tr>
      <w:tr w:rsidR="00000000" w:rsidTr="0024409C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24409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Ю.В. Корженевский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24409C">
            <w:pPr>
              <w:rPr>
                <w:rFonts w:eastAsia="Times New Roman"/>
              </w:rPr>
            </w:pP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24409C">
            <w:pPr>
              <w:rPr>
                <w:rFonts w:eastAsia="Times New Roman"/>
              </w:rPr>
            </w:pPr>
          </w:p>
        </w:tc>
      </w:tr>
      <w:tr w:rsidR="00000000" w:rsidTr="0024409C">
        <w:tc>
          <w:tcPr>
            <w:tcW w:w="0" w:type="auto"/>
            <w:gridSpan w:val="3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24409C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закупочной комиссии без права голоса:</w:t>
            </w:r>
          </w:p>
        </w:tc>
      </w:tr>
      <w:tr w:rsidR="00000000" w:rsidTr="0024409C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24409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И.И. Ильина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24409C">
            <w:pPr>
              <w:rPr>
                <w:rFonts w:eastAsia="Times New Roman"/>
              </w:rPr>
            </w:pP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24409C">
            <w:pPr>
              <w:rPr>
                <w:rFonts w:eastAsia="Times New Roman"/>
              </w:rPr>
            </w:pPr>
          </w:p>
        </w:tc>
      </w:tr>
    </w:tbl>
    <w:p w:rsidR="00000000" w:rsidRDefault="0024409C">
      <w:pPr>
        <w:rPr>
          <w:rFonts w:eastAsia="Times New Roman"/>
        </w:rPr>
      </w:pPr>
    </w:p>
    <w:sectPr w:rsidR="000000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B25C09"/>
    <w:multiLevelType w:val="multilevel"/>
    <w:tmpl w:val="4440B5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90"/>
  <w:proofState w:spelling="clean" w:grammar="clean"/>
  <w:defaultTabStop w:val="708"/>
  <w:noPunctuationKerning/>
  <w:characterSpacingControl w:val="doNotCompress"/>
  <w:compat/>
  <w:rsids>
    <w:rsidRoot w:val="0024409C"/>
    <w:rsid w:val="002440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zakupki.rosatom.ru/1309180506661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783</Words>
  <Characters>5239</Characters>
  <Application>Microsoft Office Word</Application>
  <DocSecurity>0</DocSecurity>
  <Lines>43</Lines>
  <Paragraphs>12</Paragraphs>
  <ScaleCrop>false</ScaleCrop>
  <Company>SXK</Company>
  <LinksUpToDate>false</LinksUpToDate>
  <CharactersWithSpaces>6010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Усова </dc:creator>
  <cp:keywords/>
  <dc:description/>
  <cp:lastModifiedBy>Усова </cp:lastModifiedBy>
  <cp:revision>2</cp:revision>
  <dcterms:created xsi:type="dcterms:W3CDTF">2013-10-16T04:18:00Z</dcterms:created>
  <dcterms:modified xsi:type="dcterms:W3CDTF">2013-10-16T04:18:00Z</dcterms:modified>
</cp:coreProperties>
</file>