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B4F" w:rsidRPr="001D51A6" w:rsidRDefault="00DF1B4F" w:rsidP="00DF1B4F">
      <w:pPr>
        <w:jc w:val="center"/>
        <w:rPr>
          <w:rFonts w:ascii="Times New Roman" w:hAnsi="Times New Roman"/>
          <w:b/>
          <w:color w:val="000000"/>
        </w:rPr>
      </w:pPr>
      <w:r w:rsidRPr="001D51A6">
        <w:rPr>
          <w:rFonts w:ascii="Times New Roman" w:hAnsi="Times New Roman"/>
          <w:b/>
          <w:color w:val="000000"/>
        </w:rPr>
        <w:t>ТЕХНИЧЕСКОЕ ЗАДАНИЕ</w:t>
      </w:r>
    </w:p>
    <w:p w:rsidR="00DF1B4F" w:rsidRPr="001D51A6" w:rsidRDefault="00DF1B4F" w:rsidP="00DF1B4F">
      <w:pPr>
        <w:jc w:val="center"/>
        <w:rPr>
          <w:rFonts w:ascii="Times New Roman" w:hAnsi="Times New Roman"/>
          <w:b/>
          <w:color w:val="000000"/>
        </w:rPr>
      </w:pPr>
      <w:r w:rsidRPr="001D51A6">
        <w:rPr>
          <w:rFonts w:ascii="Times New Roman" w:hAnsi="Times New Roman"/>
          <w:b/>
          <w:color w:val="000000"/>
        </w:rPr>
        <w:t>на оказание услуг</w:t>
      </w:r>
    </w:p>
    <w:p w:rsidR="00DF1B4F" w:rsidRPr="001D51A6" w:rsidRDefault="00DF1B4F" w:rsidP="00DF1B4F">
      <w:pPr>
        <w:jc w:val="center"/>
        <w:rPr>
          <w:rFonts w:ascii="Times New Roman" w:hAnsi="Times New Roman"/>
          <w:b/>
          <w:color w:val="000000"/>
        </w:rPr>
      </w:pPr>
      <w:r w:rsidRPr="001D51A6">
        <w:rPr>
          <w:rFonts w:ascii="Times New Roman" w:hAnsi="Times New Roman"/>
          <w:b/>
          <w:color w:val="000000"/>
        </w:rPr>
        <w:t>по проведению экспертизы промышленной безопасности</w:t>
      </w:r>
    </w:p>
    <w:p w:rsidR="00DF1B4F" w:rsidRPr="001D51A6" w:rsidRDefault="00DF1B4F" w:rsidP="00DF1B4F">
      <w:pPr>
        <w:jc w:val="center"/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b/>
          <w:color w:val="000000"/>
        </w:rPr>
        <w:t>в ФГУП «ГНЦ РФ-ФЭИ»  сосудов, работающих под давлением, и грузоподъемных механизмов.</w:t>
      </w:r>
    </w:p>
    <w:p w:rsidR="00DF1B4F" w:rsidRPr="00326889" w:rsidRDefault="00DF1B4F" w:rsidP="00DF1B4F">
      <w:pPr>
        <w:jc w:val="center"/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jc w:val="center"/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jc w:val="center"/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jc w:val="center"/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jc w:val="center"/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jc w:val="center"/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jc w:val="center"/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jc w:val="center"/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jc w:val="center"/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jc w:val="center"/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jc w:val="center"/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rPr>
          <w:rFonts w:ascii="Times New Roman" w:hAnsi="Times New Roman"/>
          <w:color w:val="000000"/>
        </w:rPr>
      </w:pPr>
    </w:p>
    <w:p w:rsidR="00DF1B4F" w:rsidRPr="00326889" w:rsidRDefault="00DF1B4F" w:rsidP="00DF1B4F">
      <w:pPr>
        <w:jc w:val="center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Обнинск</w:t>
      </w:r>
    </w:p>
    <w:p w:rsidR="00DF1B4F" w:rsidRPr="00172B89" w:rsidRDefault="00DF1B4F" w:rsidP="00DF1B4F">
      <w:pPr>
        <w:jc w:val="center"/>
        <w:rPr>
          <w:color w:val="000000"/>
        </w:rPr>
      </w:pPr>
      <w:r w:rsidRPr="00326889">
        <w:rPr>
          <w:rFonts w:ascii="Times New Roman" w:hAnsi="Times New Roman"/>
          <w:color w:val="000000"/>
        </w:rPr>
        <w:t>2013</w:t>
      </w:r>
      <w:r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 xml:space="preserve"> </w:t>
      </w:r>
    </w:p>
    <w:p w:rsidR="00DF1B4F" w:rsidRPr="001D51A6" w:rsidRDefault="00DF1B4F" w:rsidP="00DF1B4F">
      <w:pPr>
        <w:jc w:val="center"/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color w:val="000000"/>
        </w:rPr>
        <w:t>ТЕХНИЧЕСКОЕ ЗАДАНИЕ</w:t>
      </w:r>
    </w:p>
    <w:p w:rsidR="00DF1B4F" w:rsidRPr="001D51A6" w:rsidRDefault="00DF1B4F" w:rsidP="00DF1B4F">
      <w:pPr>
        <w:jc w:val="center"/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color w:val="000000"/>
        </w:rPr>
        <w:t>на оказание услуг</w:t>
      </w:r>
    </w:p>
    <w:p w:rsidR="00DF1B4F" w:rsidRPr="001D51A6" w:rsidRDefault="00DF1B4F" w:rsidP="00DF1B4F">
      <w:pPr>
        <w:jc w:val="center"/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color w:val="000000"/>
        </w:rPr>
        <w:t>по проведению экспертизы промышленной безопасности</w:t>
      </w:r>
    </w:p>
    <w:p w:rsidR="00DF1B4F" w:rsidRPr="001D51A6" w:rsidRDefault="00DF1B4F" w:rsidP="00DF1B4F">
      <w:pPr>
        <w:jc w:val="center"/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color w:val="000000"/>
        </w:rPr>
        <w:t>в ФГУП «ГНЦ РФ-ФЭИ»  сосудов, работающих под давлением, и грузоподъемных механизмов.</w:t>
      </w:r>
    </w:p>
    <w:p w:rsidR="00DF1B4F" w:rsidRPr="001D51A6" w:rsidRDefault="00DF1B4F" w:rsidP="00DF1B4F">
      <w:pPr>
        <w:jc w:val="center"/>
        <w:rPr>
          <w:rFonts w:ascii="Times New Roman" w:hAnsi="Times New Roman"/>
          <w:color w:val="000000"/>
        </w:rPr>
      </w:pPr>
    </w:p>
    <w:p w:rsidR="00DF1B4F" w:rsidRPr="001D51A6" w:rsidRDefault="00DF1B4F" w:rsidP="00DF1B4F">
      <w:pPr>
        <w:jc w:val="center"/>
        <w:rPr>
          <w:rFonts w:ascii="Times New Roman" w:hAnsi="Times New Roman"/>
          <w:b/>
          <w:color w:val="000000"/>
        </w:rPr>
      </w:pPr>
    </w:p>
    <w:p w:rsidR="00DF1B4F" w:rsidRPr="001D51A6" w:rsidRDefault="00DF1B4F" w:rsidP="00DF1B4F">
      <w:pPr>
        <w:jc w:val="center"/>
        <w:rPr>
          <w:rFonts w:ascii="Times New Roman" w:hAnsi="Times New Roman"/>
          <w:b/>
          <w:color w:val="000000"/>
        </w:rPr>
      </w:pPr>
    </w:p>
    <w:p w:rsidR="00DF1B4F" w:rsidRPr="001D51A6" w:rsidRDefault="00DF1B4F" w:rsidP="00DF1B4F">
      <w:pPr>
        <w:jc w:val="center"/>
        <w:rPr>
          <w:rFonts w:ascii="Times New Roman" w:hAnsi="Times New Roman"/>
          <w:b/>
          <w:color w:val="000000"/>
        </w:rPr>
      </w:pPr>
      <w:r w:rsidRPr="001D51A6">
        <w:rPr>
          <w:rFonts w:ascii="Times New Roman" w:hAnsi="Times New Roman"/>
          <w:b/>
          <w:color w:val="000000"/>
        </w:rPr>
        <w:t>СОДЕРЖАНИЕ</w:t>
      </w:r>
    </w:p>
    <w:p w:rsidR="00DF1B4F" w:rsidRPr="001D51A6" w:rsidRDefault="00DF1B4F" w:rsidP="00DF1B4F">
      <w:pPr>
        <w:jc w:val="center"/>
        <w:rPr>
          <w:rFonts w:ascii="Times New Roman" w:hAnsi="Times New Roman"/>
          <w:color w:val="000000"/>
        </w:rPr>
      </w:pPr>
    </w:p>
    <w:p w:rsidR="00DF1B4F" w:rsidRPr="001D51A6" w:rsidRDefault="00DF1B4F" w:rsidP="00DF1B4F">
      <w:pPr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color w:val="000000"/>
        </w:rPr>
        <w:t>РАЗДЕЛ 1. НАИМЕНОВАНИЕ УСЛУГИ</w:t>
      </w:r>
    </w:p>
    <w:p w:rsidR="00DF1B4F" w:rsidRPr="001D51A6" w:rsidRDefault="00DF1B4F" w:rsidP="00DF1B4F">
      <w:pPr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color w:val="000000"/>
        </w:rPr>
        <w:t xml:space="preserve">              Подраздел 1.1 Основание для оказания услуги</w:t>
      </w:r>
    </w:p>
    <w:p w:rsidR="00DF1B4F" w:rsidRPr="001D51A6" w:rsidRDefault="00DF1B4F" w:rsidP="00DF1B4F">
      <w:pPr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color w:val="000000"/>
        </w:rPr>
        <w:t>РАЗДЕЛ 2. ОПИСАНИЕ УСЛУГ</w:t>
      </w:r>
    </w:p>
    <w:p w:rsidR="00DF1B4F" w:rsidRPr="001D51A6" w:rsidRDefault="00DF1B4F" w:rsidP="00DF1B4F">
      <w:pPr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color w:val="000000"/>
        </w:rPr>
        <w:t>Подраздел 2.1 Описание оказываемых услуг</w:t>
      </w:r>
    </w:p>
    <w:p w:rsidR="00DF1B4F" w:rsidRPr="001D51A6" w:rsidRDefault="00DF1B4F" w:rsidP="00DF1B4F">
      <w:pPr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color w:val="000000"/>
        </w:rPr>
        <w:t>Подраздел 2.2 Объем и сроки оказываемых услуг</w:t>
      </w:r>
    </w:p>
    <w:p w:rsidR="00DF1B4F" w:rsidRPr="001D51A6" w:rsidRDefault="00DF1B4F" w:rsidP="00DF1B4F">
      <w:pPr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color w:val="000000"/>
        </w:rPr>
        <w:t>РАЗДЕЛ 3. ТРЕБОВАНИЯ К УСЛУГАМ</w:t>
      </w:r>
    </w:p>
    <w:p w:rsidR="00DF1B4F" w:rsidRPr="001D51A6" w:rsidRDefault="00DF1B4F" w:rsidP="00DF1B4F">
      <w:pPr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color w:val="000000"/>
        </w:rPr>
        <w:t xml:space="preserve">Подраздел 3.1 Общие требования к исполнителю на оказание услуг </w:t>
      </w:r>
    </w:p>
    <w:p w:rsidR="00DF1B4F" w:rsidRPr="001D51A6" w:rsidRDefault="00DF1B4F" w:rsidP="00DF1B4F">
      <w:pPr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color w:val="000000"/>
        </w:rPr>
        <w:t>Подраздел 3.2 Требования к качеству оказываемых услуг</w:t>
      </w:r>
    </w:p>
    <w:p w:rsidR="00DF1B4F" w:rsidRPr="001D51A6" w:rsidRDefault="00DF1B4F" w:rsidP="00DF1B4F">
      <w:pPr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color w:val="000000"/>
        </w:rPr>
        <w:t>Подраздел 3.3 Требования к гарантийным обязательствам оказываемых услуг</w:t>
      </w:r>
    </w:p>
    <w:p w:rsidR="00DF1B4F" w:rsidRPr="001D51A6" w:rsidRDefault="00DF1B4F" w:rsidP="00DF1B4F">
      <w:pPr>
        <w:rPr>
          <w:rFonts w:ascii="Times New Roman" w:hAnsi="Times New Roman"/>
          <w:i/>
          <w:color w:val="000000"/>
          <w:u w:val="single"/>
        </w:rPr>
      </w:pPr>
      <w:r w:rsidRPr="001D51A6">
        <w:rPr>
          <w:rFonts w:ascii="Times New Roman" w:hAnsi="Times New Roman"/>
          <w:color w:val="000000"/>
        </w:rPr>
        <w:t xml:space="preserve">              Подраздел 3.4 Требования для прохода на режимный объект</w:t>
      </w:r>
    </w:p>
    <w:p w:rsidR="00DF1B4F" w:rsidRPr="001D51A6" w:rsidRDefault="00DF1B4F" w:rsidP="00DF1B4F">
      <w:pPr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color w:val="000000"/>
        </w:rPr>
        <w:t>Подраздел 3.5  Особые требования</w:t>
      </w:r>
    </w:p>
    <w:p w:rsidR="00DF1B4F" w:rsidRPr="001D51A6" w:rsidRDefault="00DF1B4F" w:rsidP="00DF1B4F">
      <w:pPr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color w:val="000000"/>
        </w:rPr>
        <w:t>РАЗДЕЛ 4. РЕЗУЛЬТАТ ОКАЗАННЫХ УСЛУГ</w:t>
      </w:r>
    </w:p>
    <w:p w:rsidR="00DF1B4F" w:rsidRPr="001D51A6" w:rsidRDefault="00DF1B4F" w:rsidP="00DF1B4F">
      <w:pPr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color w:val="000000"/>
        </w:rPr>
        <w:t>Подраздел 4.1 Описание конечного результата оказанных услуг</w:t>
      </w:r>
    </w:p>
    <w:p w:rsidR="00DF1B4F" w:rsidRPr="001D51A6" w:rsidRDefault="00DF1B4F" w:rsidP="00DF1B4F">
      <w:pPr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color w:val="000000"/>
        </w:rPr>
        <w:t xml:space="preserve">РАЗДЕЛ 5. ТРЕБОВАНИЯ К ЗАКАЗЧИКУ </w:t>
      </w:r>
    </w:p>
    <w:p w:rsidR="00DF1B4F" w:rsidRPr="001D51A6" w:rsidRDefault="00DF1B4F" w:rsidP="00DF1B4F">
      <w:pPr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color w:val="000000"/>
        </w:rPr>
        <w:t xml:space="preserve">              Подраздел 5.1 Предоставление технической документации</w:t>
      </w:r>
    </w:p>
    <w:p w:rsidR="00DF1B4F" w:rsidRPr="001D51A6" w:rsidRDefault="00DF1B4F" w:rsidP="00DF1B4F">
      <w:pPr>
        <w:rPr>
          <w:rFonts w:ascii="Times New Roman" w:hAnsi="Times New Roman"/>
          <w:color w:val="000000"/>
        </w:rPr>
      </w:pPr>
      <w:r w:rsidRPr="001D51A6">
        <w:rPr>
          <w:rFonts w:ascii="Times New Roman" w:hAnsi="Times New Roman"/>
          <w:color w:val="000000"/>
        </w:rPr>
        <w:t>РАЗДЕЛ 6. ПРОЧИЕ УСЛОВИЯ</w:t>
      </w:r>
    </w:p>
    <w:p w:rsidR="00DF1B4F" w:rsidRPr="00DC5CFE" w:rsidRDefault="00DF1B4F" w:rsidP="00DF1B4F">
      <w:pPr>
        <w:rPr>
          <w:rFonts w:ascii="Times New Roman" w:hAnsi="Times New Roman"/>
          <w:color w:val="000000"/>
          <w:szCs w:val="24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DC5CFE">
        <w:rPr>
          <w:rFonts w:ascii="Times New Roman" w:hAnsi="Times New Roman"/>
          <w:color w:val="000000"/>
          <w:szCs w:val="24"/>
        </w:rPr>
        <w:lastRenderedPageBreak/>
        <w:t>РАЗДЕЛ 1. НАИМЕНОВАНИЕ УСЛУГИ</w:t>
      </w:r>
    </w:p>
    <w:p w:rsidR="00DF1B4F" w:rsidRPr="00DC5CFE" w:rsidRDefault="00DF1B4F" w:rsidP="00DF1B4F">
      <w:pPr>
        <w:jc w:val="both"/>
        <w:rPr>
          <w:rFonts w:ascii="Times New Roman" w:hAnsi="Times New Roman"/>
          <w:color w:val="000000"/>
          <w:szCs w:val="24"/>
        </w:rPr>
      </w:pPr>
      <w:r w:rsidRPr="00DC5CFE">
        <w:rPr>
          <w:rFonts w:ascii="Times New Roman" w:hAnsi="Times New Roman"/>
          <w:color w:val="000000"/>
          <w:szCs w:val="24"/>
        </w:rPr>
        <w:t>Оказание услуг по проведению экспертизы промышленной безопасности в ФГУП «ГНЦ РФ-ФЭИ»  сосудов, работающих под давлением, и грузоподъемных механизмов.</w:t>
      </w:r>
    </w:p>
    <w:p w:rsidR="00DF1B4F" w:rsidRPr="00DC5CFE" w:rsidRDefault="00DF1B4F" w:rsidP="00DF1B4F">
      <w:pPr>
        <w:jc w:val="both"/>
        <w:rPr>
          <w:rFonts w:ascii="Times New Roman" w:hAnsi="Times New Roman"/>
          <w:color w:val="000000"/>
          <w:szCs w:val="24"/>
        </w:rPr>
      </w:pPr>
      <w:r w:rsidRPr="00DC5CFE">
        <w:rPr>
          <w:rFonts w:ascii="Times New Roman" w:hAnsi="Times New Roman"/>
          <w:color w:val="000000"/>
          <w:szCs w:val="24"/>
          <w:u w:val="single"/>
        </w:rPr>
        <w:t>Подраздел 1.1 Основание для проведения работ:</w:t>
      </w:r>
      <w:r w:rsidRPr="00DC5CFE">
        <w:rPr>
          <w:rFonts w:ascii="Times New Roman" w:hAnsi="Times New Roman"/>
          <w:b/>
          <w:color w:val="000000"/>
          <w:szCs w:val="24"/>
        </w:rPr>
        <w:t xml:space="preserve"> </w:t>
      </w:r>
      <w:r w:rsidRPr="00DC5CFE">
        <w:rPr>
          <w:rFonts w:ascii="Times New Roman" w:hAnsi="Times New Roman"/>
          <w:color w:val="000000"/>
          <w:szCs w:val="24"/>
        </w:rPr>
        <w:t>ст. 13 ФЗ-116 «О промышленной безопасности опасных производственных объектов».</w:t>
      </w:r>
    </w:p>
    <w:p w:rsidR="00DF1B4F" w:rsidRPr="00DC5CFE" w:rsidRDefault="00DF1B4F" w:rsidP="00DF1B4F">
      <w:pPr>
        <w:rPr>
          <w:rFonts w:ascii="Times New Roman" w:hAnsi="Times New Roman"/>
          <w:color w:val="000000"/>
          <w:szCs w:val="24"/>
        </w:rPr>
      </w:pPr>
    </w:p>
    <w:p w:rsidR="00DF1B4F" w:rsidRPr="00DC5CFE" w:rsidRDefault="00DF1B4F" w:rsidP="00DF1B4F">
      <w:pPr>
        <w:rPr>
          <w:rFonts w:ascii="Times New Roman" w:hAnsi="Times New Roman"/>
          <w:color w:val="000000"/>
          <w:szCs w:val="24"/>
        </w:rPr>
      </w:pPr>
      <w:r w:rsidRPr="00DC5CFE">
        <w:rPr>
          <w:rFonts w:ascii="Times New Roman" w:hAnsi="Times New Roman"/>
          <w:color w:val="000000"/>
          <w:szCs w:val="24"/>
        </w:rPr>
        <w:t>РАЗДЕЛ 2. ОПИСАНИЕ УСЛУГИ</w:t>
      </w:r>
    </w:p>
    <w:p w:rsidR="00DF1B4F" w:rsidRPr="00DC5CFE" w:rsidRDefault="00DF1B4F" w:rsidP="00DF1B4F">
      <w:pPr>
        <w:jc w:val="both"/>
        <w:rPr>
          <w:rFonts w:ascii="Times New Roman" w:hAnsi="Times New Roman"/>
          <w:color w:val="000000"/>
          <w:szCs w:val="24"/>
        </w:rPr>
      </w:pPr>
      <w:r w:rsidRPr="00DC5CFE">
        <w:rPr>
          <w:rFonts w:ascii="Times New Roman" w:hAnsi="Times New Roman"/>
          <w:color w:val="000000"/>
          <w:szCs w:val="24"/>
          <w:u w:val="single"/>
        </w:rPr>
        <w:t>Подраздел 2.1 Описание оказываемых услуг</w:t>
      </w:r>
      <w:r w:rsidRPr="00DC5CFE">
        <w:rPr>
          <w:rFonts w:ascii="Times New Roman" w:hAnsi="Times New Roman"/>
          <w:color w:val="000000"/>
          <w:szCs w:val="24"/>
        </w:rPr>
        <w:t xml:space="preserve"> : Провести обследование и дать оценку технического состояния сосудов работающих под давлением, по РД 10-520-02, а так же грузоподъемных кранов по ПБ 03-246-98   с выдачей заключения, зарегистрированного в  Ростехнадзоре РФ (г. Калуга).</w:t>
      </w:r>
    </w:p>
    <w:p w:rsidR="00DF1B4F" w:rsidRPr="00DC5CFE" w:rsidRDefault="00DF1B4F" w:rsidP="00DF1B4F">
      <w:pPr>
        <w:jc w:val="both"/>
        <w:rPr>
          <w:rFonts w:ascii="Times New Roman" w:hAnsi="Times New Roman"/>
          <w:color w:val="000000"/>
          <w:szCs w:val="24"/>
          <w:u w:val="single"/>
        </w:rPr>
      </w:pPr>
      <w:r w:rsidRPr="00DC5CFE">
        <w:rPr>
          <w:rFonts w:ascii="Times New Roman" w:hAnsi="Times New Roman"/>
          <w:color w:val="000000"/>
          <w:szCs w:val="24"/>
          <w:u w:val="single"/>
        </w:rPr>
        <w:t>Подраздел 2.2  Объем и сроки оказываемых услуг :</w:t>
      </w:r>
    </w:p>
    <w:p w:rsidR="00DF1B4F" w:rsidRPr="00DC5CFE" w:rsidRDefault="00DF1B4F" w:rsidP="00DF1B4F">
      <w:pPr>
        <w:rPr>
          <w:b/>
          <w:i/>
          <w:color w:val="000000"/>
          <w:sz w:val="26"/>
          <w:szCs w:val="26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1984"/>
        <w:gridCol w:w="1276"/>
        <w:gridCol w:w="851"/>
        <w:gridCol w:w="1701"/>
        <w:gridCol w:w="2126"/>
      </w:tblGrid>
      <w:tr w:rsidR="00DF1B4F" w:rsidRPr="00DC5CFE" w:rsidTr="00C0449F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№ п/п</w:t>
            </w:r>
          </w:p>
        </w:tc>
        <w:tc>
          <w:tcPr>
            <w:tcW w:w="1560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Подразделение</w:t>
            </w:r>
          </w:p>
        </w:tc>
        <w:tc>
          <w:tcPr>
            <w:tcW w:w="1984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Наименование оборудования</w:t>
            </w:r>
          </w:p>
        </w:tc>
        <w:tc>
          <w:tcPr>
            <w:tcW w:w="1276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Параметры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(м³) и (т)</w:t>
            </w:r>
          </w:p>
        </w:tc>
        <w:tc>
          <w:tcPr>
            <w:tcW w:w="851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Кол-во ед.</w:t>
            </w:r>
          </w:p>
        </w:tc>
        <w:tc>
          <w:tcPr>
            <w:tcW w:w="1701" w:type="dxa"/>
            <w:shd w:val="clear" w:color="auto" w:fill="auto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Рег. №</w:t>
            </w:r>
          </w:p>
        </w:tc>
        <w:tc>
          <w:tcPr>
            <w:tcW w:w="2126" w:type="dxa"/>
            <w:shd w:val="clear" w:color="auto" w:fill="auto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 xml:space="preserve">Срок обследования </w:t>
            </w: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567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1.</w:t>
            </w:r>
          </w:p>
        </w:tc>
        <w:tc>
          <w:tcPr>
            <w:tcW w:w="1560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ИЯРиТ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(БР-10 (зд.85))</w:t>
            </w:r>
          </w:p>
        </w:tc>
        <w:tc>
          <w:tcPr>
            <w:tcW w:w="1984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Рессивер</w:t>
            </w:r>
          </w:p>
        </w:tc>
        <w:tc>
          <w:tcPr>
            <w:tcW w:w="1276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8.2</w:t>
            </w:r>
          </w:p>
        </w:tc>
        <w:tc>
          <w:tcPr>
            <w:tcW w:w="851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ЦО-212-032 С</w:t>
            </w:r>
          </w:p>
        </w:tc>
        <w:tc>
          <w:tcPr>
            <w:tcW w:w="2126" w:type="dxa"/>
            <w:shd w:val="clear" w:color="auto" w:fill="auto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с 01.03.2014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до 31.03.2014</w:t>
            </w: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567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2.</w:t>
            </w:r>
          </w:p>
        </w:tc>
        <w:tc>
          <w:tcPr>
            <w:tcW w:w="1560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ИЯРиТ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Отдел №7  КИЭС-7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ТФК-2  (зд.25)</w:t>
            </w:r>
          </w:p>
        </w:tc>
        <w:tc>
          <w:tcPr>
            <w:tcW w:w="1984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Теплообменник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Баллон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Теплообменник</w:t>
            </w:r>
          </w:p>
        </w:tc>
        <w:tc>
          <w:tcPr>
            <w:tcW w:w="1276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0.025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0.4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0.14</w:t>
            </w:r>
          </w:p>
        </w:tc>
        <w:tc>
          <w:tcPr>
            <w:tcW w:w="851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4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2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366, 367, 368, 369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370, 371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381, 382</w:t>
            </w:r>
          </w:p>
        </w:tc>
        <w:tc>
          <w:tcPr>
            <w:tcW w:w="2126" w:type="dxa"/>
            <w:shd w:val="clear" w:color="auto" w:fill="auto"/>
          </w:tcPr>
          <w:p w:rsidR="00DF1B4F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с 01.03.2014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до 31.03.2014</w:t>
            </w: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567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3.</w:t>
            </w:r>
          </w:p>
        </w:tc>
        <w:tc>
          <w:tcPr>
            <w:tcW w:w="1560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ИРМиТ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Отдел № 25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(Лаб.119)</w:t>
            </w:r>
          </w:p>
        </w:tc>
        <w:tc>
          <w:tcPr>
            <w:tcW w:w="1984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Бак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Бак</w:t>
            </w:r>
          </w:p>
        </w:tc>
        <w:tc>
          <w:tcPr>
            <w:tcW w:w="1276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0.04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0.1</w:t>
            </w:r>
          </w:p>
        </w:tc>
        <w:tc>
          <w:tcPr>
            <w:tcW w:w="851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388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389, 390, 399, 406</w:t>
            </w:r>
          </w:p>
        </w:tc>
        <w:tc>
          <w:tcPr>
            <w:tcW w:w="2126" w:type="dxa"/>
            <w:shd w:val="clear" w:color="auto" w:fill="auto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с 01.09.2014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до 31.09.2014</w:t>
            </w: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567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4.</w:t>
            </w:r>
          </w:p>
        </w:tc>
        <w:tc>
          <w:tcPr>
            <w:tcW w:w="1560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ЦПИ отдел 34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Ускорители</w:t>
            </w:r>
          </w:p>
        </w:tc>
        <w:tc>
          <w:tcPr>
            <w:tcW w:w="1984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Сосуд ЭГП-15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Котёл</w:t>
            </w:r>
          </w:p>
        </w:tc>
        <w:tc>
          <w:tcPr>
            <w:tcW w:w="1276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100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27.5</w:t>
            </w:r>
          </w:p>
        </w:tc>
        <w:tc>
          <w:tcPr>
            <w:tcW w:w="851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478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481</w:t>
            </w:r>
          </w:p>
        </w:tc>
        <w:tc>
          <w:tcPr>
            <w:tcW w:w="2126" w:type="dxa"/>
            <w:shd w:val="clear" w:color="auto" w:fill="auto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с 01.09.2014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до 31.09.2014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с 01.03.2014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до 31.03.2014</w:t>
            </w: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567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5.</w:t>
            </w:r>
          </w:p>
        </w:tc>
        <w:tc>
          <w:tcPr>
            <w:tcW w:w="1560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ИЯРиТ РИИК</w:t>
            </w:r>
          </w:p>
        </w:tc>
        <w:tc>
          <w:tcPr>
            <w:tcW w:w="1984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Монжус</w:t>
            </w:r>
          </w:p>
        </w:tc>
        <w:tc>
          <w:tcPr>
            <w:tcW w:w="1276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6.3</w:t>
            </w:r>
          </w:p>
        </w:tc>
        <w:tc>
          <w:tcPr>
            <w:tcW w:w="851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323, 324</w:t>
            </w:r>
          </w:p>
        </w:tc>
        <w:tc>
          <w:tcPr>
            <w:tcW w:w="2126" w:type="dxa"/>
            <w:shd w:val="clear" w:color="auto" w:fill="auto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с 01.03.2014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до 31.03.2014</w:t>
            </w: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567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6.</w:t>
            </w:r>
          </w:p>
        </w:tc>
        <w:tc>
          <w:tcPr>
            <w:tcW w:w="1560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ЦРО</w:t>
            </w:r>
          </w:p>
        </w:tc>
        <w:tc>
          <w:tcPr>
            <w:tcW w:w="1984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Монжус</w:t>
            </w:r>
          </w:p>
        </w:tc>
        <w:tc>
          <w:tcPr>
            <w:tcW w:w="1276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1.6</w:t>
            </w:r>
          </w:p>
        </w:tc>
        <w:tc>
          <w:tcPr>
            <w:tcW w:w="851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304, 305</w:t>
            </w:r>
          </w:p>
        </w:tc>
        <w:tc>
          <w:tcPr>
            <w:tcW w:w="2126" w:type="dxa"/>
            <w:shd w:val="clear" w:color="auto" w:fill="auto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с 01.03.2014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до 31.03.2014</w:t>
            </w: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567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7.</w:t>
            </w:r>
          </w:p>
        </w:tc>
        <w:tc>
          <w:tcPr>
            <w:tcW w:w="1560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КИЭС ГЛ</w:t>
            </w:r>
          </w:p>
        </w:tc>
        <w:tc>
          <w:tcPr>
            <w:tcW w:w="1984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Монжус</w:t>
            </w:r>
          </w:p>
        </w:tc>
        <w:tc>
          <w:tcPr>
            <w:tcW w:w="1276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0.115</w:t>
            </w:r>
          </w:p>
        </w:tc>
        <w:tc>
          <w:tcPr>
            <w:tcW w:w="851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333</w:t>
            </w:r>
          </w:p>
        </w:tc>
        <w:tc>
          <w:tcPr>
            <w:tcW w:w="2126" w:type="dxa"/>
            <w:shd w:val="clear" w:color="auto" w:fill="auto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с 01.03.2014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до 17.03.2014</w:t>
            </w: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567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8.</w:t>
            </w:r>
          </w:p>
        </w:tc>
        <w:tc>
          <w:tcPr>
            <w:tcW w:w="1560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ТЭЦ</w:t>
            </w:r>
          </w:p>
        </w:tc>
        <w:tc>
          <w:tcPr>
            <w:tcW w:w="1984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Подогреватель мазута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 xml:space="preserve">Паропровод 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 xml:space="preserve">(с установленной на паропроводе арматурой </w:t>
            </w:r>
            <w:r w:rsidRPr="00DC5CFE">
              <w:rPr>
                <w:rFonts w:ascii="Times New Roman" w:hAnsi="Times New Roman"/>
                <w:color w:val="000000"/>
                <w:szCs w:val="24"/>
                <w:lang w:val="en-US"/>
              </w:rPr>
              <w:t>D</w:t>
            </w:r>
            <w:r w:rsidRPr="00DC5CFE">
              <w:rPr>
                <w:rFonts w:ascii="Times New Roman" w:hAnsi="Times New Roman"/>
                <w:color w:val="000000"/>
                <w:szCs w:val="24"/>
              </w:rPr>
              <w:t xml:space="preserve"> =100 мм)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Котёл ПТВ-50</w:t>
            </w:r>
          </w:p>
        </w:tc>
        <w:tc>
          <w:tcPr>
            <w:tcW w:w="1276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0.32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220 м</w:t>
            </w:r>
          </w:p>
        </w:tc>
        <w:tc>
          <w:tcPr>
            <w:tcW w:w="851" w:type="dxa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2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345, 346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1133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13543</w:t>
            </w:r>
          </w:p>
        </w:tc>
        <w:tc>
          <w:tcPr>
            <w:tcW w:w="2126" w:type="dxa"/>
            <w:shd w:val="clear" w:color="auto" w:fill="auto"/>
          </w:tcPr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с  01.07.2014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до 31.07.2014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с   01.07.2014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до 31.07.2014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с 01.06.2014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DC5CFE">
              <w:rPr>
                <w:rFonts w:ascii="Times New Roman" w:hAnsi="Times New Roman"/>
                <w:color w:val="000000"/>
                <w:szCs w:val="24"/>
              </w:rPr>
              <w:t>до 31.07.2014</w:t>
            </w: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DC5CFE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567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lastRenderedPageBreak/>
              <w:t>9.</w:t>
            </w:r>
          </w:p>
        </w:tc>
        <w:tc>
          <w:tcPr>
            <w:tcW w:w="1560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ИЯРиТ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(РЛК-8)</w:t>
            </w:r>
          </w:p>
        </w:tc>
        <w:tc>
          <w:tcPr>
            <w:tcW w:w="1984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Ёмкость буферная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Охладитель воздуха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Фильтр масляный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Абсорбер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Сосуд</w:t>
            </w:r>
          </w:p>
        </w:tc>
        <w:tc>
          <w:tcPr>
            <w:tcW w:w="1276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0.8 и 0.2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0.044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0.044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0.1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0.5</w:t>
            </w:r>
          </w:p>
        </w:tc>
        <w:tc>
          <w:tcPr>
            <w:tcW w:w="851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2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2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347, 348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349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350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351, 352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ЦО-212-085С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ЦО-212-086С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ЦО-212-087С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ЦО-212-088С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ЦО-212-089С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ЦО-212-090С</w:t>
            </w:r>
          </w:p>
        </w:tc>
        <w:tc>
          <w:tcPr>
            <w:tcW w:w="2126" w:type="dxa"/>
            <w:shd w:val="clear" w:color="auto" w:fill="auto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с  01.09.2014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до 31.09.2014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567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10.</w:t>
            </w:r>
          </w:p>
        </w:tc>
        <w:tc>
          <w:tcPr>
            <w:tcW w:w="1560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ИИТ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Отдел № 15 Лаборатория 100</w:t>
            </w:r>
          </w:p>
        </w:tc>
        <w:tc>
          <w:tcPr>
            <w:tcW w:w="1984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Сосуд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(с составлением технической документации)</w:t>
            </w:r>
          </w:p>
        </w:tc>
        <w:tc>
          <w:tcPr>
            <w:tcW w:w="1276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0.1</w:t>
            </w:r>
          </w:p>
        </w:tc>
        <w:tc>
          <w:tcPr>
            <w:tcW w:w="851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  <w:r w:rsidRPr="00ED70DC">
              <w:rPr>
                <w:rFonts w:ascii="Times New Roman" w:hAnsi="Times New Roman"/>
                <w:szCs w:val="24"/>
              </w:rPr>
              <w:t>с  11.02.2014</w:t>
            </w: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  <w:r w:rsidRPr="00ED70DC">
              <w:rPr>
                <w:rFonts w:ascii="Times New Roman" w:hAnsi="Times New Roman"/>
                <w:szCs w:val="24"/>
              </w:rPr>
              <w:t>до 20.02.2014</w:t>
            </w: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567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11.</w:t>
            </w:r>
          </w:p>
        </w:tc>
        <w:tc>
          <w:tcPr>
            <w:tcW w:w="1560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Технологический комплекс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(Установка 75)</w:t>
            </w:r>
          </w:p>
        </w:tc>
        <w:tc>
          <w:tcPr>
            <w:tcW w:w="1984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 – балка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Крановый путь</w:t>
            </w:r>
          </w:p>
        </w:tc>
        <w:tc>
          <w:tcPr>
            <w:tcW w:w="1276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0.5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851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29</w:t>
            </w:r>
          </w:p>
        </w:tc>
        <w:tc>
          <w:tcPr>
            <w:tcW w:w="2126" w:type="dxa"/>
            <w:shd w:val="clear" w:color="auto" w:fill="auto"/>
          </w:tcPr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  <w:r w:rsidRPr="00ED70DC">
              <w:rPr>
                <w:rFonts w:ascii="Times New Roman" w:hAnsi="Times New Roman"/>
                <w:szCs w:val="24"/>
              </w:rPr>
              <w:t xml:space="preserve"> С 11.02.2014</w:t>
            </w: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  <w:r w:rsidRPr="00ED70DC">
              <w:rPr>
                <w:rFonts w:ascii="Times New Roman" w:hAnsi="Times New Roman"/>
                <w:szCs w:val="24"/>
              </w:rPr>
              <w:t xml:space="preserve"> до 13.02.2014</w:t>
            </w: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567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12.</w:t>
            </w:r>
          </w:p>
        </w:tc>
        <w:tc>
          <w:tcPr>
            <w:tcW w:w="1560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РМЦ</w:t>
            </w:r>
          </w:p>
        </w:tc>
        <w:tc>
          <w:tcPr>
            <w:tcW w:w="1984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 – балка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Крановый путь</w:t>
            </w:r>
          </w:p>
        </w:tc>
        <w:tc>
          <w:tcPr>
            <w:tcW w:w="1276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6.2 м</w:t>
            </w:r>
          </w:p>
        </w:tc>
        <w:tc>
          <w:tcPr>
            <w:tcW w:w="851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42</w:t>
            </w:r>
          </w:p>
        </w:tc>
        <w:tc>
          <w:tcPr>
            <w:tcW w:w="2126" w:type="dxa"/>
            <w:shd w:val="clear" w:color="auto" w:fill="auto"/>
          </w:tcPr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  <w:r w:rsidRPr="00ED70DC">
              <w:rPr>
                <w:rFonts w:ascii="Times New Roman" w:hAnsi="Times New Roman"/>
                <w:szCs w:val="24"/>
              </w:rPr>
              <w:t xml:space="preserve">  с 01.11.2014</w:t>
            </w: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  <w:r w:rsidRPr="00ED70DC">
              <w:rPr>
                <w:rFonts w:ascii="Times New Roman" w:hAnsi="Times New Roman"/>
                <w:szCs w:val="24"/>
              </w:rPr>
              <w:t xml:space="preserve">  до 31.11.2014</w:t>
            </w: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567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13.</w:t>
            </w:r>
          </w:p>
        </w:tc>
        <w:tc>
          <w:tcPr>
            <w:tcW w:w="1560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КИЭС ГЛ</w:t>
            </w:r>
          </w:p>
        </w:tc>
        <w:tc>
          <w:tcPr>
            <w:tcW w:w="1984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Таль электрическая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Таль электрическая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Крановый путь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Таль Электрическая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Таль электрическая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Таль электрическая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Крановый путь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Таль электрическая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Крановый путь</w:t>
            </w:r>
          </w:p>
        </w:tc>
        <w:tc>
          <w:tcPr>
            <w:tcW w:w="1276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0.25 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0.25 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6 м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3 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3 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0.25 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8 м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 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8 м</w:t>
            </w:r>
          </w:p>
        </w:tc>
        <w:tc>
          <w:tcPr>
            <w:tcW w:w="851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87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92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95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96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98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89</w:t>
            </w:r>
          </w:p>
        </w:tc>
        <w:tc>
          <w:tcPr>
            <w:tcW w:w="2126" w:type="dxa"/>
            <w:shd w:val="clear" w:color="auto" w:fill="auto"/>
          </w:tcPr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  <w:r w:rsidRPr="00ED70DC">
              <w:rPr>
                <w:rFonts w:ascii="Times New Roman" w:hAnsi="Times New Roman"/>
                <w:szCs w:val="24"/>
              </w:rPr>
              <w:t xml:space="preserve">  с  11.02.2014</w:t>
            </w: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  <w:r w:rsidRPr="00ED70DC">
              <w:rPr>
                <w:rFonts w:ascii="Times New Roman" w:hAnsi="Times New Roman"/>
                <w:szCs w:val="24"/>
              </w:rPr>
              <w:t xml:space="preserve">  до 20.02.2014</w:t>
            </w: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  <w:r w:rsidRPr="00ED70DC">
              <w:rPr>
                <w:rFonts w:ascii="Times New Roman" w:hAnsi="Times New Roman"/>
                <w:szCs w:val="24"/>
              </w:rPr>
              <w:t xml:space="preserve">          </w:t>
            </w: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  <w:r w:rsidRPr="00ED70DC">
              <w:rPr>
                <w:rFonts w:ascii="Times New Roman" w:hAnsi="Times New Roman"/>
                <w:szCs w:val="24"/>
              </w:rPr>
              <w:t>с   01.04.2014</w:t>
            </w: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  <w:r w:rsidRPr="00ED70DC">
              <w:rPr>
                <w:rFonts w:ascii="Times New Roman" w:hAnsi="Times New Roman"/>
                <w:szCs w:val="24"/>
              </w:rPr>
              <w:t>до 20.04.2014</w:t>
            </w: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567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14.</w:t>
            </w:r>
          </w:p>
        </w:tc>
        <w:tc>
          <w:tcPr>
            <w:tcW w:w="1560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ТЭЦ</w:t>
            </w:r>
          </w:p>
        </w:tc>
        <w:tc>
          <w:tcPr>
            <w:tcW w:w="1984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Таль электрическая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Таль электрическая</w:t>
            </w:r>
          </w:p>
        </w:tc>
        <w:tc>
          <w:tcPr>
            <w:tcW w:w="1276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 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0.5 т</w:t>
            </w:r>
          </w:p>
        </w:tc>
        <w:tc>
          <w:tcPr>
            <w:tcW w:w="851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108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110</w:t>
            </w:r>
          </w:p>
        </w:tc>
        <w:tc>
          <w:tcPr>
            <w:tcW w:w="2126" w:type="dxa"/>
            <w:shd w:val="clear" w:color="auto" w:fill="auto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с   01.03.2014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до 31.03.2014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567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15.</w:t>
            </w:r>
          </w:p>
        </w:tc>
        <w:tc>
          <w:tcPr>
            <w:tcW w:w="1560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ИЯРиТ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 xml:space="preserve"> Отдел №4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(ККС БФС)</w:t>
            </w:r>
          </w:p>
        </w:tc>
        <w:tc>
          <w:tcPr>
            <w:tcW w:w="1984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 мостовой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Крановый путь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 мостовой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Крановый путь</w:t>
            </w:r>
          </w:p>
        </w:tc>
        <w:tc>
          <w:tcPr>
            <w:tcW w:w="1276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5 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16 м;11.5 м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5 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18 м; 11 м</w:t>
            </w:r>
          </w:p>
        </w:tc>
        <w:tc>
          <w:tcPr>
            <w:tcW w:w="851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118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119</w:t>
            </w:r>
          </w:p>
        </w:tc>
        <w:tc>
          <w:tcPr>
            <w:tcW w:w="2126" w:type="dxa"/>
            <w:shd w:val="clear" w:color="auto" w:fill="auto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с   01.03.2014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до 31.03.2014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567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16.</w:t>
            </w:r>
          </w:p>
        </w:tc>
        <w:tc>
          <w:tcPr>
            <w:tcW w:w="1560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 xml:space="preserve">ККС ИСС 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(ЛНФИ)</w:t>
            </w:r>
          </w:p>
        </w:tc>
        <w:tc>
          <w:tcPr>
            <w:tcW w:w="1984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 балка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Крановый путь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 xml:space="preserve">Кран балка 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Крановый путь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lastRenderedPageBreak/>
              <w:t>Кран балка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Крановый путь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 балка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Крановый путь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 балка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Крановый путь</w:t>
            </w:r>
          </w:p>
        </w:tc>
        <w:tc>
          <w:tcPr>
            <w:tcW w:w="1276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lastRenderedPageBreak/>
              <w:t>5 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6 м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2 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6 м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lastRenderedPageBreak/>
              <w:t>2 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6 м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2 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6 м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5 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10 м</w:t>
            </w:r>
          </w:p>
        </w:tc>
        <w:tc>
          <w:tcPr>
            <w:tcW w:w="851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lastRenderedPageBreak/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lastRenderedPageBreak/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lastRenderedPageBreak/>
              <w:t>134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135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lastRenderedPageBreak/>
              <w:t>136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137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147</w:t>
            </w:r>
          </w:p>
        </w:tc>
        <w:tc>
          <w:tcPr>
            <w:tcW w:w="2126" w:type="dxa"/>
            <w:shd w:val="clear" w:color="auto" w:fill="auto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lastRenderedPageBreak/>
              <w:t>с   01.03.2014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до 31.03.2014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567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lastRenderedPageBreak/>
              <w:t>17.</w:t>
            </w:r>
          </w:p>
        </w:tc>
        <w:tc>
          <w:tcPr>
            <w:tcW w:w="1560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ЦТВС</w:t>
            </w:r>
          </w:p>
        </w:tc>
        <w:tc>
          <w:tcPr>
            <w:tcW w:w="1984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Таль электрическая</w:t>
            </w:r>
          </w:p>
        </w:tc>
        <w:tc>
          <w:tcPr>
            <w:tcW w:w="1276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 т</w:t>
            </w:r>
          </w:p>
        </w:tc>
        <w:tc>
          <w:tcPr>
            <w:tcW w:w="851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177</w:t>
            </w:r>
          </w:p>
        </w:tc>
        <w:tc>
          <w:tcPr>
            <w:tcW w:w="2126" w:type="dxa"/>
            <w:shd w:val="clear" w:color="auto" w:fill="auto"/>
          </w:tcPr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  <w:r w:rsidRPr="00ED70DC">
              <w:rPr>
                <w:rFonts w:ascii="Times New Roman" w:hAnsi="Times New Roman"/>
                <w:szCs w:val="24"/>
              </w:rPr>
              <w:t>с 11.02.2014</w:t>
            </w: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  <w:r w:rsidRPr="00ED70DC">
              <w:rPr>
                <w:rFonts w:ascii="Times New Roman" w:hAnsi="Times New Roman"/>
                <w:szCs w:val="24"/>
              </w:rPr>
              <w:t>до  20.02.2014</w:t>
            </w: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567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18.</w:t>
            </w:r>
          </w:p>
        </w:tc>
        <w:tc>
          <w:tcPr>
            <w:tcW w:w="1560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ОМТС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 xml:space="preserve"> (зд.220)</w:t>
            </w:r>
          </w:p>
        </w:tc>
        <w:tc>
          <w:tcPr>
            <w:tcW w:w="1984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 мостовой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Крановый путь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 xml:space="preserve">Кран мостовой 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Крановый путь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Крановый путь</w:t>
            </w:r>
          </w:p>
        </w:tc>
        <w:tc>
          <w:tcPr>
            <w:tcW w:w="1276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15</w:t>
            </w:r>
            <w:r w:rsidRPr="00FE2D73">
              <w:rPr>
                <w:rFonts w:ascii="Times New Roman" w:hAnsi="Times New Roman"/>
                <w:color w:val="000000"/>
                <w:szCs w:val="24"/>
                <w:lang w:val="en-US"/>
              </w:rPr>
              <w:t>/3</w:t>
            </w:r>
            <w:r w:rsidRPr="00FE2D73">
              <w:rPr>
                <w:rFonts w:ascii="Times New Roman" w:hAnsi="Times New Roman"/>
                <w:color w:val="000000"/>
                <w:szCs w:val="24"/>
              </w:rPr>
              <w:t xml:space="preserve"> 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16.5 м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5 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16.5 м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72 м и16.5м</w:t>
            </w:r>
          </w:p>
        </w:tc>
        <w:tc>
          <w:tcPr>
            <w:tcW w:w="851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13582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13583</w:t>
            </w:r>
          </w:p>
        </w:tc>
        <w:tc>
          <w:tcPr>
            <w:tcW w:w="2126" w:type="dxa"/>
            <w:shd w:val="clear" w:color="auto" w:fill="auto"/>
          </w:tcPr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  <w:r w:rsidRPr="00ED70DC">
              <w:rPr>
                <w:rFonts w:ascii="Times New Roman" w:hAnsi="Times New Roman"/>
                <w:szCs w:val="24"/>
              </w:rPr>
              <w:t>с 11.02.2014</w:t>
            </w: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  <w:r w:rsidRPr="00ED70DC">
              <w:rPr>
                <w:rFonts w:ascii="Times New Roman" w:hAnsi="Times New Roman"/>
                <w:szCs w:val="24"/>
              </w:rPr>
              <w:t xml:space="preserve">до </w:t>
            </w:r>
            <w:r>
              <w:rPr>
                <w:rFonts w:ascii="Times New Roman" w:hAnsi="Times New Roman"/>
                <w:szCs w:val="24"/>
              </w:rPr>
              <w:t>1</w:t>
            </w:r>
            <w:r w:rsidRPr="00ED70DC">
              <w:rPr>
                <w:rFonts w:ascii="Times New Roman" w:hAnsi="Times New Roman"/>
                <w:szCs w:val="24"/>
              </w:rPr>
              <w:t>3.02.2014</w:t>
            </w: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567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19.</w:t>
            </w:r>
          </w:p>
        </w:tc>
        <w:tc>
          <w:tcPr>
            <w:tcW w:w="1560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ИЯРиТ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Отдел № 23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(Лаб.83, зд.202)</w:t>
            </w:r>
          </w:p>
        </w:tc>
        <w:tc>
          <w:tcPr>
            <w:tcW w:w="1984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Таль электрическая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(с составлением технической документации)</w:t>
            </w:r>
          </w:p>
        </w:tc>
        <w:tc>
          <w:tcPr>
            <w:tcW w:w="1276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2 т</w:t>
            </w:r>
          </w:p>
        </w:tc>
        <w:tc>
          <w:tcPr>
            <w:tcW w:w="851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349 Г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425</w:t>
            </w:r>
          </w:p>
        </w:tc>
        <w:tc>
          <w:tcPr>
            <w:tcW w:w="2126" w:type="dxa"/>
            <w:shd w:val="clear" w:color="auto" w:fill="auto"/>
          </w:tcPr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  <w:r w:rsidRPr="00ED70DC">
              <w:rPr>
                <w:rFonts w:ascii="Times New Roman" w:hAnsi="Times New Roman"/>
                <w:szCs w:val="24"/>
              </w:rPr>
              <w:t>с 11.02.2014</w:t>
            </w: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  <w:r w:rsidRPr="00ED70DC">
              <w:rPr>
                <w:rFonts w:ascii="Times New Roman" w:hAnsi="Times New Roman"/>
                <w:szCs w:val="24"/>
              </w:rPr>
              <w:t xml:space="preserve">до </w:t>
            </w:r>
            <w:r>
              <w:rPr>
                <w:rFonts w:ascii="Times New Roman" w:hAnsi="Times New Roman"/>
                <w:szCs w:val="24"/>
              </w:rPr>
              <w:t>1</w:t>
            </w:r>
            <w:r w:rsidRPr="00ED70DC">
              <w:rPr>
                <w:rFonts w:ascii="Times New Roman" w:hAnsi="Times New Roman"/>
                <w:szCs w:val="24"/>
              </w:rPr>
              <w:t>3.02.2014</w:t>
            </w:r>
          </w:p>
        </w:tc>
      </w:tr>
      <w:tr w:rsidR="00DF1B4F" w:rsidRPr="00DC5CFE" w:rsidTr="00C0449F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567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20.</w:t>
            </w:r>
          </w:p>
        </w:tc>
        <w:tc>
          <w:tcPr>
            <w:tcW w:w="1560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ОП</w:t>
            </w:r>
          </w:p>
        </w:tc>
        <w:tc>
          <w:tcPr>
            <w:tcW w:w="1984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 мостовой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Крановый путь</w:t>
            </w:r>
          </w:p>
        </w:tc>
        <w:tc>
          <w:tcPr>
            <w:tcW w:w="1276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3 т</w:t>
            </w:r>
          </w:p>
        </w:tc>
        <w:tc>
          <w:tcPr>
            <w:tcW w:w="851" w:type="dxa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F1B4F" w:rsidRPr="00FE2D73" w:rsidRDefault="00DF1B4F" w:rsidP="00C0449F">
            <w:pPr>
              <w:rPr>
                <w:rFonts w:ascii="Times New Roman" w:hAnsi="Times New Roman"/>
                <w:color w:val="000000"/>
                <w:szCs w:val="24"/>
              </w:rPr>
            </w:pPr>
            <w:r w:rsidRPr="00FE2D73">
              <w:rPr>
                <w:rFonts w:ascii="Times New Roman" w:hAnsi="Times New Roman"/>
                <w:color w:val="000000"/>
                <w:szCs w:val="24"/>
              </w:rPr>
              <w:t>78</w:t>
            </w:r>
          </w:p>
        </w:tc>
        <w:tc>
          <w:tcPr>
            <w:tcW w:w="2126" w:type="dxa"/>
            <w:shd w:val="clear" w:color="auto" w:fill="auto"/>
          </w:tcPr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  <w:r w:rsidRPr="00ED70DC">
              <w:rPr>
                <w:rFonts w:ascii="Times New Roman" w:hAnsi="Times New Roman"/>
                <w:szCs w:val="24"/>
              </w:rPr>
              <w:t>с  11.02.2014</w:t>
            </w:r>
          </w:p>
          <w:p w:rsidR="00DF1B4F" w:rsidRPr="00ED70DC" w:rsidRDefault="00DF1B4F" w:rsidP="00C0449F">
            <w:pPr>
              <w:rPr>
                <w:rFonts w:ascii="Times New Roman" w:hAnsi="Times New Roman"/>
                <w:szCs w:val="24"/>
              </w:rPr>
            </w:pPr>
            <w:r w:rsidRPr="00ED70DC">
              <w:rPr>
                <w:rFonts w:ascii="Times New Roman" w:hAnsi="Times New Roman"/>
                <w:szCs w:val="24"/>
              </w:rPr>
              <w:t>до  20.02.2014</w:t>
            </w:r>
          </w:p>
        </w:tc>
      </w:tr>
    </w:tbl>
    <w:p w:rsidR="00DF1B4F" w:rsidRPr="00DC5CFE" w:rsidRDefault="00DF1B4F" w:rsidP="00DF1B4F">
      <w:pPr>
        <w:rPr>
          <w:i/>
          <w:color w:val="000000"/>
          <w:sz w:val="26"/>
          <w:szCs w:val="26"/>
        </w:rPr>
      </w:pPr>
    </w:p>
    <w:p w:rsidR="00DF1B4F" w:rsidRPr="00FE2D73" w:rsidRDefault="00DF1B4F" w:rsidP="00DF1B4F">
      <w:pPr>
        <w:rPr>
          <w:rFonts w:ascii="Times New Roman" w:hAnsi="Times New Roman"/>
          <w:color w:val="000000"/>
          <w:szCs w:val="24"/>
        </w:rPr>
      </w:pPr>
      <w:r w:rsidRPr="00FE2D73">
        <w:rPr>
          <w:rFonts w:ascii="Times New Roman" w:hAnsi="Times New Roman"/>
          <w:color w:val="000000"/>
          <w:szCs w:val="24"/>
        </w:rPr>
        <w:t>РАЗДЕЛ 3. ТРЕБОВАНИЯ К УСЛУГАМ</w:t>
      </w:r>
    </w:p>
    <w:p w:rsidR="00DF1B4F" w:rsidRPr="00FE2D73" w:rsidRDefault="00DF1B4F" w:rsidP="00DF1B4F">
      <w:pPr>
        <w:rPr>
          <w:rFonts w:ascii="Times New Roman" w:hAnsi="Times New Roman"/>
          <w:color w:val="000000"/>
          <w:szCs w:val="24"/>
          <w:u w:val="single"/>
        </w:rPr>
      </w:pPr>
      <w:r w:rsidRPr="00FE2D73">
        <w:rPr>
          <w:rFonts w:ascii="Times New Roman" w:hAnsi="Times New Roman"/>
          <w:color w:val="000000"/>
          <w:szCs w:val="24"/>
          <w:u w:val="single"/>
        </w:rPr>
        <w:t>Подраздел 3.1 Общие требования к исполнителю на оказание услуг:</w:t>
      </w:r>
    </w:p>
    <w:p w:rsidR="00DF1B4F" w:rsidRPr="00FE2D73" w:rsidRDefault="00DF1B4F" w:rsidP="00DF1B4F">
      <w:pPr>
        <w:rPr>
          <w:rFonts w:ascii="Times New Roman" w:hAnsi="Times New Roman"/>
          <w:b/>
          <w:color w:val="000000"/>
          <w:szCs w:val="24"/>
          <w:u w:val="single"/>
        </w:rPr>
      </w:pPr>
    </w:p>
    <w:p w:rsidR="00DF1B4F" w:rsidRPr="00FE2D73" w:rsidRDefault="00DF1B4F" w:rsidP="00DF1B4F">
      <w:pPr>
        <w:ind w:firstLine="567"/>
        <w:jc w:val="both"/>
        <w:rPr>
          <w:rFonts w:ascii="Times New Roman" w:hAnsi="Times New Roman"/>
          <w:bCs/>
          <w:color w:val="000000"/>
          <w:szCs w:val="24"/>
        </w:rPr>
      </w:pPr>
      <w:r w:rsidRPr="00FE2D73">
        <w:rPr>
          <w:rFonts w:ascii="Times New Roman" w:hAnsi="Times New Roman"/>
          <w:bCs/>
          <w:color w:val="000000"/>
          <w:szCs w:val="24"/>
        </w:rPr>
        <w:t>1. Наличие лицензии Федеральной службы безопасности РФ на осуществление работ с использованием сведений, составляющих государственную тайну.</w:t>
      </w:r>
    </w:p>
    <w:p w:rsidR="00DF1B4F" w:rsidRPr="00FE2D73" w:rsidRDefault="00DF1B4F" w:rsidP="00DF1B4F">
      <w:pPr>
        <w:ind w:firstLine="567"/>
        <w:jc w:val="both"/>
        <w:rPr>
          <w:rFonts w:ascii="Times New Roman" w:hAnsi="Times New Roman"/>
          <w:bCs/>
          <w:color w:val="000000"/>
          <w:szCs w:val="24"/>
        </w:rPr>
      </w:pPr>
      <w:r w:rsidRPr="00FE2D73">
        <w:rPr>
          <w:rFonts w:ascii="Times New Roman" w:hAnsi="Times New Roman"/>
          <w:bCs/>
          <w:color w:val="000000"/>
          <w:szCs w:val="24"/>
        </w:rPr>
        <w:t>2. Наличие лицензии Федеральной службы по экологическому, технологическому и атомному надзору на проведение экспертизы промышленной безопасности технических устройств, применяемых на опасном производственном объекте.</w:t>
      </w:r>
    </w:p>
    <w:p w:rsidR="00DF1B4F" w:rsidRPr="00FE2D73" w:rsidRDefault="00DF1B4F" w:rsidP="00DF1B4F">
      <w:pPr>
        <w:ind w:firstLine="567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Cs/>
          <w:color w:val="000000"/>
          <w:szCs w:val="24"/>
        </w:rPr>
        <w:t>3</w:t>
      </w:r>
      <w:r w:rsidRPr="00FE2D73">
        <w:rPr>
          <w:rFonts w:ascii="Times New Roman" w:hAnsi="Times New Roman"/>
          <w:bCs/>
          <w:color w:val="000000"/>
          <w:szCs w:val="24"/>
        </w:rPr>
        <w:t xml:space="preserve">. Наличие профессионального электрооборудования, имеющего свидетельство о регистрации, выданное Ростехнадзором РФ, с правом выполнения испытаний и измерений электрооборудования и электроустановок выше 1000 В, а именно: </w:t>
      </w:r>
      <w:r w:rsidRPr="00FE2D73">
        <w:rPr>
          <w:rFonts w:ascii="Times New Roman" w:hAnsi="Times New Roman"/>
          <w:color w:val="000000"/>
          <w:szCs w:val="24"/>
        </w:rPr>
        <w:t>(ультразвуковой толщиномер; динамический твердомер; лазерный дальномер; тахеометр; ультразвуковой дефектоскоп; нивелир).</w:t>
      </w:r>
    </w:p>
    <w:p w:rsidR="00DF1B4F" w:rsidRPr="00FE2D73" w:rsidRDefault="00DF1B4F" w:rsidP="00DF1B4F">
      <w:pPr>
        <w:ind w:firstLine="567"/>
        <w:jc w:val="both"/>
        <w:rPr>
          <w:rFonts w:ascii="Times New Roman" w:hAnsi="Times New Roman"/>
          <w:bCs/>
          <w:color w:val="000000"/>
          <w:szCs w:val="24"/>
        </w:rPr>
      </w:pPr>
      <w:r w:rsidRPr="00FE2D73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4</w:t>
      </w:r>
      <w:r w:rsidRPr="00FE2D73">
        <w:rPr>
          <w:rFonts w:ascii="Times New Roman" w:hAnsi="Times New Roman"/>
          <w:bCs/>
          <w:color w:val="000000"/>
          <w:szCs w:val="24"/>
        </w:rPr>
        <w:t>. Наличие аттестованной лаборатории неразрушающего контроля и диагностики, имеющей свидетельство выданное независимым органом по аттестации лабораторий неразрушающего контроля. Область аттестации лаборатории неразрушающего контроля: (1.Объекты котло</w:t>
      </w:r>
      <w:r>
        <w:rPr>
          <w:rFonts w:ascii="Times New Roman" w:hAnsi="Times New Roman"/>
          <w:bCs/>
          <w:color w:val="000000"/>
          <w:szCs w:val="24"/>
        </w:rPr>
        <w:t>надзора; 2.Подъёмные сооружения</w:t>
      </w:r>
      <w:r w:rsidRPr="00FE2D73">
        <w:rPr>
          <w:rFonts w:ascii="Times New Roman" w:hAnsi="Times New Roman"/>
          <w:bCs/>
          <w:color w:val="000000"/>
          <w:szCs w:val="24"/>
        </w:rPr>
        <w:t>.</w:t>
      </w:r>
    </w:p>
    <w:p w:rsidR="00DF1B4F" w:rsidRPr="00FE2D73" w:rsidRDefault="00DF1B4F" w:rsidP="00DF1B4F">
      <w:pPr>
        <w:ind w:firstLine="567"/>
        <w:jc w:val="both"/>
        <w:rPr>
          <w:rFonts w:ascii="Times New Roman" w:hAnsi="Times New Roman"/>
          <w:color w:val="000000"/>
          <w:szCs w:val="24"/>
          <w:u w:val="single"/>
        </w:rPr>
      </w:pPr>
      <w:r w:rsidRPr="00FE2D73">
        <w:rPr>
          <w:rFonts w:ascii="Times New Roman" w:hAnsi="Times New Roman"/>
          <w:color w:val="000000"/>
          <w:szCs w:val="24"/>
          <w:u w:val="single"/>
        </w:rPr>
        <w:t>Подраздел 3.2 Требования к качеству оказываемых услуг</w:t>
      </w:r>
    </w:p>
    <w:p w:rsidR="00DF1B4F" w:rsidRPr="00FE2D73" w:rsidRDefault="00DF1B4F" w:rsidP="00DF1B4F">
      <w:pPr>
        <w:ind w:firstLine="567"/>
        <w:jc w:val="both"/>
        <w:rPr>
          <w:rFonts w:ascii="Times New Roman" w:hAnsi="Times New Roman"/>
          <w:bCs/>
          <w:color w:val="000000"/>
          <w:szCs w:val="24"/>
        </w:rPr>
      </w:pPr>
      <w:r w:rsidRPr="00FE2D73">
        <w:rPr>
          <w:rFonts w:ascii="Times New Roman" w:hAnsi="Times New Roman"/>
          <w:bCs/>
          <w:color w:val="000000"/>
          <w:szCs w:val="24"/>
        </w:rPr>
        <w:t xml:space="preserve">Наличие действующей системы менеджмента качества (управления, обеспечения и контроля качества), соответствующей требованиям ГОСТ Р ИСО 9001-2008 </w:t>
      </w:r>
      <w:r w:rsidRPr="005C643D">
        <w:rPr>
          <w:rFonts w:ascii="Times New Roman" w:hAnsi="Times New Roman"/>
          <w:bCs/>
          <w:iCs/>
          <w:color w:val="000000"/>
          <w:szCs w:val="24"/>
        </w:rPr>
        <w:t>«Система менеджмента качества организации применительно к экспертизе промышленной безопасности опасных производственных объектов»</w:t>
      </w:r>
      <w:r w:rsidRPr="00FE2D73">
        <w:rPr>
          <w:rFonts w:ascii="Times New Roman" w:hAnsi="Times New Roman"/>
          <w:bCs/>
          <w:color w:val="000000"/>
          <w:szCs w:val="24"/>
        </w:rPr>
        <w:t xml:space="preserve"> или эквивалент.</w:t>
      </w:r>
    </w:p>
    <w:p w:rsidR="00DF1B4F" w:rsidRPr="00FE2D73" w:rsidRDefault="00DF1B4F" w:rsidP="00DF1B4F">
      <w:pPr>
        <w:jc w:val="both"/>
        <w:rPr>
          <w:rFonts w:ascii="Times New Roman" w:hAnsi="Times New Roman"/>
          <w:color w:val="000000"/>
          <w:szCs w:val="24"/>
          <w:u w:val="single"/>
        </w:rPr>
      </w:pPr>
      <w:r w:rsidRPr="00FE2D73">
        <w:rPr>
          <w:rFonts w:ascii="Times New Roman" w:hAnsi="Times New Roman"/>
          <w:color w:val="000000"/>
          <w:szCs w:val="24"/>
          <w:u w:val="single"/>
        </w:rPr>
        <w:t>Подраздел 3.4 Требования для прохода  на режимный объект</w:t>
      </w:r>
    </w:p>
    <w:p w:rsidR="00DF1B4F" w:rsidRPr="00FE2D73" w:rsidRDefault="00DF1B4F" w:rsidP="00DF1B4F">
      <w:pPr>
        <w:jc w:val="both"/>
        <w:rPr>
          <w:rFonts w:ascii="Times New Roman" w:hAnsi="Times New Roman"/>
          <w:color w:val="000000"/>
          <w:szCs w:val="24"/>
          <w:u w:val="single"/>
        </w:rPr>
      </w:pPr>
    </w:p>
    <w:p w:rsidR="00DF1B4F" w:rsidRPr="00FE2D73" w:rsidRDefault="00DF1B4F" w:rsidP="00DF1B4F">
      <w:pPr>
        <w:jc w:val="both"/>
        <w:rPr>
          <w:rFonts w:ascii="Times New Roman" w:hAnsi="Times New Roman"/>
          <w:color w:val="000000"/>
          <w:szCs w:val="24"/>
        </w:rPr>
      </w:pPr>
      <w:r w:rsidRPr="00FE2D73">
        <w:rPr>
          <w:rFonts w:ascii="Times New Roman" w:hAnsi="Times New Roman"/>
          <w:color w:val="000000"/>
          <w:szCs w:val="24"/>
        </w:rPr>
        <w:t xml:space="preserve">Наличие аттестованных специалистов, имеющих справку по форме допуска № 3 </w:t>
      </w:r>
    </w:p>
    <w:p w:rsidR="00DF1B4F" w:rsidRPr="00FE2D73" w:rsidRDefault="00DF1B4F" w:rsidP="00DF1B4F">
      <w:pPr>
        <w:jc w:val="both"/>
        <w:rPr>
          <w:rFonts w:ascii="Times New Roman" w:hAnsi="Times New Roman"/>
          <w:color w:val="000000"/>
          <w:szCs w:val="24"/>
          <w:u w:val="single"/>
        </w:rPr>
      </w:pPr>
    </w:p>
    <w:p w:rsidR="00DF1B4F" w:rsidRPr="00FE2D73" w:rsidRDefault="00DF1B4F" w:rsidP="00DF1B4F">
      <w:pPr>
        <w:jc w:val="both"/>
        <w:rPr>
          <w:rFonts w:ascii="Times New Roman" w:hAnsi="Times New Roman"/>
          <w:color w:val="000000"/>
          <w:szCs w:val="24"/>
          <w:u w:val="single"/>
        </w:rPr>
      </w:pPr>
      <w:r w:rsidRPr="00FE2D73">
        <w:rPr>
          <w:rFonts w:ascii="Times New Roman" w:hAnsi="Times New Roman"/>
          <w:color w:val="000000"/>
          <w:szCs w:val="24"/>
          <w:u w:val="single"/>
        </w:rPr>
        <w:t>Подраздел 3.5  Особые требования</w:t>
      </w:r>
    </w:p>
    <w:p w:rsidR="00DF1B4F" w:rsidRPr="00FE2D73" w:rsidRDefault="00DF1B4F" w:rsidP="00DF1B4F">
      <w:pPr>
        <w:jc w:val="both"/>
        <w:rPr>
          <w:rFonts w:ascii="Times New Roman" w:hAnsi="Times New Roman"/>
          <w:color w:val="000000"/>
          <w:szCs w:val="24"/>
          <w:u w:val="single"/>
        </w:rPr>
      </w:pPr>
      <w:r w:rsidRPr="00FE2D73">
        <w:rPr>
          <w:rFonts w:ascii="Times New Roman" w:hAnsi="Times New Roman"/>
          <w:bCs/>
          <w:color w:val="000000"/>
          <w:szCs w:val="24"/>
        </w:rPr>
        <w:lastRenderedPageBreak/>
        <w:t>Участник должен обладать профессиональной компетентностью, оборудованием и другими материальными возможностями, также надежностью, опытом и репутацией, необходимыми для исполнения договора</w:t>
      </w:r>
    </w:p>
    <w:p w:rsidR="00DF1B4F" w:rsidRPr="00FE2D73" w:rsidRDefault="00DF1B4F" w:rsidP="00DF1B4F">
      <w:pPr>
        <w:jc w:val="both"/>
        <w:rPr>
          <w:rFonts w:ascii="Times New Roman" w:hAnsi="Times New Roman"/>
          <w:color w:val="000000"/>
          <w:szCs w:val="24"/>
          <w:u w:val="single"/>
        </w:rPr>
      </w:pPr>
    </w:p>
    <w:p w:rsidR="00DF1B4F" w:rsidRPr="00FE2D73" w:rsidRDefault="00DF1B4F" w:rsidP="00DF1B4F">
      <w:pPr>
        <w:jc w:val="both"/>
        <w:rPr>
          <w:rFonts w:ascii="Times New Roman" w:hAnsi="Times New Roman"/>
          <w:color w:val="000000"/>
          <w:szCs w:val="24"/>
        </w:rPr>
      </w:pPr>
      <w:r w:rsidRPr="00FE2D73">
        <w:rPr>
          <w:rFonts w:ascii="Times New Roman" w:hAnsi="Times New Roman"/>
          <w:color w:val="000000"/>
          <w:szCs w:val="24"/>
        </w:rPr>
        <w:t>РАЗДЕЛ 4. РЕЗУЛЬТАТ ОКАЗАННЫХ УСЛУГ</w:t>
      </w:r>
    </w:p>
    <w:p w:rsidR="00DF1B4F" w:rsidRPr="00FE2D73" w:rsidRDefault="00DF1B4F" w:rsidP="00DF1B4F">
      <w:pPr>
        <w:jc w:val="both"/>
        <w:rPr>
          <w:rFonts w:ascii="Times New Roman" w:hAnsi="Times New Roman"/>
          <w:color w:val="000000"/>
          <w:szCs w:val="24"/>
        </w:rPr>
      </w:pPr>
      <w:r w:rsidRPr="00FE2D73">
        <w:rPr>
          <w:rFonts w:ascii="Times New Roman" w:hAnsi="Times New Roman"/>
          <w:color w:val="000000"/>
          <w:szCs w:val="24"/>
          <w:u w:val="single"/>
        </w:rPr>
        <w:t xml:space="preserve">Подраздел 4.1 Описание конечного результата оказанных услуг: </w:t>
      </w:r>
      <w:r w:rsidRPr="00FE2D73">
        <w:rPr>
          <w:rFonts w:ascii="Times New Roman" w:hAnsi="Times New Roman"/>
          <w:color w:val="000000"/>
          <w:szCs w:val="24"/>
        </w:rPr>
        <w:t>Конечным результатом оказания услуг, является получение заказчиком заключения экспертизы промышленной безопасности, зарегистрированного в Приокском Управлении Ростехнадзора (г. Калуга)</w:t>
      </w:r>
    </w:p>
    <w:p w:rsidR="00DF1B4F" w:rsidRPr="00FE2D73" w:rsidRDefault="00DF1B4F" w:rsidP="00DF1B4F">
      <w:pPr>
        <w:jc w:val="both"/>
        <w:rPr>
          <w:rFonts w:ascii="Times New Roman" w:hAnsi="Times New Roman"/>
          <w:color w:val="000000"/>
          <w:szCs w:val="24"/>
        </w:rPr>
      </w:pPr>
    </w:p>
    <w:p w:rsidR="00DF1B4F" w:rsidRPr="00FE2D73" w:rsidRDefault="00DF1B4F" w:rsidP="00DF1B4F">
      <w:pPr>
        <w:jc w:val="both"/>
        <w:rPr>
          <w:rFonts w:ascii="Times New Roman" w:hAnsi="Times New Roman"/>
          <w:color w:val="000000"/>
          <w:szCs w:val="24"/>
        </w:rPr>
      </w:pPr>
      <w:r w:rsidRPr="00FE2D73">
        <w:rPr>
          <w:rFonts w:ascii="Times New Roman" w:hAnsi="Times New Roman"/>
          <w:color w:val="000000"/>
          <w:szCs w:val="24"/>
        </w:rPr>
        <w:t>РАЗДЕЛ 5. ТРЕБОВАНИЯ К ЗАКАЗЧИКУ</w:t>
      </w:r>
    </w:p>
    <w:p w:rsidR="00DF1B4F" w:rsidRPr="00FE2D73" w:rsidRDefault="00DF1B4F" w:rsidP="00DF1B4F">
      <w:pPr>
        <w:jc w:val="both"/>
        <w:rPr>
          <w:rFonts w:ascii="Times New Roman" w:hAnsi="Times New Roman"/>
          <w:color w:val="000000"/>
          <w:szCs w:val="24"/>
        </w:rPr>
      </w:pPr>
      <w:r w:rsidRPr="00FE2D73">
        <w:rPr>
          <w:rFonts w:ascii="Times New Roman" w:hAnsi="Times New Roman"/>
          <w:color w:val="000000"/>
          <w:szCs w:val="24"/>
          <w:u w:val="single"/>
        </w:rPr>
        <w:t xml:space="preserve"> Подраздел 5.1 Предоставление технической документации </w:t>
      </w:r>
      <w:r w:rsidRPr="00FE2D73">
        <w:rPr>
          <w:rFonts w:ascii="Times New Roman" w:hAnsi="Times New Roman"/>
          <w:color w:val="000000"/>
          <w:szCs w:val="24"/>
        </w:rPr>
        <w:t xml:space="preserve"> </w:t>
      </w:r>
    </w:p>
    <w:p w:rsidR="00DF1B4F" w:rsidRPr="00FE2D73" w:rsidRDefault="00DF1B4F" w:rsidP="00DF1B4F">
      <w:pPr>
        <w:jc w:val="both"/>
        <w:rPr>
          <w:rFonts w:ascii="Times New Roman" w:hAnsi="Times New Roman"/>
          <w:color w:val="000000"/>
          <w:szCs w:val="24"/>
        </w:rPr>
      </w:pPr>
      <w:r w:rsidRPr="00FE2D73">
        <w:rPr>
          <w:rFonts w:ascii="Times New Roman" w:hAnsi="Times New Roman"/>
          <w:color w:val="000000"/>
          <w:szCs w:val="24"/>
        </w:rPr>
        <w:t>Заказчик обязуется предоставить паспорта, заводские инструкции, и другую техническую</w:t>
      </w:r>
    </w:p>
    <w:p w:rsidR="00DF1B4F" w:rsidRPr="00FE2D73" w:rsidRDefault="00DF1B4F" w:rsidP="00DF1B4F">
      <w:pPr>
        <w:jc w:val="both"/>
        <w:rPr>
          <w:rFonts w:ascii="Times New Roman" w:hAnsi="Times New Roman"/>
          <w:color w:val="000000"/>
          <w:szCs w:val="24"/>
        </w:rPr>
      </w:pPr>
      <w:r w:rsidRPr="00FE2D73">
        <w:rPr>
          <w:rFonts w:ascii="Times New Roman" w:hAnsi="Times New Roman"/>
          <w:color w:val="000000"/>
          <w:szCs w:val="24"/>
        </w:rPr>
        <w:t>документацию по оборудованию, необходимую для оказания услуг</w:t>
      </w:r>
    </w:p>
    <w:p w:rsidR="00DF1B4F" w:rsidRPr="00FE2D73" w:rsidRDefault="00DF1B4F" w:rsidP="00DF1B4F">
      <w:pPr>
        <w:rPr>
          <w:rFonts w:ascii="Times New Roman" w:hAnsi="Times New Roman"/>
          <w:color w:val="000000"/>
          <w:szCs w:val="24"/>
        </w:rPr>
      </w:pPr>
    </w:p>
    <w:p w:rsidR="00DF1B4F" w:rsidRPr="00FE2D73" w:rsidRDefault="00DF1B4F" w:rsidP="00DF1B4F">
      <w:pPr>
        <w:rPr>
          <w:rFonts w:ascii="Times New Roman" w:hAnsi="Times New Roman"/>
          <w:color w:val="000000"/>
          <w:szCs w:val="24"/>
        </w:rPr>
      </w:pPr>
      <w:r w:rsidRPr="00FE2D73">
        <w:rPr>
          <w:rFonts w:ascii="Times New Roman" w:hAnsi="Times New Roman"/>
          <w:color w:val="000000"/>
          <w:szCs w:val="24"/>
        </w:rPr>
        <w:t>РАЗДЕЛ 6. ПРОЧИЕ УСЛОВИЯ</w:t>
      </w:r>
    </w:p>
    <w:p w:rsidR="00DF1B4F" w:rsidRPr="00FE2D73" w:rsidRDefault="00DF1B4F" w:rsidP="00DF1B4F">
      <w:pPr>
        <w:jc w:val="both"/>
        <w:rPr>
          <w:rFonts w:ascii="Times New Roman" w:hAnsi="Times New Roman"/>
          <w:color w:val="000000"/>
          <w:szCs w:val="24"/>
        </w:rPr>
      </w:pPr>
      <w:r w:rsidRPr="00FE2D73">
        <w:rPr>
          <w:rFonts w:ascii="Times New Roman" w:hAnsi="Times New Roman"/>
          <w:color w:val="000000"/>
          <w:szCs w:val="24"/>
        </w:rPr>
        <w:t>а) Срок эксплуатации технических устройств: более 25 лет.</w:t>
      </w:r>
    </w:p>
    <w:p w:rsidR="00DF1B4F" w:rsidRPr="00FE2D73" w:rsidRDefault="00DF1B4F" w:rsidP="00DF1B4F">
      <w:pPr>
        <w:jc w:val="both"/>
        <w:rPr>
          <w:rFonts w:ascii="Times New Roman" w:hAnsi="Times New Roman"/>
          <w:color w:val="000000"/>
          <w:szCs w:val="24"/>
        </w:rPr>
      </w:pPr>
      <w:r w:rsidRPr="00FE2D73">
        <w:rPr>
          <w:rFonts w:ascii="Times New Roman" w:hAnsi="Times New Roman"/>
          <w:color w:val="000000"/>
          <w:szCs w:val="24"/>
        </w:rPr>
        <w:t>б) Условия эксплуатации объектов:</w:t>
      </w:r>
      <w:r w:rsidRPr="00FE2D73">
        <w:rPr>
          <w:rFonts w:ascii="Times New Roman" w:hAnsi="Times New Roman"/>
          <w:b/>
          <w:color w:val="000000"/>
          <w:szCs w:val="24"/>
        </w:rPr>
        <w:t xml:space="preserve"> </w:t>
      </w:r>
      <w:r w:rsidRPr="00FE2D73">
        <w:rPr>
          <w:rFonts w:ascii="Times New Roman" w:hAnsi="Times New Roman"/>
          <w:color w:val="000000"/>
          <w:szCs w:val="24"/>
          <w:u w:val="single"/>
        </w:rPr>
        <w:t>Нормальные</w:t>
      </w:r>
      <w:r w:rsidRPr="00FE2D73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FE2D73">
        <w:rPr>
          <w:rFonts w:ascii="Times New Roman" w:hAnsi="Times New Roman"/>
          <w:color w:val="000000"/>
          <w:szCs w:val="24"/>
        </w:rPr>
        <w:t xml:space="preserve">КИЭС-7; (Лаб.119); Ускорители; ТЭЦ; ЦТВС; ОМТС; Лаб.83; Лаборатория 100; </w:t>
      </w:r>
      <w:r w:rsidRPr="00FE2D73">
        <w:rPr>
          <w:rFonts w:ascii="Times New Roman" w:hAnsi="Times New Roman"/>
          <w:color w:val="000000"/>
          <w:szCs w:val="24"/>
          <w:u w:val="single"/>
        </w:rPr>
        <w:t>Вредные</w:t>
      </w:r>
      <w:r w:rsidRPr="00FE2D73">
        <w:rPr>
          <w:rFonts w:ascii="Times New Roman" w:hAnsi="Times New Roman"/>
          <w:color w:val="000000"/>
          <w:szCs w:val="24"/>
        </w:rPr>
        <w:t xml:space="preserve"> БР-10; РИИК; ЦРО; КИЭС ГЛ; (РЛК-8); Установка 75; ККС БФС; ЛНФИ.</w:t>
      </w:r>
    </w:p>
    <w:bookmarkEnd w:id="0"/>
    <w:p w:rsidR="00DF1B4F" w:rsidRPr="00761AD4" w:rsidRDefault="00DF1B4F" w:rsidP="00DF1B4F">
      <w:pPr>
        <w:jc w:val="center"/>
        <w:rPr>
          <w:rFonts w:ascii="Times New Roman" w:hAnsi="Times New Roman"/>
          <w:color w:val="000000"/>
        </w:rPr>
      </w:pPr>
    </w:p>
    <w:p w:rsidR="00DF1B4F" w:rsidRPr="00761AD4" w:rsidRDefault="00DF1B4F" w:rsidP="00DF1B4F">
      <w:pPr>
        <w:jc w:val="center"/>
        <w:rPr>
          <w:rFonts w:ascii="Times New Roman" w:hAnsi="Times New Roman"/>
          <w:color w:val="000000"/>
        </w:rPr>
      </w:pPr>
    </w:p>
    <w:p w:rsidR="00DF1B4F" w:rsidRPr="00761AD4" w:rsidRDefault="00DF1B4F" w:rsidP="00DF1B4F">
      <w:pPr>
        <w:jc w:val="center"/>
        <w:rPr>
          <w:rFonts w:ascii="Times New Roman" w:hAnsi="Times New Roman"/>
          <w:color w:val="000000"/>
        </w:rPr>
      </w:pPr>
    </w:p>
    <w:p w:rsidR="00DF1B4F" w:rsidRPr="00761AD4" w:rsidRDefault="00DF1B4F" w:rsidP="00DF1B4F">
      <w:pPr>
        <w:jc w:val="center"/>
        <w:rPr>
          <w:rFonts w:ascii="Times New Roman" w:hAnsi="Times New Roman"/>
          <w:color w:val="000000"/>
        </w:rPr>
      </w:pPr>
    </w:p>
    <w:p w:rsidR="00DF1B4F" w:rsidRPr="00761AD4" w:rsidRDefault="00DF1B4F" w:rsidP="00DF1B4F">
      <w:pPr>
        <w:jc w:val="center"/>
        <w:rPr>
          <w:rFonts w:ascii="Times New Roman" w:hAnsi="Times New Roman"/>
          <w:color w:val="000000"/>
        </w:rPr>
      </w:pPr>
    </w:p>
    <w:p w:rsidR="00DF1B4F" w:rsidRDefault="00DF1B4F" w:rsidP="00DF1B4F">
      <w:pPr>
        <w:ind w:left="708"/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r w:rsidRPr="001224D1">
        <w:rPr>
          <w:rFonts w:ascii="Times New Roman" w:hAnsi="Times New Roman"/>
          <w:szCs w:val="24"/>
        </w:rPr>
        <w:t>Дробов</w:t>
      </w:r>
      <w:r>
        <w:rPr>
          <w:rFonts w:ascii="Times New Roman" w:hAnsi="Times New Roman"/>
          <w:szCs w:val="24"/>
        </w:rPr>
        <w:t xml:space="preserve"> </w:t>
      </w:r>
      <w:r w:rsidRPr="001224D1">
        <w:rPr>
          <w:rFonts w:ascii="Times New Roman" w:hAnsi="Times New Roman"/>
          <w:szCs w:val="24"/>
        </w:rPr>
        <w:t xml:space="preserve"> Дмитрий Николаевич (48439) </w:t>
      </w:r>
      <w:r w:rsidRPr="001224D1">
        <w:rPr>
          <w:rFonts w:ascii="Times New Roman" w:hAnsi="Times New Roman"/>
          <w:bCs/>
          <w:szCs w:val="24"/>
        </w:rPr>
        <w:t>9-81-35</w:t>
      </w:r>
    </w:p>
    <w:p w:rsidR="008E3C0C" w:rsidRDefault="008E3C0C">
      <w:bookmarkStart w:id="1" w:name="_GoBack"/>
      <w:bookmarkEnd w:id="1"/>
    </w:p>
    <w:sectPr w:rsidR="008E3C0C" w:rsidSect="0066226D">
      <w:footerReference w:type="default" r:id="rId5"/>
      <w:pgSz w:w="11905" w:h="16837"/>
      <w:pgMar w:top="1117" w:right="970" w:bottom="405" w:left="1128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89A" w:rsidRDefault="00DF1B4F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:rsidR="00F2489A" w:rsidRDefault="00DF1B4F">
    <w:pPr>
      <w:pStyle w:val="a3"/>
    </w:pPr>
  </w:p>
  <w:p w:rsidR="00F2489A" w:rsidRDefault="00DF1B4F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112"/>
    <w:rsid w:val="008E3C0C"/>
    <w:rsid w:val="00D42E6F"/>
    <w:rsid w:val="00DF1B4F"/>
    <w:rsid w:val="00DF2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B4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DF1B4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DF1B4F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DF1B4F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B4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DF1B4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DF1B4F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DF1B4F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1101</Words>
  <Characters>6278</Characters>
  <Application>Microsoft Office Word</Application>
  <DocSecurity>0</DocSecurity>
  <Lines>52</Lines>
  <Paragraphs>14</Paragraphs>
  <ScaleCrop>false</ScaleCrop>
  <Company>Организация</Company>
  <LinksUpToDate>false</LinksUpToDate>
  <CharactersWithSpaces>7365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2013-12-30T13:59:00Z</dcterms:created>
  <dcterms:modified xsi:type="dcterms:W3CDTF">2013-12-30T13:59:00Z</dcterms:modified>
</cp:coreProperties>
</file>