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5B2A" w:rsidRDefault="007D5B2A" w:rsidP="007D5B2A">
      <w:pPr>
        <w:pStyle w:val="1"/>
        <w:numPr>
          <w:ilvl w:val="0"/>
          <w:numId w:val="5"/>
        </w:numPr>
        <w:tabs>
          <w:tab w:val="left" w:pos="426"/>
        </w:tabs>
        <w:ind w:left="0" w:firstLine="0"/>
        <w:jc w:val="center"/>
        <w:rPr>
          <w:sz w:val="28"/>
          <w:szCs w:val="28"/>
        </w:rPr>
      </w:pPr>
      <w:bookmarkStart w:id="0" w:name="_Toc419460727"/>
      <w:r>
        <w:rPr>
          <w:sz w:val="28"/>
          <w:szCs w:val="28"/>
        </w:rPr>
        <w:t>ИЗВЕЩЕНИЕ О ПРОВЕДЕНИИ ЗАКУПКИ</w:t>
      </w:r>
      <w:bookmarkEnd w:id="0"/>
    </w:p>
    <w:p w:rsidR="007D5B2A" w:rsidRDefault="007D5B2A" w:rsidP="007D5B2A">
      <w:pPr>
        <w:rPr>
          <w:sz w:val="28"/>
          <w:szCs w:val="28"/>
        </w:rPr>
      </w:pPr>
    </w:p>
    <w:p w:rsidR="007D5B2A" w:rsidRDefault="007D5B2A" w:rsidP="007D5B2A">
      <w:pPr>
        <w:pStyle w:val="a8"/>
        <w:numPr>
          <w:ilvl w:val="0"/>
          <w:numId w:val="6"/>
        </w:numPr>
        <w:tabs>
          <w:tab w:val="left" w:pos="0"/>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p>
    <w:p w:rsidR="007D5B2A" w:rsidRDefault="007D5B2A" w:rsidP="007D5B2A">
      <w:pPr>
        <w:pStyle w:val="ListParagraph1"/>
        <w:numPr>
          <w:ilvl w:val="0"/>
          <w:numId w:val="6"/>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Госкорпорации «Росатом» от 22.09.2015 г. № 76</w:t>
      </w:r>
      <w:r>
        <w:rPr>
          <w:rFonts w:ascii="Times New Roman" w:hAnsi="Times New Roman"/>
          <w:b/>
          <w:i/>
        </w:rPr>
        <w:t>.</w:t>
      </w:r>
    </w:p>
    <w:p w:rsidR="007D5B2A" w:rsidRDefault="007D5B2A" w:rsidP="007D5B2A">
      <w:pPr>
        <w:pStyle w:val="ListParagraph1"/>
        <w:tabs>
          <w:tab w:val="left" w:pos="0"/>
          <w:tab w:val="left" w:pos="1134"/>
        </w:tabs>
        <w:spacing w:after="0" w:line="240" w:lineRule="auto"/>
        <w:ind w:left="0" w:firstLine="709"/>
        <w:jc w:val="both"/>
        <w:rPr>
          <w:bCs/>
          <w:sz w:val="28"/>
          <w:szCs w:val="28"/>
        </w:rPr>
      </w:pPr>
      <w:r>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7D5B2A" w:rsidRDefault="007D5B2A" w:rsidP="007D5B2A">
      <w:pPr>
        <w:pStyle w:val="a8"/>
        <w:numPr>
          <w:ilvl w:val="0"/>
          <w:numId w:val="6"/>
        </w:numPr>
        <w:tabs>
          <w:tab w:val="left" w:pos="0"/>
          <w:tab w:val="left" w:pos="1134"/>
        </w:tabs>
        <w:spacing w:before="120" w:after="0" w:line="240" w:lineRule="auto"/>
        <w:ind w:left="0" w:firstLine="709"/>
        <w:jc w:val="both"/>
        <w:rPr>
          <w:rFonts w:ascii="Times New Roman" w:hAnsi="Times New Roman"/>
          <w:spacing w:val="-6"/>
          <w:sz w:val="28"/>
          <w:szCs w:val="28"/>
        </w:rPr>
      </w:pPr>
      <w:r>
        <w:rPr>
          <w:rFonts w:ascii="Times New Roman" w:hAnsi="Times New Roman"/>
          <w:b/>
          <w:sz w:val="28"/>
          <w:szCs w:val="28"/>
        </w:rPr>
        <w:t>Предмет</w:t>
      </w:r>
      <w:r>
        <w:rPr>
          <w:rFonts w:ascii="Times New Roman" w:hAnsi="Times New Roman"/>
          <w:b/>
          <w:spacing w:val="-6"/>
          <w:sz w:val="28"/>
          <w:szCs w:val="28"/>
        </w:rPr>
        <w:t xml:space="preserve"> закупки:</w:t>
      </w:r>
      <w:r>
        <w:rPr>
          <w:rFonts w:ascii="Times New Roman" w:hAnsi="Times New Roman"/>
          <w:spacing w:val="-6"/>
          <w:sz w:val="28"/>
          <w:szCs w:val="28"/>
        </w:rPr>
        <w:t xml:space="preserve"> право </w:t>
      </w:r>
      <w:r>
        <w:rPr>
          <w:rFonts w:ascii="Times New Roman" w:hAnsi="Times New Roman"/>
          <w:sz w:val="28"/>
          <w:szCs w:val="28"/>
        </w:rPr>
        <w:t xml:space="preserve">заключения </w:t>
      </w:r>
      <w:r>
        <w:rPr>
          <w:rFonts w:ascii="Times New Roman" w:hAnsi="Times New Roman"/>
          <w:spacing w:val="-6"/>
          <w:sz w:val="28"/>
          <w:szCs w:val="28"/>
        </w:rPr>
        <w:t>договора на поставку компрессора для сооружения энергоблоков № 1 и № 2 Курской АЭС-2.</w:t>
      </w:r>
    </w:p>
    <w:p w:rsidR="007D5B2A" w:rsidRDefault="007D5B2A" w:rsidP="007D5B2A">
      <w:pPr>
        <w:pStyle w:val="a8"/>
        <w:numPr>
          <w:ilvl w:val="0"/>
          <w:numId w:val="6"/>
        </w:numPr>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spacing w:val="-6"/>
          <w:sz w:val="28"/>
          <w:szCs w:val="28"/>
        </w:rPr>
        <w:t>Заказчик, являющийся организатором закупки: Акционерное</w:t>
      </w:r>
      <w:r>
        <w:rPr>
          <w:rFonts w:ascii="Times New Roman" w:hAnsi="Times New Roman"/>
          <w:sz w:val="28"/>
          <w:szCs w:val="28"/>
        </w:rPr>
        <w:t xml:space="preserve"> общество НИЖЕГОРОДСКАЯ ИНЖИНИРИНГОВАЯ КОМПАНИЯ «АТОМЭНЕРГОПРОЕКТ»</w:t>
      </w:r>
    </w:p>
    <w:p w:rsidR="007D5B2A" w:rsidRDefault="007D5B2A" w:rsidP="007D5B2A">
      <w:pPr>
        <w:ind w:firstLine="709"/>
        <w:rPr>
          <w:sz w:val="28"/>
          <w:szCs w:val="28"/>
          <w:lang w:eastAsia="en-US"/>
        </w:rPr>
      </w:pPr>
      <w:r>
        <w:rPr>
          <w:sz w:val="28"/>
          <w:szCs w:val="28"/>
          <w:lang w:eastAsia="en-US"/>
        </w:rPr>
        <w:t xml:space="preserve">Место нахождения: </w:t>
      </w:r>
      <w:smartTag w:uri="urn:schemas-microsoft-com:office:smarttags" w:element="metricconverter">
        <w:smartTagPr>
          <w:attr w:name="ProductID" w:val="603006, г"/>
        </w:smartTagPr>
        <w:r>
          <w:rPr>
            <w:sz w:val="28"/>
            <w:szCs w:val="28"/>
          </w:rPr>
          <w:t>603006, г</w:t>
        </w:r>
      </w:smartTag>
      <w:r>
        <w:rPr>
          <w:sz w:val="28"/>
          <w:szCs w:val="28"/>
        </w:rPr>
        <w:t>. Нижний Новгород, пл. Свободы, д. 3.</w:t>
      </w:r>
    </w:p>
    <w:p w:rsidR="007D5B2A" w:rsidRDefault="007D5B2A" w:rsidP="007D5B2A">
      <w:pPr>
        <w:ind w:firstLine="709"/>
        <w:rPr>
          <w:sz w:val="28"/>
          <w:szCs w:val="28"/>
        </w:rPr>
      </w:pPr>
      <w:r>
        <w:rPr>
          <w:sz w:val="28"/>
          <w:szCs w:val="28"/>
        </w:rPr>
        <w:t xml:space="preserve">Почтовый адрес: </w:t>
      </w:r>
      <w:smartTag w:uri="urn:schemas-microsoft-com:office:smarttags" w:element="metricconverter">
        <w:smartTagPr>
          <w:attr w:name="ProductID" w:val="603006, г"/>
        </w:smartTagPr>
        <w:r>
          <w:rPr>
            <w:sz w:val="28"/>
            <w:szCs w:val="28"/>
          </w:rPr>
          <w:t>603006, г</w:t>
        </w:r>
      </w:smartTag>
      <w:r>
        <w:rPr>
          <w:sz w:val="28"/>
          <w:szCs w:val="28"/>
        </w:rPr>
        <w:t>. Нижний Новгород, пл. Свободы, д. 3.</w:t>
      </w:r>
    </w:p>
    <w:p w:rsidR="007D5B2A" w:rsidRDefault="007D5B2A" w:rsidP="007D5B2A">
      <w:pPr>
        <w:tabs>
          <w:tab w:val="left" w:pos="1134"/>
        </w:tabs>
        <w:ind w:firstLine="709"/>
        <w:jc w:val="both"/>
        <w:rPr>
          <w:sz w:val="28"/>
          <w:szCs w:val="28"/>
        </w:rPr>
      </w:pPr>
      <w:r>
        <w:rPr>
          <w:spacing w:val="-6"/>
          <w:sz w:val="28"/>
          <w:szCs w:val="28"/>
        </w:rPr>
        <w:t xml:space="preserve">Контактное лицо: </w:t>
      </w:r>
      <w:r>
        <w:rPr>
          <w:sz w:val="28"/>
          <w:szCs w:val="28"/>
        </w:rPr>
        <w:t>Кульмаева Татьяна Александровна, тел.: (831) 421-79-00,  вн. тел. 22-99, адрес электронной почты</w:t>
      </w:r>
      <w:r>
        <w:rPr>
          <w:rStyle w:val="a3"/>
        </w:rPr>
        <w:t xml:space="preserve">: </w:t>
      </w:r>
      <w:hyperlink r:id="rId6" w:tooltip="mailto:zakupki_niaep@mail.ru" w:history="1">
        <w:r>
          <w:rPr>
            <w:rStyle w:val="a3"/>
            <w:sz w:val="28"/>
            <w:szCs w:val="28"/>
          </w:rPr>
          <w:t>zakupki_niaep@mail.ru</w:t>
        </w:r>
      </w:hyperlink>
      <w:r>
        <w:t>.</w:t>
      </w:r>
    </w:p>
    <w:p w:rsidR="007D5B2A" w:rsidRDefault="007D5B2A" w:rsidP="007D5B2A">
      <w:pPr>
        <w:pStyle w:val="a8"/>
        <w:numPr>
          <w:ilvl w:val="0"/>
          <w:numId w:val="6"/>
        </w:numPr>
        <w:tabs>
          <w:tab w:val="left" w:pos="0"/>
          <w:tab w:val="left" w:pos="1134"/>
        </w:tabs>
        <w:spacing w:before="120" w:after="0" w:line="240" w:lineRule="auto"/>
        <w:ind w:left="0" w:firstLine="709"/>
        <w:jc w:val="both"/>
        <w:rPr>
          <w:sz w:val="28"/>
          <w:szCs w:val="28"/>
        </w:rPr>
      </w:pPr>
      <w:r>
        <w:rPr>
          <w:rFonts w:ascii="Times New Roman" w:hAnsi="Times New Roman"/>
          <w:sz w:val="28"/>
          <w:szCs w:val="28"/>
        </w:rPr>
        <w:t xml:space="preserve">Количество лотов: 1 (один). </w:t>
      </w:r>
    </w:p>
    <w:p w:rsidR="007D5B2A" w:rsidRDefault="007D5B2A" w:rsidP="007D5B2A">
      <w:pPr>
        <w:pStyle w:val="a8"/>
        <w:numPr>
          <w:ilvl w:val="0"/>
          <w:numId w:val="6"/>
        </w:numPr>
        <w:tabs>
          <w:tab w:val="left" w:pos="0"/>
          <w:tab w:val="left" w:pos="1134"/>
        </w:tabs>
        <w:spacing w:before="120" w:after="0" w:line="240" w:lineRule="auto"/>
        <w:ind w:left="0" w:firstLine="709"/>
        <w:jc w:val="both"/>
        <w:rPr>
          <w:rFonts w:ascii="Times New Roman" w:hAnsi="Times New Roman"/>
          <w:sz w:val="28"/>
          <w:szCs w:val="28"/>
          <w:lang w:eastAsia="ru-RU"/>
        </w:rPr>
      </w:pPr>
      <w:r>
        <w:rPr>
          <w:rFonts w:ascii="Times New Roman" w:hAnsi="Times New Roman"/>
          <w:b/>
          <w:sz w:val="28"/>
          <w:szCs w:val="28"/>
        </w:rPr>
        <w:t xml:space="preserve">Предмет </w:t>
      </w:r>
      <w:r>
        <w:rPr>
          <w:rFonts w:ascii="Times New Roman" w:hAnsi="Times New Roman"/>
          <w:b/>
          <w:sz w:val="28"/>
          <w:szCs w:val="28"/>
          <w:lang w:eastAsia="ru-RU"/>
        </w:rPr>
        <w:t>договора:</w:t>
      </w:r>
      <w:r>
        <w:rPr>
          <w:rFonts w:ascii="Times New Roman" w:hAnsi="Times New Roman"/>
          <w:sz w:val="28"/>
          <w:szCs w:val="28"/>
          <w:lang w:eastAsia="ru-RU"/>
        </w:rPr>
        <w:t xml:space="preserve"> Поставка компрессора для сооружения энергоблоков № 1 и № 2 Курской АЭС-2.</w:t>
      </w:r>
    </w:p>
    <w:p w:rsidR="007D5B2A" w:rsidRDefault="007D5B2A" w:rsidP="007D5B2A">
      <w:pPr>
        <w:tabs>
          <w:tab w:val="left" w:pos="1134"/>
        </w:tabs>
        <w:spacing w:before="120"/>
        <w:ind w:firstLine="709"/>
        <w:jc w:val="both"/>
        <w:rPr>
          <w:sz w:val="28"/>
          <w:szCs w:val="28"/>
        </w:rPr>
      </w:pPr>
      <w:r>
        <w:rPr>
          <w:b/>
          <w:sz w:val="28"/>
          <w:szCs w:val="28"/>
        </w:rPr>
        <w:t>Срок поставки товара:</w:t>
      </w:r>
      <w:r>
        <w:rPr>
          <w:sz w:val="28"/>
          <w:szCs w:val="28"/>
        </w:rPr>
        <w:t xml:space="preserve"> в соответствии со Спецификациями (Приложения № 1.1 и 1.2 к проекту договора (ЧАСТЬ 3 «Проект договора» Тома 1 «</w:t>
      </w:r>
      <w:r>
        <w:rPr>
          <w:caps/>
          <w:sz w:val="28"/>
          <w:szCs w:val="28"/>
        </w:rPr>
        <w:t xml:space="preserve">общая и коммерческая части» </w:t>
      </w:r>
      <w:r>
        <w:rPr>
          <w:sz w:val="28"/>
          <w:szCs w:val="28"/>
        </w:rPr>
        <w:t xml:space="preserve"> документации)).</w:t>
      </w:r>
    </w:p>
    <w:p w:rsidR="007D5B2A" w:rsidRDefault="007D5B2A" w:rsidP="007D5B2A">
      <w:pPr>
        <w:tabs>
          <w:tab w:val="left" w:pos="1134"/>
        </w:tabs>
        <w:spacing w:before="120"/>
        <w:ind w:firstLine="709"/>
        <w:jc w:val="both"/>
        <w:rPr>
          <w:bCs/>
          <w:sz w:val="28"/>
          <w:szCs w:val="28"/>
        </w:rPr>
      </w:pPr>
      <w:r>
        <w:rPr>
          <w:b/>
          <w:sz w:val="28"/>
          <w:szCs w:val="28"/>
        </w:rPr>
        <w:t>Место поставки:</w:t>
      </w:r>
      <w:r>
        <w:rPr>
          <w:sz w:val="28"/>
          <w:szCs w:val="28"/>
        </w:rPr>
        <w:t xml:space="preserve"> Грузополучатель: Курский филиал АО «НИАЭП» - «Дирекция Генерального подрядчика на Курской атомной станции-2», 307250, РФ, Курская область, г. Курчатов, промплощадка Курской АЭС</w:t>
      </w:r>
      <w:r>
        <w:rPr>
          <w:bCs/>
          <w:sz w:val="28"/>
          <w:szCs w:val="28"/>
        </w:rPr>
        <w:t>.</w:t>
      </w:r>
    </w:p>
    <w:p w:rsidR="007D5B2A" w:rsidRDefault="007D5B2A" w:rsidP="007D5B2A">
      <w:pPr>
        <w:tabs>
          <w:tab w:val="left" w:pos="1134"/>
        </w:tabs>
        <w:spacing w:before="120"/>
        <w:ind w:firstLine="709"/>
        <w:jc w:val="both"/>
        <w:rPr>
          <w:sz w:val="28"/>
          <w:szCs w:val="28"/>
        </w:rPr>
      </w:pPr>
      <w:r>
        <w:rPr>
          <w:sz w:val="28"/>
          <w:szCs w:val="28"/>
        </w:rPr>
        <w:t>Состав и объем поставок:</w:t>
      </w:r>
      <w:r>
        <w:t xml:space="preserve"> </w:t>
      </w:r>
      <w:r>
        <w:rPr>
          <w:sz w:val="28"/>
          <w:szCs w:val="28"/>
        </w:rPr>
        <w:t>все необходимые сведения приведены в Томе 2 закупочной документации.</w:t>
      </w:r>
    </w:p>
    <w:p w:rsidR="007D5B2A" w:rsidRDefault="007D5B2A" w:rsidP="007D5B2A">
      <w:pPr>
        <w:tabs>
          <w:tab w:val="left" w:pos="1134"/>
        </w:tabs>
        <w:spacing w:before="120"/>
        <w:ind w:firstLine="709"/>
        <w:jc w:val="both"/>
        <w:rPr>
          <w:sz w:val="28"/>
          <w:szCs w:val="28"/>
        </w:rPr>
      </w:pPr>
      <w:r>
        <w:rPr>
          <w:sz w:val="28"/>
          <w:szCs w:val="28"/>
        </w:rPr>
        <w:t>Предложение частичного выполнения поставок не допускается.</w:t>
      </w:r>
    </w:p>
    <w:p w:rsidR="007D5B2A" w:rsidRDefault="007D5B2A" w:rsidP="007D5B2A">
      <w:pPr>
        <w:tabs>
          <w:tab w:val="left" w:pos="1134"/>
        </w:tabs>
        <w:ind w:firstLine="709"/>
        <w:jc w:val="both"/>
        <w:rPr>
          <w:b/>
          <w:i/>
        </w:rPr>
      </w:pPr>
    </w:p>
    <w:p w:rsidR="007D5B2A" w:rsidRDefault="007D5B2A" w:rsidP="007D5B2A">
      <w:pPr>
        <w:pStyle w:val="a8"/>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Условия оплаты:</w:t>
      </w:r>
      <w:r>
        <w:rPr>
          <w:rFonts w:ascii="Times New Roman" w:hAnsi="Times New Roman"/>
          <w:sz w:val="28"/>
          <w:szCs w:val="28"/>
        </w:rPr>
        <w:t xml:space="preserve"> в соответствии со статьей 4 проекта договора (Часть 3 «Проект договора»).</w:t>
      </w:r>
    </w:p>
    <w:p w:rsidR="007D5B2A" w:rsidRDefault="007D5B2A" w:rsidP="007D5B2A">
      <w:pPr>
        <w:ind w:firstLine="709"/>
        <w:jc w:val="both"/>
      </w:pPr>
      <w:r>
        <w:rPr>
          <w:sz w:val="28"/>
          <w:szCs w:val="28"/>
        </w:rPr>
        <w:t>Форма и все условия проекта договора (ЧАСТЬ 3 «Проект договора» Тома 1 «</w:t>
      </w:r>
      <w:r>
        <w:rPr>
          <w:caps/>
          <w:sz w:val="28"/>
          <w:szCs w:val="28"/>
        </w:rPr>
        <w:t xml:space="preserve">общая и коммерческая части» </w:t>
      </w:r>
      <w:r>
        <w:rPr>
          <w:sz w:val="28"/>
          <w:szCs w:val="28"/>
        </w:rPr>
        <w:t xml:space="preserve"> закупочной документации) являются обязательными. Встречные предложения участников по проекту договора не допускаются</w:t>
      </w:r>
      <w:r>
        <w:t>.</w:t>
      </w:r>
    </w:p>
    <w:p w:rsidR="007D5B2A" w:rsidRDefault="007D5B2A" w:rsidP="007D5B2A">
      <w:pPr>
        <w:ind w:firstLine="709"/>
        <w:jc w:val="both"/>
        <w:rPr>
          <w:sz w:val="28"/>
          <w:szCs w:val="28"/>
        </w:rPr>
      </w:pPr>
      <w:r>
        <w:rPr>
          <w:sz w:val="28"/>
          <w:szCs w:val="28"/>
        </w:rPr>
        <w:lastRenderedPageBreak/>
        <w:t xml:space="preserve">Допускается уменьшение авансовых платежей, либо отказ от авансовых платежей. </w:t>
      </w:r>
    </w:p>
    <w:p w:rsidR="007D5B2A" w:rsidRDefault="007D5B2A" w:rsidP="007D5B2A">
      <w:pPr>
        <w:ind w:firstLine="709"/>
        <w:jc w:val="both"/>
        <w:rPr>
          <w:sz w:val="28"/>
          <w:szCs w:val="28"/>
        </w:rPr>
      </w:pPr>
      <w:r>
        <w:rPr>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D5B2A" w:rsidRDefault="007D5B2A" w:rsidP="007D5B2A">
      <w:pPr>
        <w:tabs>
          <w:tab w:val="left" w:pos="1134"/>
        </w:tabs>
        <w:ind w:firstLine="709"/>
        <w:jc w:val="both"/>
        <w:rPr>
          <w:sz w:val="28"/>
          <w:szCs w:val="28"/>
          <w:lang w:eastAsia="en-US"/>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Тома 1 «</w:t>
      </w:r>
      <w:r>
        <w:rPr>
          <w:caps/>
          <w:sz w:val="28"/>
          <w:szCs w:val="28"/>
        </w:rPr>
        <w:t xml:space="preserve">общая и коммерческая части» </w:t>
      </w:r>
      <w:r>
        <w:rPr>
          <w:sz w:val="28"/>
          <w:szCs w:val="28"/>
        </w:rPr>
        <w:t xml:space="preserve"> закупочной документации).</w:t>
      </w:r>
    </w:p>
    <w:p w:rsidR="007D5B2A" w:rsidRDefault="007D5B2A" w:rsidP="007D5B2A">
      <w:pPr>
        <w:pStyle w:val="a8"/>
        <w:numPr>
          <w:ilvl w:val="0"/>
          <w:numId w:val="6"/>
        </w:numPr>
        <w:tabs>
          <w:tab w:val="left" w:pos="0"/>
          <w:tab w:val="left" w:pos="1134"/>
        </w:tabs>
        <w:spacing w:before="120" w:after="0" w:line="240" w:lineRule="auto"/>
        <w:ind w:left="0" w:firstLine="709"/>
        <w:jc w:val="both"/>
        <w:rPr>
          <w:rFonts w:ascii="Times New Roman" w:hAnsi="Times New Roman"/>
          <w:b/>
          <w:sz w:val="28"/>
          <w:szCs w:val="28"/>
        </w:rPr>
      </w:pPr>
      <w:r>
        <w:rPr>
          <w:rFonts w:ascii="Times New Roman" w:hAnsi="Times New Roman"/>
          <w:b/>
          <w:sz w:val="28"/>
          <w:szCs w:val="28"/>
        </w:rPr>
        <w:t>Начальная (максимальная) цена договора:</w:t>
      </w:r>
    </w:p>
    <w:p w:rsidR="007D5B2A" w:rsidRDefault="007D5B2A" w:rsidP="007D5B2A">
      <w:pPr>
        <w:pStyle w:val="a8"/>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rPr>
        <w:t xml:space="preserve">3 293 047,12 </w:t>
      </w:r>
      <w:r>
        <w:rPr>
          <w:rFonts w:ascii="Times New Roman" w:hAnsi="Times New Roman"/>
          <w:sz w:val="28"/>
          <w:szCs w:val="28"/>
        </w:rPr>
        <w:t xml:space="preserve">(Три миллиона двести девяносто три тысячи  сорок семь) рублей 12 копеек, включая НДС, </w:t>
      </w:r>
    </w:p>
    <w:p w:rsidR="007D5B2A" w:rsidRDefault="007D5B2A" w:rsidP="007D5B2A">
      <w:pPr>
        <w:pStyle w:val="a8"/>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rPr>
        <w:t>2 790 717,90</w:t>
      </w:r>
      <w:r>
        <w:rPr>
          <w:rFonts w:ascii="Times New Roman" w:hAnsi="Times New Roman"/>
          <w:sz w:val="28"/>
          <w:szCs w:val="28"/>
        </w:rPr>
        <w:t xml:space="preserve"> (Два миллиона семьсот девяносто тысяч семьсот семнадцать) рубля 90 копеек, без учета НДС.</w:t>
      </w:r>
    </w:p>
    <w:p w:rsidR="007D5B2A" w:rsidRDefault="007D5B2A" w:rsidP="007D5B2A">
      <w:pPr>
        <w:tabs>
          <w:tab w:val="left" w:pos="1134"/>
        </w:tabs>
        <w:spacing w:before="120"/>
        <w:ind w:firstLine="709"/>
        <w:jc w:val="both"/>
        <w:rPr>
          <w:sz w:val="28"/>
          <w:szCs w:val="28"/>
          <w:lang w:eastAsia="en-US"/>
        </w:rPr>
      </w:pPr>
      <w:r>
        <w:rPr>
          <w:sz w:val="28"/>
          <w:szCs w:val="28"/>
          <w:lang w:eastAsia="en-US"/>
        </w:rPr>
        <w:t>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7D5B2A" w:rsidRDefault="007D5B2A" w:rsidP="007D5B2A">
      <w:pPr>
        <w:tabs>
          <w:tab w:val="left" w:pos="1134"/>
        </w:tabs>
        <w:spacing w:before="120"/>
        <w:ind w:firstLine="709"/>
        <w:jc w:val="both"/>
        <w:rPr>
          <w:sz w:val="28"/>
          <w:szCs w:val="28"/>
          <w:lang w:eastAsia="en-US"/>
        </w:rPr>
      </w:pPr>
      <w:r>
        <w:rPr>
          <w:sz w:val="28"/>
          <w:szCs w:val="28"/>
          <w:lang w:eastAsia="en-US"/>
        </w:rPr>
        <w:t>Цена договора включает в себя: все расходы в соответствии со статьей 3 проекта договора (Часть 3 «Проект договора»).</w:t>
      </w:r>
    </w:p>
    <w:p w:rsidR="007D5B2A" w:rsidRDefault="007D5B2A" w:rsidP="007D5B2A">
      <w:pPr>
        <w:tabs>
          <w:tab w:val="left" w:pos="1134"/>
        </w:tabs>
        <w:ind w:firstLine="709"/>
        <w:jc w:val="both"/>
        <w:rPr>
          <w:sz w:val="28"/>
          <w:szCs w:val="28"/>
          <w:lang w:eastAsia="en-US"/>
        </w:rPr>
      </w:pPr>
    </w:p>
    <w:p w:rsidR="007D5B2A" w:rsidRDefault="007D5B2A" w:rsidP="007D5B2A">
      <w:pPr>
        <w:pStyle w:val="a8"/>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Официальный язык закупки</w:t>
      </w:r>
      <w:r>
        <w:rPr>
          <w:rFonts w:ascii="Times New Roman" w:hAnsi="Times New Roman"/>
          <w:sz w:val="28"/>
          <w:szCs w:val="28"/>
        </w:rPr>
        <w:t>: русский.</w:t>
      </w:r>
    </w:p>
    <w:p w:rsidR="007D5B2A" w:rsidRDefault="007D5B2A" w:rsidP="007D5B2A">
      <w:pPr>
        <w:tabs>
          <w:tab w:val="left" w:pos="1134"/>
        </w:tabs>
        <w:ind w:firstLine="709"/>
        <w:jc w:val="both"/>
        <w:rPr>
          <w:sz w:val="28"/>
          <w:szCs w:val="28"/>
          <w:lang w:eastAsia="en-US"/>
        </w:rPr>
      </w:pPr>
      <w:bookmarkStart w:id="1" w:name="_Ref317253353"/>
      <w:r>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D5B2A" w:rsidRDefault="007D5B2A" w:rsidP="007D5B2A">
      <w:pPr>
        <w:tabs>
          <w:tab w:val="left" w:pos="1134"/>
        </w:tabs>
        <w:ind w:firstLine="709"/>
        <w:jc w:val="both"/>
        <w:rPr>
          <w:b/>
          <w:i/>
        </w:rPr>
      </w:pPr>
    </w:p>
    <w:p w:rsidR="007D5B2A" w:rsidRDefault="007D5B2A" w:rsidP="007D5B2A">
      <w:pPr>
        <w:pStyle w:val="a8"/>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Валюта закупки:</w:t>
      </w:r>
      <w:r>
        <w:rPr>
          <w:rFonts w:ascii="Times New Roman" w:hAnsi="Times New Roman"/>
          <w:sz w:val="28"/>
          <w:szCs w:val="28"/>
        </w:rPr>
        <w:t xml:space="preserve"> российский рубль.</w:t>
      </w:r>
    </w:p>
    <w:p w:rsidR="007D5B2A" w:rsidRDefault="007D5B2A" w:rsidP="007D5B2A">
      <w:pPr>
        <w:tabs>
          <w:tab w:val="left" w:pos="1134"/>
        </w:tabs>
        <w:ind w:firstLine="709"/>
        <w:jc w:val="both"/>
        <w:rPr>
          <w:sz w:val="28"/>
          <w:szCs w:val="28"/>
          <w:lang w:eastAsia="en-US"/>
        </w:rPr>
      </w:pPr>
      <w:r>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D5B2A" w:rsidRDefault="007D5B2A" w:rsidP="007D5B2A">
      <w:pPr>
        <w:tabs>
          <w:tab w:val="left" w:pos="1134"/>
        </w:tabs>
        <w:ind w:firstLine="709"/>
        <w:jc w:val="both"/>
        <w:rPr>
          <w:b/>
          <w:i/>
        </w:rPr>
      </w:pPr>
    </w:p>
    <w:p w:rsidR="007D5B2A" w:rsidRDefault="007D5B2A" w:rsidP="007D5B2A">
      <w:pPr>
        <w:pStyle w:val="2"/>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 xml:space="preserve">Обеспечение заявки на участие в закупке: </w:t>
      </w:r>
      <w:r>
        <w:rPr>
          <w:rFonts w:ascii="Times New Roman" w:hAnsi="Times New Roman"/>
          <w:sz w:val="28"/>
          <w:szCs w:val="28"/>
        </w:rPr>
        <w:t>не требуется.</w:t>
      </w:r>
    </w:p>
    <w:p w:rsidR="007D5B2A" w:rsidRDefault="007D5B2A" w:rsidP="007D5B2A">
      <w:pPr>
        <w:pStyle w:val="a8"/>
        <w:tabs>
          <w:tab w:val="left" w:pos="0"/>
          <w:tab w:val="left" w:pos="1134"/>
        </w:tabs>
        <w:spacing w:after="0" w:line="240" w:lineRule="auto"/>
        <w:ind w:left="0"/>
        <w:jc w:val="both"/>
        <w:rPr>
          <w:rFonts w:ascii="Calibri" w:hAnsi="Calibri"/>
          <w:b/>
          <w:i/>
          <w:sz w:val="22"/>
          <w:szCs w:val="20"/>
        </w:rPr>
      </w:pPr>
    </w:p>
    <w:p w:rsidR="007D5B2A" w:rsidRDefault="007D5B2A" w:rsidP="007D5B2A">
      <w:pPr>
        <w:pStyle w:val="a8"/>
        <w:numPr>
          <w:ilvl w:val="0"/>
          <w:numId w:val="6"/>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7D5B2A" w:rsidRDefault="007D5B2A" w:rsidP="007D5B2A">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Pr>
            <w:rStyle w:val="a3"/>
            <w:sz w:val="28"/>
            <w:szCs w:val="28"/>
          </w:rPr>
          <w:t>www.a-k-d.ru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7D5B2A" w:rsidRDefault="007D5B2A" w:rsidP="007D5B2A">
      <w:pPr>
        <w:tabs>
          <w:tab w:val="left" w:pos="1134"/>
        </w:tabs>
        <w:ind w:firstLine="709"/>
        <w:jc w:val="both"/>
        <w:rPr>
          <w:sz w:val="28"/>
          <w:szCs w:val="28"/>
        </w:rPr>
      </w:pPr>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D5B2A" w:rsidRDefault="007D5B2A" w:rsidP="007D5B2A">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7D5B2A" w:rsidRDefault="007D5B2A" w:rsidP="007D5B2A">
      <w:pPr>
        <w:tabs>
          <w:tab w:val="left" w:pos="1134"/>
        </w:tabs>
        <w:ind w:firstLine="709"/>
        <w:jc w:val="both"/>
        <w:rPr>
          <w:sz w:val="28"/>
          <w:szCs w:val="28"/>
        </w:rPr>
      </w:pPr>
    </w:p>
    <w:p w:rsidR="007D5B2A" w:rsidRDefault="007D5B2A" w:rsidP="007D5B2A">
      <w:pPr>
        <w:pStyle w:val="a8"/>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7D5B2A" w:rsidRDefault="007D5B2A" w:rsidP="007D5B2A">
      <w:pPr>
        <w:tabs>
          <w:tab w:val="left" w:pos="1134"/>
        </w:tabs>
        <w:ind w:firstLine="709"/>
        <w:jc w:val="both"/>
        <w:rPr>
          <w:b/>
          <w:i/>
        </w:rPr>
      </w:pPr>
      <w:r>
        <w:rPr>
          <w:sz w:val="28"/>
          <w:szCs w:val="28"/>
        </w:rPr>
        <w:t>На официальных сайтах закупочная документация находится в открытом доступе, начиная с даты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7D5B2A" w:rsidRDefault="007D5B2A" w:rsidP="007D5B2A">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2" w:name="_Ref320025392"/>
      <w:r>
        <w:rPr>
          <w:sz w:val="28"/>
          <w:szCs w:val="28"/>
        </w:rPr>
        <w:t>Официальный государств</w:t>
      </w:r>
      <w:r>
        <w:rPr>
          <w:spacing w:val="-6"/>
          <w:sz w:val="28"/>
          <w:szCs w:val="28"/>
        </w:rPr>
        <w:t xml:space="preserve">енный сайт </w:t>
      </w:r>
      <w:r>
        <w:rPr>
          <w:sz w:val="28"/>
          <w:szCs w:val="28"/>
        </w:rPr>
        <w:t>(</w:t>
      </w:r>
      <w:hyperlink r:id="rId8" w:history="1">
        <w:r>
          <w:rPr>
            <w:rStyle w:val="a3"/>
            <w:sz w:val="28"/>
            <w:szCs w:val="28"/>
            <w:lang w:eastAsia="en-US"/>
          </w:rPr>
          <w:t>http://www.zakupki.gov.ru</w:t>
        </w:r>
      </w:hyperlink>
      <w:r>
        <w:rPr>
          <w:sz w:val="28"/>
          <w:szCs w:val="28"/>
        </w:rPr>
        <w:t>),</w:t>
      </w:r>
      <w:bookmarkEnd w:id="2"/>
      <w:r>
        <w:rPr>
          <w:sz w:val="28"/>
          <w:szCs w:val="28"/>
        </w:rPr>
        <w:t xml:space="preserve"> </w:t>
      </w:r>
    </w:p>
    <w:p w:rsidR="007D5B2A" w:rsidRDefault="007D5B2A" w:rsidP="007D5B2A">
      <w:pPr>
        <w:tabs>
          <w:tab w:val="left" w:pos="1134"/>
        </w:tabs>
        <w:ind w:firstLine="709"/>
        <w:jc w:val="both"/>
        <w:rPr>
          <w:sz w:val="28"/>
          <w:szCs w:val="28"/>
        </w:rPr>
      </w:pPr>
      <w:r>
        <w:rPr>
          <w:sz w:val="28"/>
          <w:szCs w:val="28"/>
        </w:rPr>
        <w:t>Копии публикации документов по данной закупке:</w:t>
      </w:r>
    </w:p>
    <w:p w:rsidR="007D5B2A" w:rsidRDefault="007D5B2A" w:rsidP="007D5B2A">
      <w:pPr>
        <w:pStyle w:val="a8"/>
        <w:numPr>
          <w:ilvl w:val="0"/>
          <w:numId w:val="9"/>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9" w:history="1">
        <w:r>
          <w:rPr>
            <w:rStyle w:val="a3"/>
            <w:sz w:val="28"/>
            <w:szCs w:val="28"/>
          </w:rPr>
          <w:t>http://zakupki.rosatom.ru</w:t>
        </w:r>
      </w:hyperlink>
      <w:r>
        <w:rPr>
          <w:rFonts w:ascii="Times New Roman" w:hAnsi="Times New Roman"/>
          <w:spacing w:val="-6"/>
          <w:sz w:val="28"/>
          <w:szCs w:val="28"/>
        </w:rPr>
        <w:t>);</w:t>
      </w:r>
    </w:p>
    <w:p w:rsidR="007D5B2A" w:rsidRDefault="007D5B2A" w:rsidP="007D5B2A">
      <w:pPr>
        <w:pStyle w:val="a8"/>
        <w:numPr>
          <w:ilvl w:val="0"/>
          <w:numId w:val="9"/>
        </w:numPr>
        <w:tabs>
          <w:tab w:val="left" w:pos="386"/>
        </w:tabs>
        <w:spacing w:after="0" w:line="240" w:lineRule="auto"/>
        <w:ind w:left="1134" w:hanging="425"/>
        <w:jc w:val="both"/>
        <w:rPr>
          <w:rFonts w:ascii="Times New Roman" w:hAnsi="Times New Roman"/>
          <w:b/>
          <w:i/>
          <w:sz w:val="28"/>
          <w:szCs w:val="28"/>
        </w:rPr>
      </w:pPr>
      <w:r>
        <w:rPr>
          <w:rFonts w:ascii="Times New Roman" w:hAnsi="Times New Roman"/>
          <w:sz w:val="28"/>
          <w:szCs w:val="28"/>
        </w:rPr>
        <w:t xml:space="preserve">ЭТП «Аукционный Конкурсный Дом» </w:t>
      </w:r>
      <w:hyperlink r:id="rId10" w:history="1">
        <w:r>
          <w:rPr>
            <w:rStyle w:val="a3"/>
            <w:sz w:val="28"/>
            <w:szCs w:val="28"/>
          </w:rPr>
          <w:t>www.a-k-d.ru</w:t>
        </w:r>
      </w:hyperlink>
    </w:p>
    <w:p w:rsidR="007D5B2A" w:rsidRDefault="007D5B2A" w:rsidP="007D5B2A">
      <w:pPr>
        <w:tabs>
          <w:tab w:val="left" w:pos="386"/>
        </w:tabs>
        <w:jc w:val="both"/>
        <w:rPr>
          <w:spacing w:val="-6"/>
        </w:rPr>
      </w:pPr>
    </w:p>
    <w:p w:rsidR="007D5B2A" w:rsidRDefault="007D5B2A" w:rsidP="007D5B2A">
      <w:pPr>
        <w:pStyle w:val="a8"/>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Возможность</w:t>
      </w:r>
      <w:r>
        <w:rPr>
          <w:rFonts w:ascii="Times New Roman" w:hAnsi="Times New Roman"/>
          <w:b/>
          <w:spacing w:val="-6"/>
          <w:sz w:val="28"/>
          <w:szCs w:val="28"/>
        </w:rPr>
        <w:t xml:space="preserve"> и условия, по которым допускается подача альтернативных предложений:</w:t>
      </w:r>
      <w:r>
        <w:rPr>
          <w:rFonts w:ascii="Times New Roman" w:hAnsi="Times New Roman"/>
          <w:spacing w:val="-6"/>
          <w:sz w:val="28"/>
          <w:szCs w:val="28"/>
        </w:rPr>
        <w:t xml:space="preserve"> </w:t>
      </w:r>
      <w:r>
        <w:rPr>
          <w:rFonts w:ascii="Times New Roman" w:hAnsi="Times New Roman"/>
          <w:sz w:val="28"/>
          <w:szCs w:val="28"/>
        </w:rPr>
        <w:t>не допускается.</w:t>
      </w:r>
    </w:p>
    <w:p w:rsidR="007D5B2A" w:rsidRDefault="007D5B2A" w:rsidP="007D5B2A">
      <w:pPr>
        <w:tabs>
          <w:tab w:val="left" w:pos="1134"/>
        </w:tabs>
        <w:ind w:firstLine="709"/>
        <w:jc w:val="both"/>
        <w:rPr>
          <w:sz w:val="28"/>
          <w:szCs w:val="28"/>
          <w:lang w:eastAsia="en-US"/>
        </w:rPr>
      </w:pPr>
    </w:p>
    <w:p w:rsidR="007D5B2A" w:rsidRDefault="007D5B2A" w:rsidP="007D5B2A">
      <w:pPr>
        <w:pStyle w:val="a8"/>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Pr>
          <w:rFonts w:ascii="Times New Roman" w:hAnsi="Times New Roman"/>
          <w:sz w:val="28"/>
          <w:szCs w:val="28"/>
        </w:rPr>
        <w:t xml:space="preserve"> не допускается.</w:t>
      </w:r>
    </w:p>
    <w:p w:rsidR="007D5B2A" w:rsidRDefault="007D5B2A" w:rsidP="007D5B2A">
      <w:pPr>
        <w:pStyle w:val="Times12"/>
        <w:tabs>
          <w:tab w:val="left" w:pos="70"/>
        </w:tabs>
        <w:ind w:right="153" w:firstLine="0"/>
        <w:jc w:val="left"/>
        <w:rPr>
          <w:b/>
          <w:bCs w:val="0"/>
          <w:i/>
          <w:szCs w:val="24"/>
          <w:lang w:eastAsia="en-US"/>
        </w:rPr>
      </w:pPr>
    </w:p>
    <w:p w:rsidR="007D5B2A" w:rsidRDefault="007D5B2A" w:rsidP="007D5B2A">
      <w:pPr>
        <w:pStyle w:val="a8"/>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Возможность проведения процедуры переторжки:</w:t>
      </w:r>
      <w:r>
        <w:rPr>
          <w:rFonts w:ascii="Times New Roman" w:hAnsi="Times New Roman"/>
          <w:sz w:val="28"/>
          <w:szCs w:val="28"/>
        </w:rPr>
        <w:t xml:space="preserve"> возможна по снижению первоначально указанной в заявке на участие в закупке цены.</w:t>
      </w:r>
    </w:p>
    <w:p w:rsidR="007D5B2A" w:rsidRDefault="007D5B2A" w:rsidP="007D5B2A">
      <w:pPr>
        <w:tabs>
          <w:tab w:val="left" w:pos="1134"/>
        </w:tabs>
        <w:ind w:firstLine="709"/>
        <w:jc w:val="both"/>
        <w:rPr>
          <w:spacing w:val="-6"/>
          <w:sz w:val="28"/>
          <w:szCs w:val="28"/>
        </w:rPr>
      </w:pPr>
    </w:p>
    <w:p w:rsidR="007D5B2A" w:rsidRDefault="007D5B2A" w:rsidP="007D5B2A">
      <w:pPr>
        <w:pStyle w:val="a8"/>
        <w:numPr>
          <w:ilvl w:val="0"/>
          <w:numId w:val="6"/>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pacing w:val="-6"/>
          <w:sz w:val="28"/>
          <w:szCs w:val="28"/>
        </w:rPr>
        <w:t xml:space="preserve">Срок </w:t>
      </w:r>
      <w:r>
        <w:rPr>
          <w:rFonts w:ascii="Times New Roman" w:hAnsi="Times New Roman"/>
          <w:b/>
          <w:sz w:val="28"/>
          <w:szCs w:val="28"/>
        </w:rPr>
        <w:t>окончания</w:t>
      </w:r>
      <w:r>
        <w:rPr>
          <w:rFonts w:ascii="Times New Roman" w:hAnsi="Times New Roman"/>
          <w:b/>
          <w:spacing w:val="-6"/>
          <w:sz w:val="28"/>
          <w:szCs w:val="28"/>
        </w:rPr>
        <w:t xml:space="preserve"> подачи заявок на участие в закупке (открытия доступа к поданным заявкам):</w:t>
      </w:r>
      <w:r>
        <w:rPr>
          <w:rFonts w:ascii="Times New Roman" w:hAnsi="Times New Roman"/>
          <w:spacing w:val="-6"/>
          <w:sz w:val="28"/>
          <w:szCs w:val="28"/>
        </w:rPr>
        <w:t xml:space="preserve"> </w:t>
      </w:r>
      <w:r>
        <w:rPr>
          <w:rFonts w:ascii="Times New Roman" w:hAnsi="Times New Roman"/>
          <w:b/>
          <w:spacing w:val="-6"/>
          <w:sz w:val="28"/>
          <w:szCs w:val="28"/>
        </w:rPr>
        <w:t>09-00</w:t>
      </w:r>
      <w:r>
        <w:rPr>
          <w:rFonts w:ascii="Times New Roman" w:hAnsi="Times New Roman"/>
          <w:spacing w:val="-6"/>
          <w:sz w:val="28"/>
          <w:szCs w:val="28"/>
        </w:rPr>
        <w:t xml:space="preserve"> (время московское) </w:t>
      </w:r>
      <w:r>
        <w:rPr>
          <w:rFonts w:ascii="Times New Roman" w:hAnsi="Times New Roman"/>
          <w:b/>
          <w:spacing w:val="-6"/>
          <w:sz w:val="28"/>
          <w:szCs w:val="28"/>
        </w:rPr>
        <w:t>«09» февраля 2016 года.</w:t>
      </w:r>
      <w:r>
        <w:rPr>
          <w:rFonts w:ascii="Times New Roman" w:hAnsi="Times New Roman"/>
          <w:spacing w:val="-6"/>
          <w:sz w:val="28"/>
          <w:szCs w:val="28"/>
        </w:rPr>
        <w:t xml:space="preserve"> </w:t>
      </w:r>
    </w:p>
    <w:p w:rsidR="007D5B2A" w:rsidRDefault="007D5B2A" w:rsidP="007D5B2A">
      <w:pPr>
        <w:tabs>
          <w:tab w:val="left" w:pos="1134"/>
        </w:tabs>
        <w:ind w:left="709"/>
        <w:contextualSpacing/>
        <w:jc w:val="both"/>
        <w:rPr>
          <w:spacing w:val="-6"/>
          <w:sz w:val="28"/>
          <w:szCs w:val="28"/>
        </w:rPr>
      </w:pPr>
    </w:p>
    <w:p w:rsidR="007D5B2A" w:rsidRDefault="007D5B2A" w:rsidP="007D5B2A">
      <w:pPr>
        <w:pStyle w:val="a8"/>
        <w:numPr>
          <w:ilvl w:val="0"/>
          <w:numId w:val="6"/>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b/>
          <w:spacing w:val="-6"/>
          <w:sz w:val="28"/>
          <w:szCs w:val="28"/>
        </w:rPr>
        <w:t xml:space="preserve">Место и </w:t>
      </w:r>
      <w:r>
        <w:rPr>
          <w:rFonts w:ascii="Times New Roman" w:hAnsi="Times New Roman"/>
          <w:b/>
          <w:sz w:val="28"/>
          <w:szCs w:val="28"/>
        </w:rPr>
        <w:t>дата</w:t>
      </w:r>
      <w:r>
        <w:rPr>
          <w:rFonts w:ascii="Times New Roman" w:hAnsi="Times New Roman"/>
          <w:b/>
          <w:spacing w:val="-6"/>
          <w:sz w:val="28"/>
          <w:szCs w:val="28"/>
        </w:rPr>
        <w:t xml:space="preserve"> рассмотрения заявок и подведения итогов закупки: </w:t>
      </w:r>
    </w:p>
    <w:p w:rsidR="007D5B2A" w:rsidRDefault="007D5B2A" w:rsidP="007D5B2A">
      <w:pPr>
        <w:tabs>
          <w:tab w:val="left" w:pos="1134"/>
        </w:tabs>
        <w:ind w:firstLine="709"/>
        <w:jc w:val="both"/>
        <w:rPr>
          <w:sz w:val="28"/>
          <w:szCs w:val="28"/>
          <w:lang w:eastAsia="en-US"/>
        </w:rPr>
      </w:pPr>
      <w:r>
        <w:rPr>
          <w:sz w:val="28"/>
          <w:szCs w:val="28"/>
          <w:lang w:eastAsia="en-US"/>
        </w:rPr>
        <w:t xml:space="preserve">Отборочная стадия рассмотрения заявок на участие в закупке: 603006,                          г. Нижний Новгород, пл. Свободы, д. 3, не позднее </w:t>
      </w:r>
      <w:r>
        <w:rPr>
          <w:b/>
          <w:sz w:val="28"/>
          <w:szCs w:val="28"/>
          <w:lang w:eastAsia="en-US"/>
        </w:rPr>
        <w:t>«</w:t>
      </w:r>
      <w:r>
        <w:rPr>
          <w:b/>
          <w:sz w:val="28"/>
          <w:szCs w:val="28"/>
          <w:lang w:val="en-US" w:eastAsia="en-US"/>
        </w:rPr>
        <w:t>11</w:t>
      </w:r>
      <w:r>
        <w:rPr>
          <w:b/>
          <w:sz w:val="28"/>
          <w:szCs w:val="28"/>
          <w:lang w:eastAsia="en-US"/>
        </w:rPr>
        <w:t>» марта 2016 года.</w:t>
      </w:r>
      <w:r>
        <w:rPr>
          <w:sz w:val="28"/>
          <w:szCs w:val="28"/>
          <w:lang w:eastAsia="en-US"/>
        </w:rPr>
        <w:t xml:space="preserve"> </w:t>
      </w:r>
    </w:p>
    <w:p w:rsidR="007D5B2A" w:rsidRDefault="007D5B2A" w:rsidP="007D5B2A">
      <w:pPr>
        <w:tabs>
          <w:tab w:val="left" w:pos="1134"/>
        </w:tabs>
        <w:ind w:firstLine="709"/>
        <w:jc w:val="both"/>
        <w:rPr>
          <w:sz w:val="28"/>
          <w:szCs w:val="28"/>
          <w:lang w:eastAsia="en-US"/>
        </w:rPr>
      </w:pPr>
      <w:r>
        <w:rPr>
          <w:sz w:val="28"/>
          <w:szCs w:val="28"/>
          <w:lang w:eastAsia="en-US"/>
        </w:rPr>
        <w:lastRenderedPageBreak/>
        <w:t xml:space="preserve">Оценочная стадия рассмотрения заявок на участие в закупке и подведение итогов закупки: 603006, г. Нижний Новгород, пл. Свободы, д. 3, не позднее                      </w:t>
      </w:r>
      <w:r>
        <w:rPr>
          <w:b/>
          <w:sz w:val="28"/>
          <w:szCs w:val="28"/>
          <w:lang w:eastAsia="en-US"/>
        </w:rPr>
        <w:t>«1</w:t>
      </w:r>
      <w:r>
        <w:rPr>
          <w:b/>
          <w:sz w:val="28"/>
          <w:szCs w:val="28"/>
          <w:lang w:val="en-US" w:eastAsia="en-US"/>
        </w:rPr>
        <w:t>8</w:t>
      </w:r>
      <w:r>
        <w:rPr>
          <w:b/>
          <w:sz w:val="28"/>
          <w:szCs w:val="28"/>
          <w:lang w:eastAsia="en-US"/>
        </w:rPr>
        <w:t>» марта 2016 года.</w:t>
      </w:r>
      <w:r>
        <w:rPr>
          <w:sz w:val="28"/>
          <w:szCs w:val="28"/>
          <w:lang w:eastAsia="en-US"/>
        </w:rPr>
        <w:t xml:space="preserve"> </w:t>
      </w:r>
    </w:p>
    <w:p w:rsidR="007D5B2A" w:rsidRDefault="007D5B2A" w:rsidP="007D5B2A">
      <w:pPr>
        <w:tabs>
          <w:tab w:val="left" w:pos="1134"/>
        </w:tabs>
        <w:ind w:firstLine="709"/>
        <w:jc w:val="both"/>
        <w:rPr>
          <w:sz w:val="28"/>
          <w:szCs w:val="28"/>
          <w:lang w:eastAsia="en-US"/>
        </w:rPr>
      </w:pPr>
    </w:p>
    <w:p w:rsidR="007D5B2A" w:rsidRDefault="007D5B2A" w:rsidP="007D5B2A">
      <w:pPr>
        <w:pStyle w:val="a8"/>
        <w:numPr>
          <w:ilvl w:val="0"/>
          <w:numId w:val="6"/>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b/>
          <w:spacing w:val="-6"/>
          <w:sz w:val="28"/>
          <w:szCs w:val="28"/>
        </w:rPr>
        <w:t xml:space="preserve">Срок </w:t>
      </w:r>
      <w:r>
        <w:rPr>
          <w:rFonts w:ascii="Times New Roman" w:hAnsi="Times New Roman"/>
          <w:b/>
          <w:sz w:val="28"/>
          <w:szCs w:val="28"/>
        </w:rPr>
        <w:t>заключения</w:t>
      </w:r>
      <w:r>
        <w:rPr>
          <w:rFonts w:ascii="Times New Roman" w:hAnsi="Times New Roman"/>
          <w:b/>
          <w:spacing w:val="-6"/>
          <w:sz w:val="28"/>
          <w:szCs w:val="28"/>
        </w:rPr>
        <w:t xml:space="preserve"> договора:</w:t>
      </w:r>
      <w:r>
        <w:rPr>
          <w:rFonts w:ascii="Times New Roman" w:hAnsi="Times New Roman"/>
          <w:spacing w:val="-6"/>
          <w:sz w:val="28"/>
          <w:szCs w:val="28"/>
        </w:rPr>
        <w:t xml:space="preserve"> </w:t>
      </w:r>
      <w:r>
        <w:rPr>
          <w:rFonts w:ascii="Times New Roman" w:hAnsi="Times New Roman"/>
          <w:sz w:val="28"/>
        </w:rPr>
        <w:t xml:space="preserve">в течение 40 (сорока) дней после размещения на официальном сайте и на ЭТП протокола подведения итогов запроса предложений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7D5B2A" w:rsidRDefault="007D5B2A" w:rsidP="007D5B2A">
      <w:pPr>
        <w:tabs>
          <w:tab w:val="left" w:pos="1134"/>
        </w:tabs>
        <w:ind w:firstLine="709"/>
        <w:jc w:val="both"/>
        <w:rPr>
          <w:sz w:val="28"/>
        </w:rPr>
      </w:pPr>
      <w:r>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7D5B2A" w:rsidRDefault="007D5B2A" w:rsidP="007D5B2A">
      <w:pPr>
        <w:tabs>
          <w:tab w:val="left" w:pos="1134"/>
        </w:tabs>
        <w:ind w:firstLine="709"/>
        <w:jc w:val="both"/>
        <w:rPr>
          <w:sz w:val="28"/>
          <w:szCs w:val="28"/>
        </w:rPr>
      </w:pPr>
      <w:r>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D5B2A" w:rsidRDefault="007D5B2A" w:rsidP="007D5B2A">
      <w:pPr>
        <w:tabs>
          <w:tab w:val="left" w:pos="1134"/>
        </w:tabs>
        <w:ind w:firstLine="709"/>
        <w:jc w:val="both"/>
        <w:rPr>
          <w:sz w:val="28"/>
        </w:rPr>
      </w:pPr>
      <w:r>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D5B2A" w:rsidRDefault="007D5B2A" w:rsidP="007D5B2A">
      <w:pPr>
        <w:tabs>
          <w:tab w:val="left" w:pos="1134"/>
        </w:tabs>
        <w:ind w:firstLine="709"/>
        <w:jc w:val="both"/>
        <w:rPr>
          <w:spacing w:val="-6"/>
          <w:sz w:val="28"/>
          <w:szCs w:val="28"/>
          <w:lang w:eastAsia="en-US"/>
        </w:rPr>
      </w:pPr>
      <w:r>
        <w:rPr>
          <w:spacing w:val="-6"/>
          <w:sz w:val="28"/>
          <w:szCs w:val="28"/>
          <w:lang w:eastAsia="en-US"/>
        </w:rPr>
        <w:t xml:space="preserve">Заказчик в течение </w:t>
      </w:r>
      <w:r>
        <w:rPr>
          <w:sz w:val="28"/>
          <w:szCs w:val="28"/>
        </w:rPr>
        <w:t>4 рабочих дней</w:t>
      </w:r>
      <w:r>
        <w:rPr>
          <w:spacing w:val="-6"/>
          <w:sz w:val="28"/>
          <w:szCs w:val="28"/>
          <w:lang w:eastAsia="en-US"/>
        </w:rPr>
        <w:t xml:space="preserve"> со дня размещения протокола заседания закупочной комиссии по подведению итогов </w:t>
      </w:r>
      <w:r>
        <w:rPr>
          <w:sz w:val="28"/>
        </w:rPr>
        <w:t>запроса предложений</w:t>
      </w:r>
      <w:r>
        <w:rPr>
          <w:spacing w:val="-6"/>
          <w:sz w:val="28"/>
          <w:szCs w:val="28"/>
          <w:lang w:eastAsia="en-US"/>
        </w:rPr>
        <w:t xml:space="preserve">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w:t>
      </w:r>
      <w:r>
        <w:rPr>
          <w:sz w:val="28"/>
        </w:rPr>
        <w:t>запросе предложений</w:t>
      </w:r>
      <w:r>
        <w:rPr>
          <w:spacing w:val="-6"/>
          <w:sz w:val="28"/>
          <w:szCs w:val="28"/>
          <w:lang w:eastAsia="en-US"/>
        </w:rPr>
        <w:t>, с учетом преддоговорных переговоров, в проект договора, прилагаемый к закупочной документации.</w:t>
      </w:r>
    </w:p>
    <w:p w:rsidR="007D5B2A" w:rsidRDefault="007D5B2A" w:rsidP="007D5B2A">
      <w:pPr>
        <w:tabs>
          <w:tab w:val="left" w:pos="1134"/>
        </w:tabs>
        <w:ind w:firstLine="709"/>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(Форма  2 Раздела 5), лицу с которым заключается договор (победитель </w:t>
      </w:r>
      <w:r>
        <w:rPr>
          <w:sz w:val="28"/>
        </w:rPr>
        <w:t>запроса предложений</w:t>
      </w:r>
      <w:r>
        <w:rPr>
          <w:sz w:val="28"/>
          <w:szCs w:val="28"/>
        </w:rPr>
        <w:t xml:space="preserve"> или участник </w:t>
      </w:r>
      <w:r>
        <w:rPr>
          <w:sz w:val="28"/>
        </w:rPr>
        <w:t>запроса предложений</w:t>
      </w:r>
      <w:r>
        <w:rPr>
          <w:sz w:val="28"/>
          <w:szCs w:val="28"/>
        </w:rPr>
        <w:t xml:space="preserve"> в соответствии с пунктом 14.3 Части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участник </w:t>
      </w:r>
      <w:r>
        <w:rPr>
          <w:sz w:val="28"/>
        </w:rPr>
        <w:t>запроса предложений</w:t>
      </w:r>
      <w:r>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(Форма  2 Раздела 5).</w:t>
      </w:r>
    </w:p>
    <w:p w:rsidR="007D5B2A" w:rsidRDefault="007D5B2A" w:rsidP="007D5B2A">
      <w:pPr>
        <w:tabs>
          <w:tab w:val="left" w:pos="1134"/>
        </w:tabs>
        <w:ind w:firstLine="709"/>
        <w:jc w:val="both"/>
        <w:rPr>
          <w:spacing w:val="-6"/>
        </w:rPr>
      </w:pPr>
      <w:r>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Pr>
          <w:noProof/>
          <w:sz w:val="28"/>
          <w:szCs w:val="28"/>
        </w:rPr>
        <w:t>оригинал</w:t>
      </w:r>
      <w:r>
        <w:rPr>
          <w:spacing w:val="-6"/>
          <w:sz w:val="28"/>
          <w:szCs w:val="28"/>
          <w:lang w:eastAsia="en-US"/>
        </w:rPr>
        <w:t xml:space="preserve"> договора</w:t>
      </w:r>
      <w:r>
        <w:rPr>
          <w:noProof/>
          <w:sz w:val="28"/>
          <w:szCs w:val="28"/>
        </w:rPr>
        <w:t xml:space="preserve"> (в двух экземплярах) </w:t>
      </w:r>
      <w:r>
        <w:rPr>
          <w:spacing w:val="-6"/>
          <w:sz w:val="28"/>
          <w:szCs w:val="28"/>
          <w:lang w:eastAsia="en-US"/>
        </w:rPr>
        <w:t xml:space="preserve">в течение </w:t>
      </w:r>
      <w:r>
        <w:rPr>
          <w:noProof/>
          <w:sz w:val="28"/>
          <w:szCs w:val="28"/>
        </w:rPr>
        <w:t xml:space="preserve">4 рабочих дней со дня направления указанного </w:t>
      </w:r>
      <w:r>
        <w:rPr>
          <w:noProof/>
          <w:sz w:val="28"/>
          <w:szCs w:val="28"/>
        </w:rPr>
        <w:lastRenderedPageBreak/>
        <w:t xml:space="preserve">проекта договора заказчиком на адрес электронной почты, указанный в анкете </w:t>
      </w:r>
      <w:r>
        <w:rPr>
          <w:sz w:val="28"/>
          <w:szCs w:val="28"/>
        </w:rPr>
        <w:t xml:space="preserve">участника </w:t>
      </w:r>
      <w:r>
        <w:rPr>
          <w:sz w:val="28"/>
        </w:rPr>
        <w:t>запроса предложений</w:t>
      </w:r>
      <w:r>
        <w:rPr>
          <w:sz w:val="28"/>
          <w:szCs w:val="28"/>
        </w:rPr>
        <w:t xml:space="preserve"> (Форма 2 Раздела 5).</w:t>
      </w:r>
    </w:p>
    <w:p w:rsidR="007D5B2A" w:rsidRDefault="007D5B2A" w:rsidP="007D5B2A">
      <w:pPr>
        <w:tabs>
          <w:tab w:val="left" w:pos="1134"/>
        </w:tabs>
        <w:ind w:left="709"/>
        <w:contextualSpacing/>
        <w:jc w:val="both"/>
        <w:rPr>
          <w:spacing w:val="-6"/>
          <w:sz w:val="32"/>
          <w:szCs w:val="28"/>
        </w:rPr>
      </w:pPr>
    </w:p>
    <w:p w:rsidR="007D5B2A" w:rsidRDefault="007D5B2A" w:rsidP="007D5B2A">
      <w:pPr>
        <w:pStyle w:val="a8"/>
        <w:numPr>
          <w:ilvl w:val="0"/>
          <w:numId w:val="6"/>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Обеспечение</w:t>
      </w:r>
      <w:r>
        <w:rPr>
          <w:rFonts w:ascii="Times New Roman" w:hAnsi="Times New Roman"/>
          <w:spacing w:val="-6"/>
          <w:sz w:val="28"/>
          <w:szCs w:val="28"/>
        </w:rPr>
        <w:t xml:space="preserve"> исполнения обязательств по договору: 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7D5B2A" w:rsidRDefault="007D5B2A" w:rsidP="007D5B2A">
      <w:pPr>
        <w:tabs>
          <w:tab w:val="left" w:pos="1134"/>
        </w:tabs>
        <w:ind w:left="709"/>
        <w:contextualSpacing/>
        <w:jc w:val="both"/>
        <w:rPr>
          <w:spacing w:val="-6"/>
          <w:sz w:val="28"/>
          <w:szCs w:val="28"/>
          <w:lang w:eastAsia="en-US"/>
        </w:rPr>
      </w:pPr>
    </w:p>
    <w:p w:rsidR="007D5B2A" w:rsidRDefault="007D5B2A" w:rsidP="007D5B2A">
      <w:pPr>
        <w:numPr>
          <w:ilvl w:val="0"/>
          <w:numId w:val="6"/>
        </w:numPr>
        <w:tabs>
          <w:tab w:val="left" w:pos="0"/>
          <w:tab w:val="left" w:pos="1134"/>
        </w:tabs>
        <w:ind w:left="0" w:firstLine="709"/>
        <w:contextualSpacing/>
        <w:jc w:val="both"/>
        <w:rPr>
          <w:sz w:val="28"/>
          <w:szCs w:val="28"/>
        </w:rPr>
      </w:pPr>
      <w:r>
        <w:rPr>
          <w:sz w:val="28"/>
          <w:szCs w:val="28"/>
        </w:rPr>
        <w:t>Процедура запроса предложений не является торгами по законодательству Российской Федерации.</w:t>
      </w:r>
    </w:p>
    <w:p w:rsidR="007D5B2A" w:rsidRDefault="007D5B2A" w:rsidP="007D5B2A">
      <w:pPr>
        <w:tabs>
          <w:tab w:val="left" w:pos="0"/>
          <w:tab w:val="left" w:pos="1134"/>
        </w:tabs>
        <w:ind w:left="709"/>
        <w:contextualSpacing/>
        <w:jc w:val="both"/>
        <w:rPr>
          <w:sz w:val="28"/>
          <w:szCs w:val="28"/>
        </w:rPr>
      </w:pPr>
    </w:p>
    <w:p w:rsidR="007D5B2A" w:rsidRDefault="007D5B2A" w:rsidP="007D5B2A">
      <w:pPr>
        <w:pStyle w:val="a8"/>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7D5B2A" w:rsidRDefault="007D5B2A" w:rsidP="007D5B2A">
      <w:pPr>
        <w:pStyle w:val="a8"/>
        <w:numPr>
          <w:ilvl w:val="0"/>
          <w:numId w:val="10"/>
        </w:numPr>
        <w:spacing w:after="0"/>
        <w:ind w:left="0" w:firstLine="774"/>
        <w:jc w:val="both"/>
        <w:rPr>
          <w:rFonts w:ascii="Times New Roman" w:hAnsi="Times New Roman"/>
          <w:sz w:val="28"/>
          <w:szCs w:val="28"/>
          <w:lang w:eastAsia="ru-RU"/>
        </w:rPr>
      </w:pPr>
      <w:r>
        <w:rPr>
          <w:rFonts w:ascii="Times New Roman" w:hAnsi="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7D5B2A" w:rsidRDefault="007D5B2A" w:rsidP="007D5B2A">
      <w:pPr>
        <w:pStyle w:val="a8"/>
        <w:numPr>
          <w:ilvl w:val="0"/>
          <w:numId w:val="10"/>
        </w:numPr>
        <w:spacing w:after="0"/>
        <w:ind w:left="0" w:firstLine="774"/>
        <w:jc w:val="both"/>
        <w:rPr>
          <w:rFonts w:ascii="Times New Roman" w:hAnsi="Times New Roman"/>
          <w:sz w:val="28"/>
          <w:szCs w:val="28"/>
          <w:lang w:eastAsia="ru-RU"/>
        </w:rPr>
      </w:pPr>
      <w:r>
        <w:rPr>
          <w:rFonts w:ascii="Times New Roman" w:hAnsi="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D5B2A" w:rsidRDefault="007D5B2A" w:rsidP="007D5B2A">
      <w:pPr>
        <w:pStyle w:val="a8"/>
        <w:numPr>
          <w:ilvl w:val="0"/>
          <w:numId w:val="10"/>
        </w:numPr>
        <w:spacing w:after="0"/>
        <w:ind w:left="0" w:firstLine="774"/>
        <w:jc w:val="both"/>
        <w:rPr>
          <w:rFonts w:ascii="Times New Roman" w:hAnsi="Times New Roman"/>
          <w:sz w:val="28"/>
          <w:szCs w:val="28"/>
          <w:lang w:eastAsia="ru-RU"/>
        </w:rPr>
      </w:pPr>
      <w:r>
        <w:rPr>
          <w:rFonts w:ascii="Times New Roman" w:hAnsi="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7D5B2A" w:rsidRDefault="007D5B2A" w:rsidP="007D5B2A">
      <w:pPr>
        <w:pStyle w:val="a8"/>
        <w:spacing w:after="0"/>
        <w:ind w:left="0" w:firstLine="709"/>
        <w:jc w:val="both"/>
        <w:rPr>
          <w:rFonts w:ascii="Times New Roman" w:hAnsi="Times New Roman"/>
          <w:sz w:val="28"/>
          <w:szCs w:val="28"/>
          <w:lang w:eastAsia="ru-RU"/>
        </w:rPr>
      </w:pPr>
      <w:r>
        <w:rPr>
          <w:rFonts w:ascii="Times New Roman" w:hAnsi="Times New Roman"/>
          <w:sz w:val="28"/>
          <w:szCs w:val="28"/>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7D5B2A" w:rsidRDefault="007D5B2A" w:rsidP="007D5B2A">
      <w:pPr>
        <w:tabs>
          <w:tab w:val="left" w:pos="1134"/>
        </w:tabs>
        <w:ind w:left="142" w:firstLine="567"/>
        <w:contextualSpacing/>
        <w:jc w:val="both"/>
        <w:rPr>
          <w:sz w:val="28"/>
          <w:szCs w:val="28"/>
        </w:rPr>
      </w:pPr>
    </w:p>
    <w:p w:rsidR="007D5B2A" w:rsidRDefault="007D5B2A" w:rsidP="007D5B2A">
      <w:pPr>
        <w:pStyle w:val="a8"/>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7D5B2A" w:rsidRDefault="007D5B2A" w:rsidP="007D5B2A">
      <w:pPr>
        <w:pStyle w:val="a8"/>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1" w:history="1">
        <w:r>
          <w:rPr>
            <w:rStyle w:val="a3"/>
            <w:sz w:val="28"/>
            <w:szCs w:val="28"/>
          </w:rPr>
          <w:t>arbitration@rosatom.ru</w:t>
        </w:r>
      </w:hyperlink>
      <w:r>
        <w:rPr>
          <w:rFonts w:ascii="Times New Roman" w:hAnsi="Times New Roman"/>
          <w:sz w:val="28"/>
          <w:szCs w:val="28"/>
        </w:rPr>
        <w:t>.</w:t>
      </w:r>
    </w:p>
    <w:p w:rsidR="007D5B2A" w:rsidRDefault="007D5B2A" w:rsidP="007D5B2A">
      <w:pPr>
        <w:pStyle w:val="a8"/>
        <w:spacing w:after="0"/>
        <w:ind w:left="0" w:right="153"/>
        <w:jc w:val="both"/>
        <w:rPr>
          <w:rFonts w:ascii="Times New Roman" w:hAnsi="Times New Roman"/>
          <w:szCs w:val="20"/>
          <w:lang w:eastAsia="ru-RU"/>
        </w:rPr>
      </w:pPr>
    </w:p>
    <w:p w:rsidR="00951DB4" w:rsidRPr="007D5B2A" w:rsidRDefault="00951DB4" w:rsidP="007D5B2A">
      <w:bookmarkStart w:id="3" w:name="_GoBack"/>
      <w:bookmarkEnd w:id="3"/>
    </w:p>
    <w:sectPr w:rsidR="00951DB4" w:rsidRPr="007D5B2A" w:rsidSect="00951DB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0"/>
    <w:lvlOverride w:ilvl="0">
      <w:startOverride w:val="1"/>
    </w:lvlOverride>
    <w:lvlOverride w:ilvl="1"/>
    <w:lvlOverride w:ilvl="2"/>
    <w:lvlOverride w:ilvl="3"/>
    <w:lvlOverride w:ilvl="4"/>
    <w:lvlOverride w:ilvl="5"/>
    <w:lvlOverride w:ilvl="6"/>
    <w:lvlOverride w:ilvl="7"/>
    <w:lvlOverride w:ilvl="8"/>
  </w:num>
  <w:num w:numId="9">
    <w:abstractNumId w:val="3"/>
    <w:lvlOverride w:ilvl="0"/>
    <w:lvlOverride w:ilvl="1"/>
    <w:lvlOverride w:ilvl="2"/>
    <w:lvlOverride w:ilvl="3"/>
    <w:lvlOverride w:ilvl="4"/>
    <w:lvlOverride w:ilvl="5"/>
    <w:lvlOverride w:ilvl="6"/>
    <w:lvlOverride w:ilvl="7"/>
    <w:lvlOverride w:ilvl="8"/>
  </w:num>
  <w:num w:numId="10">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2"/>
  </w:compat>
  <w:rsids>
    <w:rsidRoot w:val="00BA62B4"/>
    <w:rsid w:val="00327C2C"/>
    <w:rsid w:val="006D048B"/>
    <w:rsid w:val="00726491"/>
    <w:rsid w:val="007D5B2A"/>
    <w:rsid w:val="008E3E40"/>
    <w:rsid w:val="00951DB4"/>
    <w:rsid w:val="00BA62B4"/>
    <w:rsid w:val="00C34EDB"/>
    <w:rsid w:val="00E80649"/>
    <w:rsid w:val="00E904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62B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BA62B4"/>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BA62B4"/>
    <w:rPr>
      <w:rFonts w:ascii="Times New Roman" w:eastAsia="Times New Roman" w:hAnsi="Times New Roman" w:cs="Times New Roman"/>
      <w:iCs/>
      <w:sz w:val="20"/>
      <w:szCs w:val="20"/>
      <w:lang w:eastAsia="ru-RU"/>
    </w:rPr>
  </w:style>
  <w:style w:type="character" w:styleId="a3">
    <w:name w:val="Hyperlink"/>
    <w:basedOn w:val="a0"/>
    <w:uiPriority w:val="99"/>
    <w:rsid w:val="00BA62B4"/>
    <w:rPr>
      <w:rFonts w:cs="Times New Roman"/>
      <w:color w:val="0000FF"/>
      <w:u w:val="single"/>
    </w:rPr>
  </w:style>
  <w:style w:type="paragraph" w:customStyle="1" w:styleId="Times12">
    <w:name w:val="Times 12"/>
    <w:basedOn w:val="a"/>
    <w:uiPriority w:val="99"/>
    <w:rsid w:val="00BA62B4"/>
    <w:pPr>
      <w:overflowPunct w:val="0"/>
      <w:autoSpaceDE w:val="0"/>
      <w:autoSpaceDN w:val="0"/>
      <w:adjustRightInd w:val="0"/>
      <w:ind w:firstLine="567"/>
      <w:jc w:val="both"/>
    </w:pPr>
    <w:rPr>
      <w:bCs/>
      <w:szCs w:val="22"/>
    </w:rPr>
  </w:style>
  <w:style w:type="paragraph" w:styleId="a4">
    <w:name w:val="List Continue"/>
    <w:basedOn w:val="a"/>
    <w:uiPriority w:val="99"/>
    <w:rsid w:val="00BA62B4"/>
    <w:pPr>
      <w:spacing w:after="120"/>
      <w:ind w:left="283"/>
    </w:pPr>
  </w:style>
  <w:style w:type="paragraph" w:styleId="a5">
    <w:name w:val="List Paragraph"/>
    <w:basedOn w:val="a"/>
    <w:link w:val="a6"/>
    <w:uiPriority w:val="99"/>
    <w:qFormat/>
    <w:rsid w:val="00BA62B4"/>
    <w:pPr>
      <w:spacing w:after="200" w:line="276" w:lineRule="auto"/>
      <w:ind w:left="720"/>
      <w:contextualSpacing/>
    </w:pPr>
    <w:rPr>
      <w:rFonts w:ascii="Calibri" w:hAnsi="Calibri"/>
      <w:sz w:val="22"/>
      <w:szCs w:val="20"/>
      <w:lang w:eastAsia="en-US"/>
    </w:rPr>
  </w:style>
  <w:style w:type="character" w:customStyle="1" w:styleId="a6">
    <w:name w:val="Абзац списка Знак"/>
    <w:link w:val="a5"/>
    <w:uiPriority w:val="99"/>
    <w:locked/>
    <w:rsid w:val="00BA62B4"/>
    <w:rPr>
      <w:rFonts w:ascii="Calibri" w:eastAsia="Times New Roman" w:hAnsi="Calibri" w:cs="Times New Roman"/>
      <w:szCs w:val="20"/>
    </w:rPr>
  </w:style>
  <w:style w:type="paragraph" w:customStyle="1" w:styleId="ListParagraph1">
    <w:name w:val="List Paragraph1"/>
    <w:basedOn w:val="a"/>
    <w:link w:val="ListParagraphChar"/>
    <w:uiPriority w:val="99"/>
    <w:rsid w:val="00BA62B4"/>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BA62B4"/>
    <w:rPr>
      <w:rFonts w:ascii="Calibri" w:eastAsia="Times New Roman" w:hAnsi="Calibri" w:cs="Times New Roman"/>
      <w:szCs w:val="20"/>
    </w:rPr>
  </w:style>
  <w:style w:type="paragraph" w:customStyle="1" w:styleId="2">
    <w:name w:val="Абзац списка2"/>
    <w:basedOn w:val="a"/>
    <w:uiPriority w:val="99"/>
    <w:rsid w:val="00BA62B4"/>
    <w:pPr>
      <w:spacing w:after="200" w:line="276" w:lineRule="auto"/>
      <w:ind w:left="720"/>
      <w:contextualSpacing/>
    </w:pPr>
    <w:rPr>
      <w:rFonts w:ascii="Calibri" w:hAnsi="Calibri"/>
      <w:sz w:val="22"/>
      <w:szCs w:val="22"/>
      <w:lang w:eastAsia="en-US"/>
    </w:rPr>
  </w:style>
  <w:style w:type="character" w:customStyle="1" w:styleId="a7">
    <w:name w:val="Обычный (веб) Знак"/>
    <w:aliases w:val="Обычный (Web) Знак,Обычный (веб) Знак Знак Знак,Обычный (Web) Знак Знак Знак Знак"/>
    <w:link w:val="a8"/>
    <w:uiPriority w:val="99"/>
    <w:semiHidden/>
    <w:locked/>
    <w:rsid w:val="008E3E40"/>
    <w:rPr>
      <w:sz w:val="24"/>
    </w:rPr>
  </w:style>
  <w:style w:type="paragraph" w:styleId="a8">
    <w:name w:val="Normal (Web)"/>
    <w:aliases w:val="Обычный (Web),Обычный (веб) Знак Знак,Обычный (Web) Знак Знак Знак"/>
    <w:basedOn w:val="a"/>
    <w:link w:val="a7"/>
    <w:uiPriority w:val="99"/>
    <w:semiHidden/>
    <w:unhideWhenUsed/>
    <w:qFormat/>
    <w:rsid w:val="008E3E40"/>
    <w:pPr>
      <w:spacing w:after="200" w:line="276" w:lineRule="auto"/>
      <w:ind w:left="720"/>
      <w:contextualSpacing/>
    </w:pPr>
    <w:rPr>
      <w:rFonts w:asciiTheme="minorHAnsi" w:eastAsiaTheme="minorHAnsi" w:hAnsiTheme="minorHAnsi" w:cstheme="minorBidi"/>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1181514">
      <w:bodyDiv w:val="1"/>
      <w:marLeft w:val="0"/>
      <w:marRight w:val="0"/>
      <w:marTop w:val="0"/>
      <w:marBottom w:val="0"/>
      <w:divBdr>
        <w:top w:val="none" w:sz="0" w:space="0" w:color="auto"/>
        <w:left w:val="none" w:sz="0" w:space="0" w:color="auto"/>
        <w:bottom w:val="none" w:sz="0" w:space="0" w:color="auto"/>
        <w:right w:val="none" w:sz="0" w:space="0" w:color="auto"/>
      </w:divBdr>
    </w:div>
    <w:div w:id="1772890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1717</Words>
  <Characters>9791</Characters>
  <Application>Microsoft Office Word</Application>
  <DocSecurity>0</DocSecurity>
  <Lines>81</Lines>
  <Paragraphs>22</Paragraphs>
  <ScaleCrop>false</ScaleCrop>
  <Company>NIAEP</Company>
  <LinksUpToDate>false</LinksUpToDate>
  <CharactersWithSpaces>11486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Кульмаева Татьяна Александровна</cp:lastModifiedBy>
  <cp:revision>6</cp:revision>
  <dcterms:created xsi:type="dcterms:W3CDTF">2015-12-22T13:35:00Z</dcterms:created>
  <dcterms:modified xsi:type="dcterms:W3CDTF">2016-01-20T12:34:00Z</dcterms:modified>
</cp:coreProperties>
</file>