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F48" w:rsidRPr="003D0DDE" w:rsidRDefault="002F6F48" w:rsidP="002F6F48">
      <w:pPr>
        <w:jc w:val="center"/>
        <w:rPr>
          <w:rFonts w:ascii="Times New Roman" w:hAnsi="Times New Roman"/>
          <w:b/>
          <w:szCs w:val="24"/>
        </w:rPr>
      </w:pPr>
      <w:r w:rsidRPr="003D0DDE">
        <w:rPr>
          <w:rFonts w:ascii="Times New Roman" w:hAnsi="Times New Roman"/>
          <w:b/>
          <w:szCs w:val="24"/>
        </w:rPr>
        <w:t>«ПРОЕКТ ДОГОВОРА»</w:t>
      </w: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ДОГОВОР № ____________</w:t>
      </w: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на оказание метрологической услуги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г. Обнинск                                                                         </w:t>
      </w:r>
      <w:r>
        <w:rPr>
          <w:rFonts w:ascii="Times New Roman" w:hAnsi="Times New Roman"/>
          <w:szCs w:val="24"/>
          <w:lang w:eastAsia="ru-RU"/>
        </w:rPr>
        <w:t xml:space="preserve">      </w:t>
      </w:r>
      <w:r w:rsidRPr="000D5B9C">
        <w:rPr>
          <w:rFonts w:ascii="Times New Roman" w:hAnsi="Times New Roman"/>
          <w:szCs w:val="24"/>
          <w:lang w:eastAsia="ru-RU"/>
        </w:rPr>
        <w:t xml:space="preserve">                    </w:t>
      </w:r>
      <w:bookmarkStart w:id="0" w:name="_GoBack"/>
      <w:bookmarkEnd w:id="0"/>
      <w:r w:rsidRPr="000D5B9C">
        <w:rPr>
          <w:rFonts w:ascii="Times New Roman" w:hAnsi="Times New Roman"/>
          <w:szCs w:val="24"/>
          <w:lang w:eastAsia="ru-RU"/>
        </w:rPr>
        <w:t xml:space="preserve">    «___» ______2015 г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suppressAutoHyphens w:val="0"/>
        <w:ind w:firstLine="340"/>
        <w:jc w:val="both"/>
        <w:rPr>
          <w:rFonts w:ascii="Times New Roman" w:hAnsi="Times New Roman" w:cs="Calibri"/>
          <w:szCs w:val="22"/>
          <w:lang w:eastAsia="en-US"/>
        </w:rPr>
      </w:pPr>
      <w:proofErr w:type="gramStart"/>
      <w:r w:rsidRPr="000D5B9C">
        <w:rPr>
          <w:rFonts w:ascii="Times New Roman" w:hAnsi="Times New Roman" w:cs="Calibri"/>
          <w:szCs w:val="24"/>
          <w:lang w:eastAsia="en-US"/>
        </w:rPr>
        <w:t>__</w:t>
      </w:r>
      <w:r>
        <w:rPr>
          <w:rFonts w:ascii="Times New Roman" w:hAnsi="Times New Roman" w:cs="Calibri"/>
          <w:szCs w:val="24"/>
          <w:lang w:eastAsia="en-US"/>
        </w:rPr>
        <w:t>________________</w:t>
      </w:r>
      <w:r w:rsidRPr="000D5B9C">
        <w:rPr>
          <w:rFonts w:ascii="Times New Roman" w:hAnsi="Times New Roman" w:cs="Calibri"/>
          <w:szCs w:val="24"/>
          <w:lang w:eastAsia="en-US"/>
        </w:rPr>
        <w:t>__ (</w:t>
      </w:r>
      <w:r>
        <w:rPr>
          <w:rFonts w:ascii="Times New Roman" w:hAnsi="Times New Roman" w:cs="Calibri"/>
          <w:szCs w:val="24"/>
          <w:lang w:eastAsia="en-US"/>
        </w:rPr>
        <w:t>____</w:t>
      </w:r>
      <w:r w:rsidRPr="000D5B9C">
        <w:rPr>
          <w:rFonts w:ascii="Times New Roman" w:hAnsi="Times New Roman" w:cs="Calibri"/>
          <w:szCs w:val="24"/>
          <w:lang w:eastAsia="en-US"/>
        </w:rPr>
        <w:t xml:space="preserve">___), именуемое в дальнейшем «Исполнитель» в лице </w:t>
      </w:r>
      <w:r>
        <w:rPr>
          <w:rFonts w:ascii="Times New Roman" w:hAnsi="Times New Roman" w:cs="Calibri"/>
          <w:szCs w:val="24"/>
          <w:lang w:eastAsia="en-US"/>
        </w:rPr>
        <w:t>_________</w:t>
      </w:r>
      <w:r w:rsidRPr="000D5B9C">
        <w:rPr>
          <w:rFonts w:ascii="Times New Roman" w:hAnsi="Times New Roman" w:cs="Calibri"/>
          <w:szCs w:val="24"/>
          <w:lang w:eastAsia="en-US"/>
        </w:rPr>
        <w:t xml:space="preserve">, действующего на основании </w:t>
      </w:r>
      <w:r>
        <w:rPr>
          <w:rFonts w:ascii="Times New Roman" w:hAnsi="Times New Roman" w:cs="Calibri"/>
          <w:szCs w:val="24"/>
          <w:lang w:eastAsia="en-US"/>
        </w:rPr>
        <w:t>______</w:t>
      </w:r>
      <w:r w:rsidRPr="000D5B9C">
        <w:rPr>
          <w:rFonts w:ascii="Times New Roman" w:hAnsi="Times New Roman" w:cs="Calibri"/>
          <w:szCs w:val="24"/>
          <w:lang w:eastAsia="en-US"/>
        </w:rPr>
        <w:t>_</w:t>
      </w:r>
      <w:r w:rsidRPr="000D5B9C">
        <w:rPr>
          <w:rFonts w:ascii="Times New Roman" w:hAnsi="Times New Roman" w:cs="Calibri"/>
          <w:szCs w:val="22"/>
          <w:lang w:eastAsia="en-US"/>
        </w:rPr>
        <w:t xml:space="preserve">, с одной стороны, и </w:t>
      </w:r>
      <w:r w:rsidRPr="000D5B9C">
        <w:rPr>
          <w:rFonts w:ascii="Times New Roman" w:hAnsi="Times New Roman"/>
          <w:bCs/>
          <w:iCs/>
          <w:color w:val="000000"/>
          <w:sz w:val="22"/>
          <w:szCs w:val="22"/>
          <w:lang w:eastAsia="en-US"/>
        </w:rPr>
        <w:t>Федеральное государственное унитарное предприятие «Государственный научный центр Российской Федерации «Физико-энергетический институт имени А.И.</w:t>
      </w:r>
      <w:r>
        <w:rPr>
          <w:rFonts w:ascii="Times New Roman" w:hAnsi="Times New Roman"/>
          <w:bCs/>
          <w:iCs/>
          <w:color w:val="000000"/>
          <w:sz w:val="22"/>
          <w:szCs w:val="22"/>
          <w:lang w:eastAsia="en-US"/>
        </w:rPr>
        <w:t xml:space="preserve"> </w:t>
      </w:r>
      <w:proofErr w:type="spellStart"/>
      <w:r w:rsidRPr="000D5B9C">
        <w:rPr>
          <w:rFonts w:ascii="Times New Roman" w:hAnsi="Times New Roman"/>
          <w:bCs/>
          <w:iCs/>
          <w:color w:val="000000"/>
          <w:sz w:val="22"/>
          <w:szCs w:val="22"/>
          <w:lang w:eastAsia="en-US"/>
        </w:rPr>
        <w:t>Лейпунского</w:t>
      </w:r>
      <w:proofErr w:type="spellEnd"/>
      <w:r w:rsidRPr="000D5B9C">
        <w:rPr>
          <w:rFonts w:ascii="Times New Roman" w:hAnsi="Times New Roman"/>
          <w:bCs/>
          <w:iCs/>
          <w:color w:val="000000"/>
          <w:sz w:val="22"/>
          <w:szCs w:val="22"/>
          <w:lang w:eastAsia="en-US"/>
        </w:rPr>
        <w:t>» (ФГУП «ГНЦ РФ</w:t>
      </w:r>
      <w:r w:rsidRPr="000D5B9C">
        <w:rPr>
          <w:rFonts w:ascii="Times New Roman" w:hAnsi="Times New Roman" w:cs="Calibri"/>
          <w:szCs w:val="22"/>
          <w:lang w:eastAsia="en-US"/>
        </w:rPr>
        <w:t>–</w:t>
      </w:r>
      <w:r w:rsidRPr="000D5B9C">
        <w:rPr>
          <w:rFonts w:ascii="Times New Roman" w:hAnsi="Times New Roman"/>
          <w:bCs/>
          <w:iCs/>
          <w:color w:val="000000"/>
          <w:sz w:val="22"/>
          <w:szCs w:val="22"/>
          <w:lang w:eastAsia="en-US"/>
        </w:rPr>
        <w:t>ФЭИ»)</w:t>
      </w:r>
      <w:r w:rsidRPr="000D5B9C">
        <w:rPr>
          <w:rFonts w:ascii="Times New Roman" w:hAnsi="Times New Roman" w:cs="Calibri"/>
          <w:szCs w:val="22"/>
          <w:lang w:eastAsia="en-US"/>
        </w:rPr>
        <w:t>, именуемое в дальнейшем «Заказчик», в лице ________</w:t>
      </w:r>
      <w:r w:rsidRPr="000D5B9C">
        <w:rPr>
          <w:rFonts w:ascii="Times New Roman" w:hAnsi="Times New Roman" w:cs="Calibri"/>
          <w:szCs w:val="24"/>
          <w:lang w:eastAsia="en-US"/>
        </w:rPr>
        <w:t xml:space="preserve">, действующего на основании </w:t>
      </w:r>
      <w:r>
        <w:rPr>
          <w:rFonts w:ascii="Times New Roman" w:hAnsi="Times New Roman" w:cs="Calibri"/>
          <w:szCs w:val="24"/>
          <w:lang w:eastAsia="en-US"/>
        </w:rPr>
        <w:t>_______</w:t>
      </w:r>
      <w:r w:rsidRPr="000D5B9C">
        <w:rPr>
          <w:rFonts w:ascii="Times New Roman" w:hAnsi="Times New Roman" w:cs="Calibri"/>
          <w:szCs w:val="24"/>
          <w:lang w:eastAsia="en-US"/>
        </w:rPr>
        <w:t>_</w:t>
      </w:r>
      <w:r w:rsidRPr="000D5B9C">
        <w:rPr>
          <w:rFonts w:ascii="Times New Roman" w:hAnsi="Times New Roman" w:cs="Calibri"/>
          <w:szCs w:val="22"/>
          <w:lang w:eastAsia="en-US"/>
        </w:rPr>
        <w:t xml:space="preserve">, с другой стороны, </w:t>
      </w:r>
      <w:r w:rsidRPr="000D5B9C">
        <w:rPr>
          <w:rFonts w:ascii="Times New Roman" w:hAnsi="Times New Roman" w:cs="Calibri"/>
          <w:szCs w:val="24"/>
          <w:lang w:eastAsia="en-US"/>
        </w:rPr>
        <w:t xml:space="preserve">совместно именуемые стороны, </w:t>
      </w:r>
      <w:r w:rsidRPr="000D5B9C">
        <w:rPr>
          <w:rFonts w:ascii="Times New Roman" w:hAnsi="Times New Roman" w:cs="Calibri"/>
          <w:szCs w:val="22"/>
          <w:lang w:eastAsia="en-US"/>
        </w:rPr>
        <w:t>заключили настоящий договор (далее – Договор) о нижеследующем:</w:t>
      </w:r>
      <w:proofErr w:type="gramEnd"/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1. ПРЕДМЕТ ДОГОВОРА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1.1. Заказчик поручает и оплачивает, а Исполнитель принимает на себя обязательство по оказанию метрологической услуги «Аттестация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методики определения мощности дозы воздушной кермы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и активности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микроисточников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>» в соответствии с условиями настоящего договора и Технического задания, оформленного в качестве Приложения №1 и являющегося неотъемлемой частью настоящего Договора.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1.2. Результатом оказанных Исполнителем услуг являются: аттестованная методика, аттестованные образцы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микроисточников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 xml:space="preserve">, предоставляемых Заказчиком, свидетельство об аттестации методики и свидетельство о поверке образцов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микроисточников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>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1.3. Срок оказания услуги по договору: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начало -01.03.2015 года, окончание -31.05.2015 года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1.4. Основанием для заключения договора является протокол заседания комиссии </w:t>
      </w:r>
      <w:r w:rsidRPr="000D5B9C">
        <w:rPr>
          <w:rFonts w:ascii="Times New Roman" w:hAnsi="Times New Roman" w:cs="Calibri"/>
          <w:sz w:val="23"/>
          <w:szCs w:val="23"/>
          <w:lang w:eastAsia="en-US"/>
        </w:rPr>
        <w:t xml:space="preserve">№ ____________________ </w:t>
      </w:r>
      <w:proofErr w:type="gramStart"/>
      <w:r w:rsidRPr="000D5B9C">
        <w:rPr>
          <w:rFonts w:ascii="Times New Roman" w:hAnsi="Times New Roman" w:cs="Calibri"/>
          <w:sz w:val="23"/>
          <w:szCs w:val="23"/>
          <w:lang w:eastAsia="en-US"/>
        </w:rPr>
        <w:t>от</w:t>
      </w:r>
      <w:proofErr w:type="gramEnd"/>
      <w:r w:rsidRPr="000D5B9C">
        <w:rPr>
          <w:rFonts w:ascii="Times New Roman" w:hAnsi="Times New Roman" w:cs="Calibri"/>
          <w:sz w:val="23"/>
          <w:szCs w:val="23"/>
          <w:lang w:eastAsia="en-US"/>
        </w:rPr>
        <w:t xml:space="preserve"> _________________</w:t>
      </w:r>
      <w:r w:rsidRPr="000D5B9C">
        <w:rPr>
          <w:rFonts w:ascii="Times New Roman" w:hAnsi="Times New Roman"/>
          <w:szCs w:val="24"/>
          <w:lang w:eastAsia="ru-RU"/>
        </w:rPr>
        <w:t>.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2. СТОИМОСТЬ УСЛУГИ И ПОРЯДОК РАСЧЕТА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2.1. Стоимость услуги по п.1.1 настоящего Договора составляет</w:t>
      </w:r>
      <w:r>
        <w:rPr>
          <w:rFonts w:ascii="Times New Roman" w:hAnsi="Times New Roman"/>
          <w:szCs w:val="24"/>
          <w:lang w:eastAsia="ru-RU"/>
        </w:rPr>
        <w:t>______________</w:t>
      </w:r>
      <w:r w:rsidRPr="000D5B9C">
        <w:rPr>
          <w:rFonts w:ascii="Times New Roman" w:hAnsi="Times New Roman" w:cs="Calibri"/>
          <w:spacing w:val="-6"/>
          <w:sz w:val="23"/>
          <w:szCs w:val="23"/>
          <w:lang w:eastAsia="en-US"/>
        </w:rPr>
        <w:t xml:space="preserve"> </w:t>
      </w:r>
      <w:r>
        <w:rPr>
          <w:rFonts w:ascii="Times New Roman" w:hAnsi="Times New Roman"/>
          <w:szCs w:val="24"/>
          <w:lang w:eastAsia="ru-RU"/>
        </w:rPr>
        <w:t>рублей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(</w:t>
      </w:r>
      <w:r>
        <w:rPr>
          <w:rFonts w:ascii="Times New Roman" w:hAnsi="Times New Roman"/>
          <w:szCs w:val="24"/>
          <w:lang w:eastAsia="ru-RU"/>
        </w:rPr>
        <w:t>__________________________) рублей</w:t>
      </w:r>
      <w:r w:rsidRPr="000D5B9C">
        <w:rPr>
          <w:rFonts w:ascii="Times New Roman" w:hAnsi="Times New Roman"/>
          <w:szCs w:val="24"/>
          <w:lang w:eastAsia="ru-RU"/>
        </w:rPr>
        <w:t xml:space="preserve"> коп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 xml:space="preserve">., 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 xml:space="preserve">. НДС, и включает в себя все расходы Исполнителя, в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>. все налоги, пошлины, сборы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2.2. Заказчик производит оплату услуги, оказанной Исполнителем по настоящему Договору:</w:t>
      </w:r>
    </w:p>
    <w:p w:rsidR="002F6F48" w:rsidRPr="000D5B9C" w:rsidRDefault="002F6F48" w:rsidP="002F6F48">
      <w:pPr>
        <w:suppressAutoHyphens w:val="0"/>
        <w:jc w:val="both"/>
        <w:rPr>
          <w:rFonts w:ascii="Times New Roman" w:hAnsi="Times New Roman" w:cs="Calibri"/>
          <w:lang w:eastAsia="ru-RU"/>
        </w:rPr>
      </w:pPr>
      <w:r>
        <w:rPr>
          <w:rFonts w:ascii="Times New Roman" w:hAnsi="Times New Roman" w:cs="Calibri"/>
          <w:lang w:eastAsia="ru-RU"/>
        </w:rPr>
        <w:t xml:space="preserve">- </w:t>
      </w:r>
      <w:r w:rsidRPr="000D5B9C">
        <w:rPr>
          <w:rFonts w:ascii="Times New Roman" w:hAnsi="Times New Roman" w:cs="Calibri"/>
          <w:lang w:eastAsia="ru-RU"/>
        </w:rPr>
        <w:t xml:space="preserve">в течение 30 дней </w:t>
      </w:r>
      <w:proofErr w:type="gramStart"/>
      <w:r w:rsidRPr="000D5B9C">
        <w:rPr>
          <w:rFonts w:ascii="Times New Roman" w:hAnsi="Times New Roman" w:cs="Calibri"/>
          <w:lang w:eastAsia="ru-RU"/>
        </w:rPr>
        <w:t>с даты подписания</w:t>
      </w:r>
      <w:proofErr w:type="gramEnd"/>
      <w:r w:rsidRPr="000D5B9C">
        <w:rPr>
          <w:rFonts w:ascii="Times New Roman" w:hAnsi="Times New Roman" w:cs="Calibri"/>
          <w:lang w:eastAsia="ru-RU"/>
        </w:rPr>
        <w:t xml:space="preserve"> акта сдачи-приемки услуг по счету и счету-фактуре Исполнителя.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2.3. Оплата производится путем перечисления денежных средств на расчетный счет Исполнителя безналичным путем на основании счета, выставленного Исполнителем.</w:t>
      </w:r>
    </w:p>
    <w:p w:rsidR="002F6F48" w:rsidRPr="000D5B9C" w:rsidRDefault="002F6F48" w:rsidP="002F6F48">
      <w:pPr>
        <w:suppressAutoHyphens w:val="0"/>
        <w:ind w:firstLine="567"/>
        <w:jc w:val="both"/>
        <w:rPr>
          <w:rFonts w:ascii="Times New Roman" w:hAnsi="Times New Roman" w:cs="Calibri"/>
          <w:szCs w:val="24"/>
          <w:lang w:eastAsia="ru-RU"/>
        </w:rPr>
      </w:pPr>
      <w:r w:rsidRPr="000D5B9C">
        <w:rPr>
          <w:rFonts w:ascii="Times New Roman" w:hAnsi="Times New Roman" w:cs="Calibri"/>
          <w:szCs w:val="24"/>
          <w:lang w:eastAsia="ru-RU"/>
        </w:rPr>
        <w:t>2.4 Датой оплаты считается дата списания денежных сре</w:t>
      </w:r>
      <w:proofErr w:type="gramStart"/>
      <w:r w:rsidRPr="000D5B9C">
        <w:rPr>
          <w:rFonts w:ascii="Times New Roman" w:hAnsi="Times New Roman" w:cs="Calibri"/>
          <w:szCs w:val="24"/>
          <w:lang w:eastAsia="ru-RU"/>
        </w:rPr>
        <w:t>дств с р</w:t>
      </w:r>
      <w:proofErr w:type="gramEnd"/>
      <w:r w:rsidRPr="000D5B9C">
        <w:rPr>
          <w:rFonts w:ascii="Times New Roman" w:hAnsi="Times New Roman" w:cs="Calibri"/>
          <w:szCs w:val="24"/>
          <w:lang w:eastAsia="ru-RU"/>
        </w:rPr>
        <w:t>асчетного счета Заказчика.</w:t>
      </w:r>
    </w:p>
    <w:p w:rsidR="002F6F48" w:rsidRPr="000D5B9C" w:rsidRDefault="002F6F48" w:rsidP="002F6F48">
      <w:pPr>
        <w:jc w:val="center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3. ОБЯЗАТЕЛЬСТВА СТОРОН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3.1. Исполнитель обязуется: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3.1.1. Оказать услугу в соответствии с утвержденным техническим заданием в предусмотренный настоящим договором срок.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3.1.2. По окончании оказания услуги передать Заказчику результаты в соответствии с п.1.2 настоящего Договора.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lastRenderedPageBreak/>
        <w:t xml:space="preserve">3.1.3. В течение 5 (Пяти) рабочих дней с момента окончания оказания услуги предоставить Заказчику на утверждение Акт сдачи-приемки услуг. Счет-фактура на сумму оказанной услуги оформляется в соответствии с п. 3 ст. 168 и п. 5 ст. 169 ПК РФ. 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3.1.4. Выполнять предусмотренные настоящим Договором работы лично и не вправе привлекать для их выполнения третьих лиц. 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3.2. Заказчик обязуется: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3.2.1. Оплатить услугу по настоящему Договору согласно разделу 2 настоящего Договора.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3.2.2. В течение 5 (Пяти) рабочих дней с момента получения от Исполнителя Акта сдачи-приемки услуги утвердить его и направить в адрес Исполнителя. В случае отказа Заказчика от утверждения Акта сдачи-приемки услуг Заказчик обязан направить в течение 5-ти рабочих дней с момента его получения в адрес Исполнителя мотивированный отказ. В случае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,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если по истечении 5 (Пяти) рабочих дней Акт сдачи-приемки услуги не будет утвержден, а мотивированный отказ не будет направлен в адрес исполнителя, Акт сдачи-приемки услуги считается утвержденным Заказчиком, обязательства Исполнителя по настоящему Договору выполнены в полном объеме и надлежащим образом.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3.3. В случае мотивированного отказа Заказчика Сторонами составляется двусторонний Акт с перечнем необходимых доработок и сроков их выполнения. Устранение недоработок Исполнитель производит за свой счет.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4. СРОК ДЕЙСТВИЯ ДОГОВОРА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4.1.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5. ОТВЕТСВЕННОСТЬ СТОРОН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5.1. За нарушение принятых по настоящему Договору обязательств, Стороны несут ответственность в соответствии с гражданским законодательством РФ.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5.2 Заказчик оставляет за собой право в случае нарушения сроков оказания услуги по настоящему Договору требовать уплаты пени в размере 0,1 % от суммы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неоказанной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 xml:space="preserve"> в срок услуги за каждый день просрочки.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5.3. Исполнитель оставляет за собой право в случае невыполнения платежных обязательств по настоящему Договору требовать уплаты штрафных санкций в соответствии с действующим законодательством РФ.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6. ОБСТОЯТЕЛЬСТВА НЕПРЕОДОЛИМОЙ СИЛЫ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6.1. 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силы, а именно; пожара, наводнения, землетрясения, войны, забастовок, актов государственных органов, которые не могли ни предвидеть, ни предусмотреть и если эти обстоятельства повлияли на исполнение Договора. В этом случае исполнение обязательств по Договору будет отложено пропорционально времени действия таких обстоятельств.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6.2. Сторона, для которой создалась невозможность исполнения обязательств по Договору, обязана в течение 3 (трех) дней известить другую Сторону о наступлении и прекращении вышеуказанных обстоятельств.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6.3. Если обстоятельства непреодолимой силы и их последствия будут продолжаться более 2 (двух) недель, то любая из Сторон будет вправе прервать действие Договора в одностороннем порядке, известив об этом другую сторону.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7. ПОРЯДОК РАЗРЕШЕНИЯ СПОРОВ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lastRenderedPageBreak/>
        <w:t xml:space="preserve">7.1. Любые споры и разногласия, возникающие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из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или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касающиеся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настоящего Договора, Стороны договорились решать путем переговоров для выработки приемлемых решений. При несоблюдении условий Договора Стороны направляют друг другу претензию. Срок рассмотрения претензии - 15 (пятнадцать) дней с момента получения.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7.2. В случае невозможности разрешения споров путем переговоров, все споры, возникающие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из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/или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касающиеся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настоящего Договора, либо его нарушения, прекращения или недействительности, подлежат передаче на рассмотрение в Арбитражный суд Калужской области.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8. ЗАКЛЮЧИТЕЛЬНЫЕ ПОЛОЖЕНИЯ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8.1. Настоящий Договор составлен в двух экземплярах, имеющих равную юридическую силу, по одному для каждой из Сторон.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8.2. Все изменения и дополнения к настоящему Договору оформляются в письменном виде и вступают в силу с момента подписания их Сторонами.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8.3. Документы, переданные по факсу или по электронной почте, имеют юридическую силу и подлежат последующей замене на оригиналы в течение 30 (тридцати) рабочих дней.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8.4. Порядок движения материальных ценностей через КПП Заказчика определяется нормативными требованиями Заказчика.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8.5.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Проход сотрудников Исполнителя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21.11.1995, Закона « О государственной тайне» № 5485-1 от 21.07.1993, Инструкцией « 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63 и нормативными актами Заказчика о допуске лиц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на соответствующие объекты.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0D5B9C">
        <w:rPr>
          <w:rFonts w:ascii="Times New Roman" w:hAnsi="Times New Roman"/>
          <w:szCs w:val="24"/>
          <w:lang w:eastAsia="ru-RU"/>
        </w:rPr>
        <w:t>Для решения вопроса о допуске к оказанию услуг конкретных лиц Исполнителя по решению Заказчика предоставляет анкетные материалы на персонал, привлекаемый к оказанию услуг на объекте в соответствии с п. 9 Инструкции « 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№ 6.3.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Оказание услуг должно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производится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лицами, имеющими на это право в соответствии с действующим законодательством РФ.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 xml:space="preserve">8.6. Исполнитель обязуется выполнять требования охраны труда на территории и объектах ГНЦ-РФ ФЭИ при оказании услуг по договору. При оказании услуг руководствоваться «Инструкцией № 24 по организации безопасного производства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работ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а подразделениях в подразделениях ГНЦ РФ-ФЭИ рег. № ИОТ-218-024-2008.Сообщать незамедлительно обо всех инцидентах и несчастных случаях, произошедших с его персоналом на территории и объектах ГНЦ РФ-ФЭИ, дежурному инженеру-диспетчеру по телефону 9-80-08.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8.7 Условия о раскрытии Сведений об Исполнителе: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Исполнитель гарантирует и подтверждает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представленные Исполнителем в рамках запроса цен Заказчику (далее Сведения), являются полными, точными и достоверными на дату заключения договора.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При изменении Сведений Исполнитель обязуется не позднее 5 (пяти)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Исполнителя, и информацию в отношении всей цепочки собственников и руков</w:t>
      </w:r>
      <w:r>
        <w:rPr>
          <w:rFonts w:ascii="Times New Roman" w:hAnsi="Times New Roman"/>
          <w:szCs w:val="24"/>
          <w:lang w:eastAsia="ru-RU"/>
        </w:rPr>
        <w:t>одителей, включая бенефициаров и том числе конечным.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0D5B9C">
        <w:rPr>
          <w:rFonts w:ascii="Times New Roman" w:hAnsi="Times New Roman"/>
          <w:szCs w:val="24"/>
          <w:lang w:eastAsia="ru-RU"/>
        </w:rPr>
        <w:lastRenderedPageBreak/>
        <w:t>Исполнитель настоящим выдает свое согласие и подтверждает получение им всех требуемых в соответствии с действующим законодательством РФ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налоговой службе РФ, Минэнерго РФ, </w:t>
      </w:r>
      <w:proofErr w:type="spellStart"/>
      <w:r w:rsidRPr="000D5B9C">
        <w:rPr>
          <w:rFonts w:ascii="Times New Roman" w:hAnsi="Times New Roman"/>
          <w:szCs w:val="24"/>
          <w:lang w:eastAsia="ru-RU"/>
        </w:rPr>
        <w:t>Росфинмониторингу</w:t>
      </w:r>
      <w:proofErr w:type="spellEnd"/>
      <w:r w:rsidRPr="000D5B9C">
        <w:rPr>
          <w:rFonts w:ascii="Times New Roman" w:hAnsi="Times New Roman"/>
          <w:szCs w:val="24"/>
          <w:lang w:eastAsia="ru-RU"/>
        </w:rPr>
        <w:t xml:space="preserve"> РФ, Правительству РФ)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претензии, исков и требований любыми третьими лицами, чьи права были или могли быть нарушены таким Раскрытием.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ст. 432 ГК РФ.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0D5B9C">
        <w:rPr>
          <w:rFonts w:ascii="Times New Roman" w:hAnsi="Times New Roman"/>
          <w:szCs w:val="24"/>
          <w:lang w:eastAsia="ru-RU"/>
        </w:rPr>
        <w:t>Если специальной нормой ч. 2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являемся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Договор считается расторгнутым </w:t>
      </w:r>
      <w:proofErr w:type="gramStart"/>
      <w:r w:rsidRPr="000D5B9C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0D5B9C">
        <w:rPr>
          <w:rFonts w:ascii="Times New Roman" w:hAnsi="Times New Roman"/>
          <w:szCs w:val="24"/>
          <w:lang w:eastAsia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F6F48" w:rsidRPr="000D5B9C" w:rsidRDefault="002F6F48" w:rsidP="002F6F4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8.8. Неотъемлемыми приложениями к договору являются: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  <w:r w:rsidRPr="000D5B9C">
        <w:rPr>
          <w:rFonts w:ascii="Times New Roman" w:hAnsi="Times New Roman"/>
          <w:szCs w:val="24"/>
          <w:lang w:eastAsia="ru-RU"/>
        </w:rPr>
        <w:t>- Техн</w:t>
      </w:r>
      <w:r>
        <w:rPr>
          <w:rFonts w:ascii="Times New Roman" w:hAnsi="Times New Roman"/>
          <w:szCs w:val="24"/>
          <w:lang w:eastAsia="ru-RU"/>
        </w:rPr>
        <w:t>ическое задание (Приложение №1)</w:t>
      </w:r>
      <w:r w:rsidRPr="000D5B9C">
        <w:rPr>
          <w:rFonts w:ascii="Times New Roman" w:hAnsi="Times New Roman"/>
          <w:szCs w:val="24"/>
          <w:lang w:eastAsia="ru-RU"/>
        </w:rPr>
        <w:t>.</w:t>
      </w:r>
    </w:p>
    <w:p w:rsidR="002F6F48" w:rsidRPr="000D5B9C" w:rsidRDefault="002F6F48" w:rsidP="002F6F48">
      <w:pPr>
        <w:jc w:val="both"/>
        <w:rPr>
          <w:rFonts w:ascii="Times New Roman" w:hAnsi="Times New Roman"/>
          <w:szCs w:val="24"/>
          <w:lang w:eastAsia="ru-RU"/>
        </w:rPr>
      </w:pPr>
    </w:p>
    <w:p w:rsidR="002F6F48" w:rsidRPr="000D5B9C" w:rsidRDefault="002F6F48" w:rsidP="002F6F48">
      <w:pPr>
        <w:rPr>
          <w:rFonts w:ascii="Times New Roman" w:hAnsi="Times New Roman"/>
          <w:b/>
          <w:bCs/>
          <w:szCs w:val="24"/>
          <w:lang w:eastAsia="ru-RU"/>
        </w:rPr>
      </w:pPr>
      <w:r w:rsidRPr="000D5B9C">
        <w:rPr>
          <w:rFonts w:ascii="Times New Roman" w:hAnsi="Times New Roman"/>
          <w:b/>
          <w:bCs/>
          <w:szCs w:val="24"/>
          <w:lang w:eastAsia="ru-RU"/>
        </w:rPr>
        <w:t>8. ЮРИДИЧЕСКИЕ, ПОЧТОВЫЕ И БАНКОВСКИЕ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F6F48" w:rsidRPr="000D5B9C" w:rsidTr="008652B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0D5B9C" w:rsidRDefault="002F6F48" w:rsidP="008652B3">
            <w:pPr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D5B9C">
              <w:rPr>
                <w:rFonts w:ascii="Times New Roman" w:hAnsi="Times New Roman"/>
                <w:b/>
                <w:bCs/>
                <w:szCs w:val="24"/>
                <w:lang w:eastAsia="ru-RU"/>
              </w:rPr>
              <w:t>Исполнитель:</w:t>
            </w:r>
          </w:p>
          <w:p w:rsidR="002F6F48" w:rsidRPr="000D5B9C" w:rsidRDefault="002F6F48" w:rsidP="008652B3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</w:t>
            </w:r>
          </w:p>
          <w:p w:rsidR="002F6F48" w:rsidRPr="000D5B9C" w:rsidRDefault="002F6F48" w:rsidP="008652B3">
            <w:pPr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0D5B9C" w:rsidRDefault="002F6F48" w:rsidP="008652B3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D5B9C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Заказчик: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ФГУП «ГНЦ РФ ФЭИ»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249033 г. Обнинск, Калужской обл., пл. Бондаренко д.1, 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Тел./факс (48439) 9-86-68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e-</w:t>
            </w:r>
            <w:proofErr w:type="spellStart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mail</w:t>
            </w:r>
            <w:proofErr w:type="spellEnd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: </w:t>
            </w:r>
            <w:hyperlink r:id="rId6" w:history="1">
              <w:r w:rsidRPr="000D5B9C">
                <w:rPr>
                  <w:rFonts w:ascii="Times New Roman" w:hAnsi="Times New Roman"/>
                  <w:color w:val="0563C1"/>
                  <w:sz w:val="22"/>
                  <w:szCs w:val="22"/>
                  <w:u w:val="single"/>
                  <w:lang w:eastAsia="ru-RU"/>
                </w:rPr>
                <w:t>postbox@ippe.ru</w:t>
              </w:r>
            </w:hyperlink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ИНН 4025024829 КПП 402501001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БИК 042007835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Банк получателя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Филиал ОАО БАНК ВТБ в </w:t>
            </w:r>
            <w:proofErr w:type="spellStart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г</w:t>
            </w:r>
            <w:proofErr w:type="gramStart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.В</w:t>
            </w:r>
            <w:proofErr w:type="gramEnd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оронеж</w:t>
            </w:r>
            <w:proofErr w:type="spellEnd"/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proofErr w:type="gramStart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Р</w:t>
            </w:r>
            <w:proofErr w:type="gramEnd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/</w:t>
            </w:r>
            <w:proofErr w:type="spellStart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сч</w:t>
            </w:r>
            <w:proofErr w:type="spellEnd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№ 40502810024250000564</w:t>
            </w:r>
          </w:p>
          <w:p w:rsidR="002F6F48" w:rsidRPr="000D5B9C" w:rsidRDefault="002F6F48" w:rsidP="008652B3">
            <w:pPr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К/</w:t>
            </w:r>
            <w:proofErr w:type="spellStart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>сч</w:t>
            </w:r>
            <w:proofErr w:type="spellEnd"/>
            <w:r w:rsidRPr="000D5B9C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№ 30101810100000000835</w:t>
            </w:r>
          </w:p>
        </w:tc>
      </w:tr>
    </w:tbl>
    <w:p w:rsidR="002F6F48" w:rsidRPr="000D5B9C" w:rsidRDefault="002F6F48" w:rsidP="002F6F48">
      <w:pPr>
        <w:suppressAutoHyphens w:val="0"/>
        <w:rPr>
          <w:rFonts w:ascii="Calibri" w:hAnsi="Calibri" w:cs="Calibri"/>
          <w:sz w:val="22"/>
          <w:szCs w:val="22"/>
          <w:lang w:eastAsia="en-US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Default="002F6F48" w:rsidP="002F6F48">
      <w:pPr>
        <w:jc w:val="right"/>
        <w:rPr>
          <w:rFonts w:ascii="Times New Roman" w:hAnsi="Times New Roman"/>
          <w:szCs w:val="24"/>
        </w:rPr>
      </w:pPr>
    </w:p>
    <w:p w:rsidR="002F6F48" w:rsidRPr="007E57A6" w:rsidRDefault="002F6F48" w:rsidP="002F6F48">
      <w:pPr>
        <w:jc w:val="right"/>
        <w:rPr>
          <w:rFonts w:ascii="Times New Roman" w:hAnsi="Times New Roman"/>
          <w:szCs w:val="24"/>
        </w:rPr>
      </w:pPr>
      <w:r w:rsidRPr="007E57A6">
        <w:rPr>
          <w:rFonts w:ascii="Times New Roman" w:hAnsi="Times New Roman"/>
          <w:szCs w:val="24"/>
        </w:rPr>
        <w:lastRenderedPageBreak/>
        <w:t>Приложение № 1</w:t>
      </w:r>
    </w:p>
    <w:p w:rsidR="002F6F48" w:rsidRPr="007E57A6" w:rsidRDefault="002F6F48" w:rsidP="002F6F48">
      <w:pPr>
        <w:tabs>
          <w:tab w:val="left" w:pos="9420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 </w:t>
      </w:r>
      <w:r w:rsidRPr="007E57A6">
        <w:rPr>
          <w:rFonts w:ascii="Times New Roman" w:hAnsi="Times New Roman"/>
          <w:szCs w:val="24"/>
        </w:rPr>
        <w:t>Договору № ____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Техническое задание 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на оказание услуг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Предмет закупки: метрологическая услуга </w:t>
      </w:r>
    </w:p>
    <w:p w:rsidR="002F6F48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«Аттестация методики определения мощности дозы 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воздушной кермы и активности </w:t>
      </w:r>
      <w:proofErr w:type="spellStart"/>
      <w:r w:rsidRPr="00AB4B7D">
        <w:rPr>
          <w:rFonts w:ascii="Times New Roman" w:hAnsi="Times New Roman"/>
          <w:color w:val="000000"/>
          <w:szCs w:val="24"/>
          <w:lang w:eastAsia="en-US"/>
        </w:rPr>
        <w:t>микроисточников</w:t>
      </w:r>
      <w:proofErr w:type="spellEnd"/>
      <w:r w:rsidRPr="00AB4B7D">
        <w:rPr>
          <w:rFonts w:ascii="Times New Roman" w:hAnsi="Times New Roman"/>
          <w:color w:val="000000"/>
          <w:szCs w:val="24"/>
          <w:lang w:eastAsia="en-US"/>
        </w:rPr>
        <w:t>»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Обнинск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>
        <w:rPr>
          <w:rFonts w:ascii="Times New Roman" w:hAnsi="Times New Roman"/>
          <w:color w:val="000000"/>
          <w:szCs w:val="24"/>
          <w:lang w:eastAsia="en-US"/>
        </w:rPr>
        <w:t>2015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lastRenderedPageBreak/>
        <w:t>Техническое задание</w:t>
      </w:r>
    </w:p>
    <w:p w:rsidR="002F6F48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 на о</w:t>
      </w:r>
      <w:r>
        <w:rPr>
          <w:rFonts w:ascii="Times New Roman" w:hAnsi="Times New Roman"/>
          <w:color w:val="000000"/>
          <w:szCs w:val="24"/>
          <w:lang w:eastAsia="en-US"/>
        </w:rPr>
        <w:t>казание услуг</w:t>
      </w: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 «Аттестация методики определения мощности 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дозы воздушной кермы и активности </w:t>
      </w:r>
      <w:proofErr w:type="spellStart"/>
      <w:r w:rsidRPr="00AB4B7D">
        <w:rPr>
          <w:rFonts w:ascii="Times New Roman" w:hAnsi="Times New Roman"/>
          <w:color w:val="000000"/>
          <w:szCs w:val="24"/>
          <w:lang w:eastAsia="en-US"/>
        </w:rPr>
        <w:t>микроисточников</w:t>
      </w:r>
      <w:proofErr w:type="spellEnd"/>
      <w:r w:rsidRPr="00AB4B7D">
        <w:rPr>
          <w:rFonts w:ascii="Times New Roman" w:hAnsi="Times New Roman"/>
          <w:color w:val="000000"/>
          <w:szCs w:val="24"/>
          <w:lang w:eastAsia="en-US"/>
        </w:rPr>
        <w:t>»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СОДЕРЖАНИЕ</w:t>
      </w: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1. НАИМЕНОВАНИЕ УСЛУГИ</w:t>
      </w: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2. ОПИСАНИЕ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2.1 Состав (перечень) оказываемых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2.2 Описание оказываемых услуг</w:t>
      </w:r>
    </w:p>
    <w:p w:rsidR="002F6F48" w:rsidRPr="00AB4B7D" w:rsidRDefault="002F6F48" w:rsidP="002F6F48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2.3 Объем оказываемых услуг либо доля оказываемых услуг в общем объеме закупки</w:t>
      </w: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3. ТРЕБОВАНИЯ К УСЛУГАМ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3.1 Общие требования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3.2 Требования к качеству оказываемых услуг</w:t>
      </w:r>
    </w:p>
    <w:p w:rsidR="002F6F48" w:rsidRPr="00AB4B7D" w:rsidRDefault="002F6F48" w:rsidP="002F6F48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3.3 Требования к гарантийным обязательствам оказываемых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3.4 Требования к конфиденциальности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3.5 Требования к безопасности оказания услуг и безопасности результата оказанных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3.6 Требования по обучению персонала заказчика</w:t>
      </w:r>
    </w:p>
    <w:p w:rsidR="002F6F48" w:rsidRPr="00AB4B7D" w:rsidRDefault="002F6F48" w:rsidP="002F6F48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3.7 Требования к составу технического предложения участника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3.8 Специальные требования</w:t>
      </w: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4. РЕЗУЛЬТАТ ОКАЗАННЫХ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4.1 Описание конечного результата оказанных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4.2 Требования по приемке услуг</w:t>
      </w:r>
    </w:p>
    <w:p w:rsidR="002F6F48" w:rsidRPr="00AB4B7D" w:rsidRDefault="002F6F48" w:rsidP="002F6F48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F6F48" w:rsidRPr="00AB4B7D" w:rsidRDefault="002F6F48" w:rsidP="002F6F48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5. ТРЕБОВАНИЯ К ТЕХНИЧЕСКОМУ ОБУЧЕНИЮ ПЕРСОНАЛА ЗАКАЗЧИКА</w:t>
      </w: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6. ПЕРЕЧЕНЬ ПРИНЯТЫХ СОКРАЩЕНИЙ</w:t>
      </w:r>
    </w:p>
    <w:p w:rsidR="002F6F48" w:rsidRPr="00AB4B7D" w:rsidRDefault="002F6F48" w:rsidP="002F6F48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7. ПЕРЕЧЕНЬ ПРИЛОЖЕНИЙ</w:t>
      </w:r>
    </w:p>
    <w:p w:rsidR="002F6F48" w:rsidRPr="00AB4B7D" w:rsidRDefault="002F6F48" w:rsidP="002F6F48">
      <w:pPr>
        <w:tabs>
          <w:tab w:val="left" w:pos="8364"/>
        </w:tabs>
        <w:suppressAutoHyphens w:val="0"/>
        <w:ind w:right="535"/>
        <w:jc w:val="right"/>
        <w:rPr>
          <w:rFonts w:ascii="Times New Roman" w:hAnsi="Times New Roman"/>
          <w:szCs w:val="24"/>
          <w:lang w:eastAsia="ru-RU"/>
        </w:rPr>
      </w:pPr>
    </w:p>
    <w:p w:rsidR="002F6F48" w:rsidRPr="00AB4B7D" w:rsidRDefault="002F6F48" w:rsidP="002F6F48">
      <w:pPr>
        <w:pageBreakBefore/>
        <w:tabs>
          <w:tab w:val="left" w:pos="8364"/>
        </w:tabs>
        <w:suppressAutoHyphens w:val="0"/>
        <w:ind w:right="533"/>
        <w:jc w:val="right"/>
        <w:rPr>
          <w:rFonts w:ascii="Times New Roman" w:hAnsi="Times New Roman"/>
          <w:sz w:val="18"/>
          <w:szCs w:val="18"/>
          <w:lang w:eastAsia="ru-RU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1. НАИМЕНОВАНИЕ УСЛУГИ</w:t>
      </w:r>
    </w:p>
    <w:p w:rsidR="002F6F48" w:rsidRPr="00AB4B7D" w:rsidRDefault="002F6F48" w:rsidP="002F6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imes New Roman" w:hAnsi="Times New Roman"/>
          <w:szCs w:val="24"/>
          <w:lang w:eastAsia="en-US"/>
        </w:rPr>
      </w:pPr>
      <w:r w:rsidRPr="00AB4B7D">
        <w:rPr>
          <w:rFonts w:ascii="Times New Roman" w:hAnsi="Times New Roman"/>
          <w:szCs w:val="24"/>
          <w:lang w:eastAsia="en-US"/>
        </w:rPr>
        <w:t xml:space="preserve">«Аттестация </w:t>
      </w:r>
      <w:proofErr w:type="gramStart"/>
      <w:r w:rsidRPr="00AB4B7D">
        <w:rPr>
          <w:rFonts w:ascii="Times New Roman" w:hAnsi="Times New Roman"/>
          <w:szCs w:val="24"/>
          <w:lang w:eastAsia="en-US"/>
        </w:rPr>
        <w:t>методики определения мощности дозы воздушной кермы</w:t>
      </w:r>
      <w:proofErr w:type="gramEnd"/>
      <w:r w:rsidRPr="00AB4B7D">
        <w:rPr>
          <w:rFonts w:ascii="Times New Roman" w:hAnsi="Times New Roman"/>
          <w:szCs w:val="24"/>
          <w:lang w:eastAsia="en-US"/>
        </w:rPr>
        <w:t xml:space="preserve"> и активности </w:t>
      </w:r>
      <w:proofErr w:type="spellStart"/>
      <w:r w:rsidRPr="00AB4B7D">
        <w:rPr>
          <w:rFonts w:ascii="Times New Roman" w:hAnsi="Times New Roman"/>
          <w:szCs w:val="24"/>
          <w:lang w:eastAsia="en-US"/>
        </w:rPr>
        <w:t>микроисточников</w:t>
      </w:r>
      <w:proofErr w:type="spellEnd"/>
      <w:r w:rsidRPr="00AB4B7D">
        <w:rPr>
          <w:rFonts w:ascii="Times New Roman" w:hAnsi="Times New Roman"/>
          <w:szCs w:val="24"/>
          <w:lang w:eastAsia="en-US"/>
        </w:rPr>
        <w:t>»</w:t>
      </w: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2F6F48" w:rsidRPr="00AB4B7D" w:rsidTr="008652B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2.1 Состав (перечень) оказываемых услуг </w:t>
            </w:r>
          </w:p>
          <w:p w:rsidR="002F6F48" w:rsidRPr="00AB4B7D" w:rsidRDefault="002F6F48" w:rsidP="008652B3">
            <w:pPr>
              <w:suppressAutoHyphens w:val="0"/>
              <w:ind w:left="36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2.1.1 Аттестация методики измерения мощности воздушной кермы и видимой (эквивалентной) активности гамма-излучения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(МИ) на основе радионуклида йод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noBreakHyphen/>
              <w:t>125»;</w:t>
            </w:r>
          </w:p>
          <w:p w:rsidR="002F6F48" w:rsidRPr="00AB4B7D" w:rsidRDefault="002F6F48" w:rsidP="008652B3">
            <w:pPr>
              <w:suppressAutoHyphens w:val="0"/>
              <w:ind w:left="36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2.1.2 Аттестация образцов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(10 штук), предоставляемых заказчиком.</w:t>
            </w:r>
          </w:p>
        </w:tc>
      </w:tr>
      <w:tr w:rsidR="002F6F48" w:rsidRPr="00AB4B7D" w:rsidTr="008652B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2.2 Описание оказываемых услуг</w:t>
            </w:r>
          </w:p>
        </w:tc>
      </w:tr>
      <w:tr w:rsidR="002F6F48" w:rsidRPr="00AB4B7D" w:rsidTr="008652B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ind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2.2.1. Целью работы по настоящему техническому заданию является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аттестация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методики измерения мощности воздушной кермы, определения видимой (эквивалентной) активности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на основе радионуклидов йод-125 и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образцов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(10 штук), предоставляемых заказчиком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.</w:t>
            </w:r>
          </w:p>
          <w:p w:rsidR="002F6F48" w:rsidRPr="00AB4B7D" w:rsidRDefault="002F6F48" w:rsidP="008652B3">
            <w:pPr>
              <w:suppressAutoHyphens w:val="0"/>
              <w:ind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2.2.2.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Срок оказания услуг: с 01.03.2015 по 31.05.2015 с возможностью досрочного оказания услуг</w:t>
            </w:r>
          </w:p>
        </w:tc>
      </w:tr>
      <w:tr w:rsidR="002F6F48" w:rsidRPr="00AB4B7D" w:rsidTr="008652B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2.3 Объем оказываемых услуг </w:t>
            </w:r>
          </w:p>
        </w:tc>
      </w:tr>
      <w:tr w:rsidR="002F6F48" w:rsidRPr="00AB4B7D" w:rsidTr="008652B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Расчет метрологических характеристик методики измерений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Метрологические характеристики методики измерений: относительное среднее квадратичное отклонение, характеризующее показатель сходимости </w:t>
            </w:r>
            <w:r>
              <w:rPr>
                <w:rFonts w:ascii="Times New Roman" w:hAnsi="Times New Roman"/>
                <w:noProof/>
                <w:position w:val="-12"/>
                <w:szCs w:val="24"/>
                <w:lang w:eastAsia="ru-RU"/>
              </w:rPr>
              <w:drawing>
                <wp:inline distT="0" distB="0" distL="0" distR="0">
                  <wp:extent cx="461010" cy="23050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, доверительные границы относительной случайной погрешности </w:t>
            </w:r>
            <w:r>
              <w:rPr>
                <w:rFonts w:ascii="Times New Roman" w:hAnsi="Times New Roman"/>
                <w:noProof/>
                <w:position w:val="-12"/>
                <w:szCs w:val="24"/>
                <w:lang w:eastAsia="ru-RU"/>
              </w:rPr>
              <w:drawing>
                <wp:inline distT="0" distB="0" distL="0" distR="0">
                  <wp:extent cx="205740" cy="230505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, относительная не исключенная систематическая погрешность </w:t>
            </w:r>
            <w:r>
              <w:rPr>
                <w:rFonts w:ascii="Times New Roman" w:hAnsi="Times New Roman"/>
                <w:noProof/>
                <w:position w:val="-6"/>
                <w:szCs w:val="24"/>
                <w:lang w:eastAsia="ru-RU"/>
              </w:rPr>
              <w:drawing>
                <wp:inline distT="0" distB="0" distL="0" distR="0">
                  <wp:extent cx="164465" cy="1809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и суммарная относительная погрешность </w:t>
            </w:r>
            <w:r>
              <w:rPr>
                <w:rFonts w:ascii="Times New Roman" w:hAnsi="Times New Roman"/>
                <w:noProof/>
                <w:position w:val="-6"/>
                <w:szCs w:val="24"/>
                <w:lang w:eastAsia="ru-RU"/>
              </w:rPr>
              <w:drawing>
                <wp:inline distT="0" distB="0" distL="0" distR="0">
                  <wp:extent cx="140335" cy="1809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(доверительные границы суммарной погрешности) при доверительной вероятности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ru-RU"/>
              </w:rPr>
              <w:t>=0.95 для различных радиоизотопов и различных диапазонов измерений нейтронных потоков, при числе параллельных измерений, равном 3. Данные показатели рассчитываются на основании экспериментальных данных, предоставляемых Заказчиком. Массив экспериментальных данных формируется с помощью средств измерения заказчика: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3119"/>
              <w:gridCol w:w="1984"/>
              <w:gridCol w:w="1827"/>
              <w:gridCol w:w="1882"/>
            </w:tblGrid>
            <w:tr w:rsidR="002F6F48" w:rsidRPr="00AB4B7D" w:rsidTr="008652B3">
              <w:tc>
                <w:tcPr>
                  <w:tcW w:w="596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Номер (наименование) МИ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AB4B7D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1</w:t>
                  </w:r>
                </w:p>
              </w:tc>
              <w:tc>
                <w:tcPr>
                  <w:tcW w:w="1827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AB4B7D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1882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AB4B7D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3</w:t>
                  </w:r>
                </w:p>
              </w:tc>
            </w:tr>
            <w:tr w:rsidR="002F6F48" w:rsidRPr="00AB4B7D" w:rsidTr="008652B3">
              <w:tc>
                <w:tcPr>
                  <w:tcW w:w="596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27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82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2F6F48" w:rsidRPr="00AB4B7D" w:rsidTr="008652B3">
              <w:tc>
                <w:tcPr>
                  <w:tcW w:w="596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27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82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2F6F48" w:rsidRPr="00AB4B7D" w:rsidTr="008652B3">
              <w:tc>
                <w:tcPr>
                  <w:tcW w:w="596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…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27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82" w:type="dxa"/>
                  <w:shd w:val="clear" w:color="auto" w:fill="auto"/>
                </w:tcPr>
                <w:p w:rsidR="002F6F48" w:rsidRPr="00AB4B7D" w:rsidRDefault="002F6F48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, где </w:t>
            </w:r>
            <w:r w:rsidRPr="00AB4B7D">
              <w:rPr>
                <w:rFonts w:ascii="Times New Roman" w:hAnsi="Times New Roman"/>
                <w:szCs w:val="24"/>
                <w:lang w:val="en-US" w:eastAsia="ru-RU"/>
              </w:rPr>
              <w:t>Ii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- показания ионизационной камеры (заряд,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ru-RU"/>
              </w:rPr>
              <w:t>рС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Исходные данные</w:t>
            </w:r>
          </w:p>
          <w:p w:rsidR="002F6F48" w:rsidRPr="00AB4B7D" w:rsidRDefault="002F6F48" w:rsidP="008652B3">
            <w:pPr>
              <w:suppressAutoHyphens w:val="0"/>
              <w:spacing w:line="238" w:lineRule="auto"/>
              <w:ind w:firstLine="720"/>
              <w:jc w:val="both"/>
              <w:rPr>
                <w:rFonts w:ascii="Times New Roman" w:hAnsi="Times New Roman"/>
                <w:lang w:eastAsia="ru-RU"/>
              </w:rPr>
            </w:pPr>
            <w:proofErr w:type="gramStart"/>
            <w:r w:rsidRPr="00AB4B7D">
              <w:rPr>
                <w:rFonts w:ascii="Times New Roman" w:hAnsi="Times New Roman"/>
                <w:lang w:eastAsia="ru-RU"/>
              </w:rPr>
              <w:t>Единичный</w:t>
            </w:r>
            <w:proofErr w:type="gramEnd"/>
            <w:r w:rsidRPr="00AB4B7D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AB4B7D">
              <w:rPr>
                <w:rFonts w:ascii="Times New Roman" w:hAnsi="Times New Roman"/>
                <w:lang w:eastAsia="ru-RU"/>
              </w:rPr>
              <w:t>микроисточник</w:t>
            </w:r>
            <w:proofErr w:type="spellEnd"/>
            <w:r w:rsidRPr="00AB4B7D">
              <w:rPr>
                <w:rFonts w:ascii="Times New Roman" w:hAnsi="Times New Roman"/>
                <w:lang w:eastAsia="ru-RU"/>
              </w:rPr>
              <w:t xml:space="preserve"> (МИ) представляет собой цилиндрическую капсулу, изготовленную из титана. Внутри капсулы располагается сердечник - вставка серебряной проволоки длиной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AB4B7D">
                <w:rPr>
                  <w:rFonts w:ascii="Times New Roman" w:hAnsi="Times New Roman"/>
                  <w:lang w:eastAsia="ru-RU"/>
                </w:rPr>
                <w:t>3 мм</w:t>
              </w:r>
            </w:smartTag>
            <w:r w:rsidRPr="00AB4B7D">
              <w:rPr>
                <w:rFonts w:ascii="Times New Roman" w:hAnsi="Times New Roman"/>
                <w:lang w:eastAsia="ru-RU"/>
              </w:rPr>
              <w:t xml:space="preserve"> и диаметром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AB4B7D">
                <w:rPr>
                  <w:rFonts w:ascii="Times New Roman" w:hAnsi="Times New Roman"/>
                  <w:lang w:eastAsia="ru-RU"/>
                </w:rPr>
                <w:t>0,5 мм</w:t>
              </w:r>
            </w:smartTag>
            <w:r w:rsidRPr="00AB4B7D">
              <w:rPr>
                <w:rFonts w:ascii="Times New Roman" w:hAnsi="Times New Roman"/>
                <w:lang w:eastAsia="ru-RU"/>
              </w:rPr>
              <w:t xml:space="preserve">. На поверхности вставки электрохимическим способом нанесен слой </w:t>
            </w:r>
            <w:proofErr w:type="gramStart"/>
            <w:r w:rsidRPr="00AB4B7D">
              <w:rPr>
                <w:rFonts w:ascii="Times New Roman" w:hAnsi="Times New Roman"/>
                <w:lang w:eastAsia="ru-RU"/>
              </w:rPr>
              <w:t>радиоактивного</w:t>
            </w:r>
            <w:proofErr w:type="gramEnd"/>
            <w:r w:rsidRPr="00AB4B7D">
              <w:rPr>
                <w:rFonts w:ascii="Times New Roman" w:hAnsi="Times New Roman"/>
                <w:lang w:eastAsia="ru-RU"/>
              </w:rPr>
              <w:t xml:space="preserve"> йода-125. Капсула с обеих сторон заваривается электросваркой неплавящимся электродом в среде инертного газа. МИ </w:t>
            </w:r>
            <w:proofErr w:type="gramStart"/>
            <w:r w:rsidRPr="00AB4B7D">
              <w:rPr>
                <w:rFonts w:ascii="Times New Roman" w:hAnsi="Times New Roman"/>
                <w:lang w:eastAsia="ru-RU"/>
              </w:rPr>
              <w:t>предназначен</w:t>
            </w:r>
            <w:proofErr w:type="gramEnd"/>
            <w:r w:rsidRPr="00AB4B7D">
              <w:rPr>
                <w:rFonts w:ascii="Times New Roman" w:hAnsi="Times New Roman"/>
                <w:lang w:eastAsia="ru-RU"/>
              </w:rPr>
              <w:t xml:space="preserve"> для применения в медицинских учреждениях для проведения контактной лучевой терапии внутренних органов («</w:t>
            </w:r>
            <w:proofErr w:type="spellStart"/>
            <w:r w:rsidRPr="00AB4B7D">
              <w:rPr>
                <w:rFonts w:ascii="Times New Roman" w:hAnsi="Times New Roman"/>
                <w:lang w:eastAsia="ru-RU"/>
              </w:rPr>
              <w:t>брахитерапии</w:t>
            </w:r>
            <w:proofErr w:type="spellEnd"/>
            <w:r w:rsidRPr="00AB4B7D">
              <w:rPr>
                <w:rFonts w:ascii="Times New Roman" w:hAnsi="Times New Roman"/>
                <w:lang w:eastAsia="ru-RU"/>
              </w:rPr>
              <w:t>)</w:t>
            </w:r>
          </w:p>
          <w:p w:rsidR="002F6F48" w:rsidRPr="00AB4B7D" w:rsidRDefault="002F6F48" w:rsidP="008652B3">
            <w:pPr>
              <w:suppressAutoHyphens w:val="0"/>
              <w:ind w:firstLine="720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>Исходными материалами для МИ являются: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 препарат йодид натрия с йодом-125 без носителя (ТУ 95 2664);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 серебро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(ГОСТ 6836);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 титан марок ВТ1-00, ВТ1-0, ПТ-7М (ГОСТ 19807);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труба 8х2-12Х18Н10Т (ГОСТ 9941).</w:t>
            </w:r>
          </w:p>
          <w:p w:rsidR="002F6F48" w:rsidRPr="00AB4B7D" w:rsidRDefault="002F6F48" w:rsidP="008652B3">
            <w:pPr>
              <w:suppressAutoHyphens w:val="0"/>
              <w:ind w:firstLine="84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Габариты МИ: (длина, мм - 4,6-4,8; диаметр, мм – 0,7-0,8; толщина стенки, мм – 0,05.)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ab/>
              <w:t>Внутреннее содержание МИ:- преп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арат иодида натрия с иодом-125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без носителя, нанесенный на серебряную проволоку; Активность иода-125 в МИ, </w:t>
            </w:r>
            <w:proofErr w:type="spellStart"/>
            <w:r w:rsidRPr="00AB4B7D">
              <w:rPr>
                <w:rFonts w:ascii="Times New Roman" w:hAnsi="Times New Roman"/>
                <w:szCs w:val="24"/>
                <w:lang w:val="en-US" w:eastAsia="ru-RU"/>
              </w:rPr>
              <w:t>mKu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ru-RU"/>
              </w:rPr>
              <w:t>, –  0,2-0,8.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2F6F48" w:rsidRPr="00AB4B7D" w:rsidRDefault="002F6F48" w:rsidP="008652B3">
            <w:pPr>
              <w:suppressAutoHyphens w:val="0"/>
              <w:ind w:firstLine="540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Метод измерений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Метод измерения заключается в сравнении мощности воздушной кермы (видимой активности) гамма-излучения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аналогичных параметров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 путем измерения их в ионизационной камере.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Сравнение источников должно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проводится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при неизменных геометрических условиях (габаритные размеры) и в строго фиксированном расположении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детектора.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Мощность кермы гамма-излучения исследуемого МИ К</w:t>
            </w:r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ист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рассчитывается по формуле </w:t>
            </w:r>
            <w:r w:rsidRPr="00AB4B7D">
              <w:rPr>
                <w:rFonts w:ascii="Times New Roman" w:hAnsi="Times New Roman"/>
                <w:position w:val="-30"/>
                <w:szCs w:val="24"/>
                <w:lang w:eastAsia="en-US"/>
              </w:rPr>
              <w:object w:dxaOrig="146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73.3pt;height:33.75pt">
                  <v:imagedata r:id="rId1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                                                      (1)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20" w:dyaOrig="360">
                <v:shape id="_x0000_i1030" type="#_x0000_t75" style="width:16.2pt;height:18.15pt">
                  <v:imagedata r:id="rId1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мощность кермы гамма-излучения от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31" type="#_x0000_t75" style="width:53.2pt;height:18.15pt">
                  <v:imagedata r:id="rId1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  <w:proofErr w:type="gramEnd"/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ист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с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счет, обусловленные исследуемым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микроисточником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микроисточником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 соответственно, </w:t>
            </w:r>
            <w:proofErr w:type="spellStart"/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pC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Видимая активность гамма-излучения исследуемого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40" w:dyaOrig="360">
                <v:shape id="_x0000_i1032" type="#_x0000_t75" style="width:22.05pt;height:18.15pt">
                  <v:imagedata r:id="rId1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рассчитывается по формуле </w:t>
            </w:r>
            <w:r w:rsidRPr="00AB4B7D">
              <w:rPr>
                <w:rFonts w:ascii="Times New Roman" w:hAnsi="Times New Roman"/>
                <w:position w:val="-30"/>
                <w:szCs w:val="24"/>
                <w:lang w:eastAsia="en-US"/>
              </w:rPr>
              <w:object w:dxaOrig="1420" w:dyaOrig="680">
                <v:shape id="_x0000_i1033" type="#_x0000_t75" style="width:70.7pt;height:33.75pt">
                  <v:imagedata r:id="rId1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                                                      (1.1)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A</w:t>
            </w:r>
            <w:r w:rsidRPr="00AB4B7D">
              <w:rPr>
                <w:rFonts w:ascii="Times New Roman" w:hAnsi="Times New Roman"/>
                <w:szCs w:val="24"/>
                <w:vertAlign w:val="subscript"/>
                <w:lang w:val="en-US" w:eastAsia="en-US"/>
              </w:rPr>
              <w:t>c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видимая активность гамма-излучения от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520" w:dyaOrig="279">
                <v:shape id="_x0000_i1034" type="#_x0000_t75" style="width:25.95pt;height:14.25pt">
                  <v:imagedata r:id="rId1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  <w:proofErr w:type="gramEnd"/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ист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с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счет, обусловленный исследуемым МИ и МИ сравнения соответственно,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рС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Обработка результатов измерений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Все расчеты ведут в соответствии с ОСТ 95 10597.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Обработку результатов измерений мощности воздушной кермы и видимой активности исследуемого источника выполняют следующим образом.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Вычисляют среднее арифметическое значение показаний заряда фона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300" w:dyaOrig="380">
                <v:shape id="_x0000_i1035" type="#_x0000_t75" style="width:14.9pt;height:18.8pt">
                  <v:imagedata r:id="rId1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соответствующее фону, по формуле:</w:t>
            </w:r>
          </w:p>
          <w:p w:rsidR="002F6F48" w:rsidRPr="00AB4B7D" w:rsidRDefault="002F6F48" w:rsidP="008652B3">
            <w:pPr>
              <w:suppressAutoHyphens w:val="0"/>
              <w:ind w:left="283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160" w:dyaOrig="960">
                <v:shape id="_x0000_i1036" type="#_x0000_t75" style="width:62.9pt;height:58.4pt">
                  <v:imagedata r:id="rId1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(2)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4"/>
                <w:szCs w:val="24"/>
                <w:lang w:eastAsia="en-US"/>
              </w:rPr>
              <w:object w:dxaOrig="320" w:dyaOrig="380">
                <v:shape id="_x0000_i1037" type="#_x0000_t75" style="width:16.2pt;height:18.8pt">
                  <v:imagedata r:id="rId19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значение показаний заряда фона, 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рС</w:t>
            </w:r>
            <w:proofErr w:type="spellEnd"/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Мощность воздушной кермы исследуемого источника вычисляют по формуле</w:t>
            </w:r>
          </w:p>
          <w:p w:rsidR="002F6F48" w:rsidRPr="00AB4B7D" w:rsidRDefault="002F6F48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8"/>
                <w:szCs w:val="24"/>
                <w:lang w:eastAsia="en-US"/>
              </w:rPr>
              <w:object w:dxaOrig="1920" w:dyaOrig="700">
                <v:shape id="_x0000_i1038" type="#_x0000_t75" style="width:96pt;height:35.05pt">
                  <v:imagedata r:id="rId2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(3)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260" w:dyaOrig="360">
                <v:shape id="_x0000_i1039" type="#_x0000_t75" style="width:12.95pt;height:18.15pt">
                  <v:imagedata r:id="rId2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заряд ионизационной камеры от образцового источника, </w:t>
            </w: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340" w:dyaOrig="320">
                <v:shape id="_x0000_i1040" type="#_x0000_t75" style="width:16.85pt;height:16.2pt">
                  <v:imagedata r:id="rId2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40" w:dyaOrig="360">
                <v:shape id="_x0000_i1041" type="#_x0000_t75" style="width:16.85pt;height:18.15pt">
                  <v:imagedata r:id="rId2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значение мощности воздушной кермы стандартного источника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42" type="#_x0000_t75" style="width:53.2pt;height:18.15pt">
                  <v:imagedata r:id="rId2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  <w:proofErr w:type="gramEnd"/>
          </w:p>
          <w:p w:rsidR="002F6F48" w:rsidRPr="00AB4B7D" w:rsidRDefault="002F6F48" w:rsidP="008652B3">
            <w:pPr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420" w:dyaOrig="340">
                <v:shape id="_x0000_i1043" type="#_x0000_t75" style="width:20.75pt;height:16.85pt">
                  <v:imagedata r:id="rId2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заряда ионизационной камеры от исследуемого источника, вычисленное по формуле:</w:t>
            </w:r>
          </w:p>
          <w:p w:rsidR="002F6F48" w:rsidRPr="00AB4B7D" w:rsidRDefault="002F6F48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420" w:dyaOrig="960">
                <v:shape id="_x0000_i1044" type="#_x0000_t75" style="width:70.7pt;height:48pt">
                  <v:imagedata r:id="rId2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      (4)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20" w:dyaOrig="360">
                <v:shape id="_x0000_i1045" type="#_x0000_t75" style="width:20.75pt;height:18.15pt">
                  <v:imagedata r:id="rId2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значения заряда ионизационной камеры, обусловленные исследуемым источником, 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рС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</w:p>
          <w:p w:rsidR="002F6F48" w:rsidRPr="00AB4B7D" w:rsidRDefault="002F6F48" w:rsidP="008652B3">
            <w:pPr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279" w:dyaOrig="340">
                <v:shape id="_x0000_i1046" type="#_x0000_t75" style="width:14.25pt;height:16.85pt">
                  <v:imagedata r:id="rId2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заряда ионизационной камеры от источника сравнения, вычисленное по формуле:</w:t>
            </w:r>
          </w:p>
          <w:p w:rsidR="002F6F48" w:rsidRPr="00AB4B7D" w:rsidRDefault="002F6F48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180" w:dyaOrig="980">
                <v:shape id="_x0000_i1047" type="#_x0000_t75" style="width:59.05pt;height:49.3pt">
                  <v:imagedata r:id="rId29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          (5)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lastRenderedPageBreak/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00" w:dyaOrig="360">
                <v:shape id="_x0000_i1048" type="#_x0000_t75" style="width:14.9pt;height:18.15pt">
                  <v:imagedata r:id="rId3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значения заряда ионизационной камеры, обусловленные источником сравнения.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300" w:dyaOrig="380">
                <v:shape id="_x0000_i1049" type="#_x0000_t75" style="width:14.9pt;height:18.8pt">
                  <v:imagedata r:id="rId3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счета, соответствующее фону, вычисленное по формуле (2).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Видимую активность исследуемого источника вычисляют по формуле</w:t>
            </w:r>
          </w:p>
          <w:p w:rsidR="002F6F48" w:rsidRPr="00AB4B7D" w:rsidRDefault="002F6F48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8"/>
                <w:szCs w:val="24"/>
                <w:lang w:eastAsia="en-US"/>
              </w:rPr>
              <w:object w:dxaOrig="1840" w:dyaOrig="700">
                <v:shape id="_x0000_i1050" type="#_x0000_t75" style="width:92.1pt;height:35.05pt">
                  <v:imagedata r:id="rId3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(6)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где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00" w:dyaOrig="360">
                <v:shape id="_x0000_i1051" type="#_x0000_t75" style="width:14.9pt;height:18.15pt">
                  <v:imagedata r:id="rId3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з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начение видимой активности стандартного источника,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мКи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Оформление результатов измерений</w:t>
            </w:r>
          </w:p>
          <w:p w:rsidR="002F6F48" w:rsidRPr="00AB4B7D" w:rsidRDefault="002F6F48" w:rsidP="008652B3">
            <w:pPr>
              <w:shd w:val="clear" w:color="auto" w:fill="FFFFFF"/>
              <w:suppressAutoHyphens w:val="0"/>
              <w:spacing w:line="360" w:lineRule="auto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Результаты измерения мощности воздушной кермы и видимой активности исследуемого источника представляют в виде:</w:t>
            </w:r>
          </w:p>
          <w:p w:rsidR="002F6F48" w:rsidRPr="00AB4B7D" w:rsidRDefault="002F6F48" w:rsidP="008652B3">
            <w:pPr>
              <w:shd w:val="clear" w:color="auto" w:fill="FFFFFF"/>
              <w:suppressAutoHyphens w:val="0"/>
              <w:spacing w:line="360" w:lineRule="auto"/>
              <w:ind w:left="708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700" w:dyaOrig="620">
                <v:shape id="_x0000_i1052" type="#_x0000_t75" style="width:84.95pt;height:31.15pt">
                  <v:imagedata r:id="rId3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640" w:dyaOrig="620">
                <v:shape id="_x0000_i1053" type="#_x0000_t75" style="width:81.75pt;height:31.15pt">
                  <v:imagedata r:id="rId35" o:title=""/>
                </v:shape>
              </w:object>
            </w:r>
          </w:p>
          <w:p w:rsidR="002F6F48" w:rsidRPr="00AB4B7D" w:rsidRDefault="002F6F48" w:rsidP="008652B3">
            <w:pPr>
              <w:shd w:val="clear" w:color="auto" w:fill="FFFFFF"/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99" w:dyaOrig="360">
                <v:shape id="_x0000_i1054" type="#_x0000_t75" style="width:24.65pt;height:18.15pt">
                  <v:imagedata r:id="rId3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значение мощности воздушной кермы источника,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55" type="#_x0000_t75" style="width:53.2pt;height:18.15pt">
                  <v:imagedata r:id="rId3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(3);</w:t>
            </w:r>
          </w:p>
          <w:p w:rsidR="002F6F48" w:rsidRPr="00AB4B7D" w:rsidRDefault="002F6F48" w:rsidP="008652B3">
            <w:pPr>
              <w:shd w:val="clear" w:color="auto" w:fill="FFFFFF"/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60" w:dyaOrig="360">
                <v:shape id="_x0000_i1056" type="#_x0000_t75" style="width:22.7pt;height:18.15pt">
                  <v:imagedata r:id="rId3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значение видимой активности источника,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мКи</w:t>
            </w:r>
            <w:proofErr w:type="spellEnd"/>
          </w:p>
          <w:p w:rsidR="002F6F48" w:rsidRPr="00AB4B7D" w:rsidRDefault="002F6F48" w:rsidP="008652B3">
            <w:pPr>
              <w:shd w:val="clear" w:color="auto" w:fill="FFFFFF"/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639" w:dyaOrig="340">
                <v:shape id="_x0000_i1057" type="#_x0000_t75" style="width:31.8pt;height:16.85pt">
                  <v:imagedata r:id="rId39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доверительные границы суммарной относительной погрешности измерения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в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%, для соответствующих источников.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Внутренний контроль качества измерений</w:t>
            </w:r>
          </w:p>
          <w:p w:rsidR="002F6F48" w:rsidRPr="00AB4B7D" w:rsidRDefault="002F6F48" w:rsidP="008652B3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Внутренний контроль качества измерений проводится в соответствии с ОСТ 95 10289 и предусматривает организацию оперативного контроля сходимости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80" w:dyaOrig="360">
                <v:shape id="_x0000_i1058" type="#_x0000_t75" style="width:18.8pt;height:18.15pt">
                  <v:imagedata r:id="rId4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периодический контроль не исключённой систематической составляющей погрешности </w:t>
            </w: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200" w:dyaOrig="279">
                <v:shape id="_x0000_i1059" type="#_x0000_t75" style="width:9.75pt;height:14.25pt">
                  <v:imagedata r:id="rId4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2F6F48" w:rsidRPr="00AB4B7D" w:rsidRDefault="002F6F48" w:rsidP="008652B3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При оперативном контроле сходимости два и более операторов независимо друг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от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друг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проводят измерение одного и того же исследуемого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2F6F48" w:rsidRPr="00AB4B7D" w:rsidRDefault="002F6F48" w:rsidP="008652B3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Сходимость результатов измерений признается удовлетворительной, если выполняются следующие критерии: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</w:r>
          </w:p>
          <w:p w:rsidR="002F6F48" w:rsidRPr="00AB4B7D" w:rsidRDefault="002F6F48" w:rsidP="008652B3">
            <w:pPr>
              <w:suppressAutoHyphens w:val="0"/>
              <w:ind w:left="2124" w:firstLine="708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3640" w:dyaOrig="620">
                <v:shape id="_x0000_i1060" type="#_x0000_t75" style="width:182.25pt;height:31.15pt">
                  <v:imagedata r:id="rId4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                             (7)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520" w:dyaOrig="360">
                <v:shape id="_x0000_i1061" type="#_x0000_t75" style="width:25.95pt;height:18.15pt">
                  <v:imagedata r:id="rId4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499" w:dyaOrig="340">
                <v:shape id="_x0000_i1062" type="#_x0000_t75" style="width:24.65pt;height:16.85pt">
                  <v:imagedata r:id="rId4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максимальное и минимальное значение гамма-излучения из результатов, полученных двумя операторами,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63" type="#_x0000_t75" style="width:53.2pt;height:18.15pt">
                  <v:imagedata r:id="rId4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4"/>
                <w:szCs w:val="24"/>
                <w:lang w:eastAsia="en-US"/>
              </w:rPr>
              <w:object w:dxaOrig="260" w:dyaOrig="320">
                <v:shape id="_x0000_i1064" type="#_x0000_t75" style="width:12.95pt;height:16.2pt">
                  <v:imagedata r:id="rId4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гамма-излучения по результатам,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полученных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двумя операторами,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65" type="#_x0000_t75" style="width:53.2pt;height:18.15pt">
                  <v:imagedata r:id="rId4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720" w:dyaOrig="360">
                <v:shape id="_x0000_i1066" type="#_x0000_t75" style="width:36.3pt;height:18.15pt">
                  <v:imagedata r:id="rId4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показатель сходимости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в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%.</w:t>
            </w:r>
          </w:p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Значение норматива оперативного контроля сходимости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d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приведены в таблице: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97"/>
              <w:gridCol w:w="5528"/>
              <w:gridCol w:w="1746"/>
            </w:tblGrid>
            <w:tr w:rsidR="002F6F48" w:rsidRPr="00AB4B7D" w:rsidTr="008652B3">
              <w:tc>
                <w:tcPr>
                  <w:tcW w:w="2297" w:type="dxa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>Номер (наименование) МИ</w:t>
                  </w:r>
                </w:p>
              </w:tc>
              <w:tc>
                <w:tcPr>
                  <w:tcW w:w="5528" w:type="dxa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>Диапазон измерения мощности воздушной кермы,</w:t>
                  </w:r>
                </w:p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К, </w:t>
                  </w:r>
                  <w:r w:rsidRPr="00AB4B7D">
                    <w:rPr>
                      <w:rFonts w:ascii="Times New Roman" w:hAnsi="Times New Roman"/>
                      <w:position w:val="-10"/>
                      <w:szCs w:val="24"/>
                      <w:lang w:eastAsia="en-US"/>
                    </w:rPr>
                    <w:object w:dxaOrig="1060" w:dyaOrig="360">
                      <v:shape id="_x0000_i1067" type="#_x0000_t75" style="width:53.2pt;height:18.15pt">
                        <v:imagedata r:id="rId49" o:title=""/>
                      </v:shape>
                    </w:object>
                  </w:r>
                </w:p>
              </w:tc>
              <w:tc>
                <w:tcPr>
                  <w:tcW w:w="1746" w:type="dxa"/>
                </w:tcPr>
                <w:p w:rsidR="002F6F48" w:rsidRPr="00AB4B7D" w:rsidRDefault="002F6F48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en-US"/>
                    </w:rPr>
                    <w:t>d</w:t>
                  </w: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, % при </w:t>
                  </w:r>
                  <w:r w:rsidRPr="00AB4B7D">
                    <w:rPr>
                      <w:rFonts w:ascii="Times New Roman" w:hAnsi="Times New Roman"/>
                      <w:szCs w:val="24"/>
                      <w:lang w:val="en-US" w:eastAsia="en-US"/>
                    </w:rPr>
                    <w:t>P</w:t>
                  </w: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>=0.95</w:t>
                  </w:r>
                </w:p>
              </w:tc>
            </w:tr>
            <w:tr w:rsidR="002F6F48" w:rsidRPr="00AB4B7D" w:rsidTr="008652B3">
              <w:tc>
                <w:tcPr>
                  <w:tcW w:w="2297" w:type="dxa"/>
                </w:tcPr>
                <w:p w:rsidR="002F6F48" w:rsidRPr="00AB4B7D" w:rsidRDefault="002F6F48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5528" w:type="dxa"/>
                </w:tcPr>
                <w:p w:rsidR="002F6F48" w:rsidRPr="00AB4B7D" w:rsidRDefault="002F6F48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1746" w:type="dxa"/>
                </w:tcPr>
                <w:p w:rsidR="002F6F48" w:rsidRPr="00AB4B7D" w:rsidRDefault="002F6F48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  <w:tr w:rsidR="002F6F48" w:rsidRPr="00AB4B7D" w:rsidTr="008652B3">
              <w:tc>
                <w:tcPr>
                  <w:tcW w:w="2297" w:type="dxa"/>
                </w:tcPr>
                <w:p w:rsidR="002F6F48" w:rsidRPr="00AB4B7D" w:rsidRDefault="002F6F48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5528" w:type="dxa"/>
                </w:tcPr>
                <w:p w:rsidR="002F6F48" w:rsidRPr="00AB4B7D" w:rsidRDefault="002F6F48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1746" w:type="dxa"/>
                </w:tcPr>
                <w:p w:rsidR="002F6F48" w:rsidRPr="00AB4B7D" w:rsidRDefault="002F6F48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</w:tbl>
          <w:p w:rsidR="002F6F48" w:rsidRPr="00AB4B7D" w:rsidRDefault="002F6F48" w:rsidP="008652B3">
            <w:pPr>
              <w:suppressAutoHyphens w:val="0"/>
              <w:ind w:firstLine="708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При превышении норматива оперативного контроля измерения повторяют. При повторном превышении указного норматива выясняют причины, приводящие к неудовлетворительным результатам контроля, и устраняют их.</w:t>
            </w:r>
          </w:p>
        </w:tc>
      </w:tr>
    </w:tbl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lastRenderedPageBreak/>
        <w:t>РАЗДЕЛ 3. ТРЕБОВАНИЯ К УСЛУГАМ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3.1 Общие требования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Должно быть соответствие установленным метрологическим требованиям к измерениям (Федеральный закон Российской Федерации от 26 июня 2008 года N 102-ФЗ «Об обеспечении единства измерений») и ГОСТ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Р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8.736-2011, ОСТ 95 10289-2005 ОСОЕИ Внутренний контроль качества измерений; ГОСТ Р 8.563–2010 Государственная система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lastRenderedPageBreak/>
              <w:t>обеспечения единства измерений методики (методы) измерений.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Методы и приборы, применяемые при оказании услуг, должны соответствовать современному уровню аналитической техники.</w:t>
            </w:r>
          </w:p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Обеспечение соблюдения норм и правил ядерной и радиационной безопасности при оказании услуг с источниками ионизирующих излучений, к которым относится активное вещество.</w:t>
            </w:r>
          </w:p>
          <w:p w:rsidR="002F6F48" w:rsidRPr="00AB4B7D" w:rsidRDefault="002F6F48" w:rsidP="008652B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Услуги должны быть оказаны в соответствии с государственными стандартами РФ, применимыми к оказанным услугам и в соответствии с установленными метрологическими требованиями к измерениям (Федеральный закон Российской Федерации от 26 июня 2008 года N 102-ФЗ «Об обеспечении единства измерений»).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Работы, связанные с радиоактивными веществами, проводят в соответствии с требованиями «Норм радиационной безопасности НРБ-99/2009» и «Основными санитарными правилами обеспечения радиационной безопасности» ОСПОРБ-99/2010. Требованиями санитарных правил СП 2.6.6.1168-02 «Санитарные правила обращения с радиоактивными отходами» (СПОРО-2002 с изменениями от 23 декабря 2010 г.) и «Основными правилами учёта и контроля радиоактивных веществ и радиоактивных отходов в организации» (НП-067-11). Соблюдают «Правила технической эксплуатации электроустановок потребителей», утверждённые Министерством энергетики Российской Федерации (приказ от 13.01.2003 г. № 6). «Основные правила безопасной работы в химических лабораториях», утверждённые Министерством химической промышленности 27 июня 1977 (введены приказом по Министерству 03.08.80 № 260). Правила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пожаровзрывобезопасности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по ГОСТ 12.1.018, инструкции ТБ, действующие в «ГНЦ РФ-ФЭИ», а также требования, изложенные </w:t>
            </w:r>
            <w:proofErr w:type="gram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в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:</w:t>
            </w:r>
          </w:p>
          <w:p w:rsidR="002F6F48" w:rsidRPr="00AB4B7D" w:rsidRDefault="002F6F48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- ГОСТ 12.1.005-88 «ССБТ. Общие санитарно-гигиенические требования к воздуху рабочей зоны»;</w:t>
            </w:r>
          </w:p>
          <w:p w:rsidR="002F6F48" w:rsidRPr="00AB4B7D" w:rsidRDefault="002F6F48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- ГОСТ 12.1.007-76 «ССБТ. Вредные вещества. Классификация и общие требования безопасности».</w:t>
            </w:r>
          </w:p>
          <w:p w:rsidR="002F6F48" w:rsidRPr="00AB4B7D" w:rsidRDefault="002F6F48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Работы по измерению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методом сравнения проводится в соответствии с требованиями, изложенными в «Руководстве по эксплуатац</w:t>
            </w:r>
            <w:proofErr w:type="gram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ии  ио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низационной камеры»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3.4 Специальные требования</w:t>
            </w:r>
          </w:p>
        </w:tc>
      </w:tr>
      <w:tr w:rsidR="002F6F48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Условия измерений (условия для работы в ионизационной камере)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Время измерения выбирается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одинаковым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для любой из процедур – 15 секунд.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Количество измерений выбирается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одинаковым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– 3 измерения.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  <w:t>При выполнении измерений соблюдаются следующие условия: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 температура воздуха в помещении от 15 до 35 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perscript"/>
                <w:lang w:eastAsia="en-US"/>
              </w:rPr>
              <w:t>о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С</w:t>
            </w:r>
            <w:proofErr w:type="spellEnd"/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 относительная влажность воздуха до 75% при 30 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perscript"/>
                <w:lang w:eastAsia="en-US"/>
              </w:rPr>
              <w:t>о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С</w:t>
            </w:r>
            <w:proofErr w:type="spellEnd"/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-  атмосферное давление от 84,0  до 106,7 кПа</w:t>
            </w:r>
          </w:p>
          <w:p w:rsidR="002F6F48" w:rsidRPr="00AB4B7D" w:rsidRDefault="002F6F48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 гамма-фон от посторонних источников не должен превышать 0,6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мкЗв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/час</w:t>
            </w:r>
          </w:p>
        </w:tc>
      </w:tr>
    </w:tbl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F6F48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2F6F48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Результаты оказания услуг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оформляют в соответствии с требованиями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br/>
              <w:t xml:space="preserve">ГОСТ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8.563-2010 и ГОСТ Р 8.736-2011. </w:t>
            </w:r>
          </w:p>
          <w:p w:rsidR="002F6F48" w:rsidRPr="00AB4B7D" w:rsidRDefault="002F6F48" w:rsidP="008652B3">
            <w:pPr>
              <w:suppressAutoHyphens w:val="0"/>
              <w:ind w:firstLine="72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Документация, предъявляемая по окончанию работ: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Методика измерения мощности воздушной кермы, определения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видимой (эквивалентной)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активности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на основе радионуклида йод-125»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lastRenderedPageBreak/>
              <w:t xml:space="preserve">Свидетельство об Аттестации методики измерения мощности воздушной кермы, определения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видимой (эквивалентной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)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а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ктивности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. 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Свидетельство о поверке образцов МИ (10 штук), предоставляемых заказчиком.</w:t>
            </w:r>
          </w:p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Акт сдачи-приемки работ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2F6F48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lastRenderedPageBreak/>
              <w:t>Подраздел 4.2 Требования по приемке услуг</w:t>
            </w:r>
          </w:p>
        </w:tc>
      </w:tr>
      <w:tr w:rsidR="002F6F48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Исполнитель предоставляет Заказчику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акт сдачи-приемки оказанных услуг с приложением счета и счета-фактуры. </w:t>
            </w:r>
          </w:p>
        </w:tc>
      </w:tr>
      <w:tr w:rsidR="002F6F48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F6F48" w:rsidRPr="00AB4B7D" w:rsidTr="008652B3">
        <w:trPr>
          <w:trHeight w:val="2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F48" w:rsidRPr="00AB4B7D" w:rsidRDefault="002F6F48" w:rsidP="002F6F48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По результатам оказания услуг исполнителем предоставляется «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Методика измерения мощности воздушной кермы, определения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видимой (эквивалентной)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активности МИ на основе радионуклидов йод-125» и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оформляется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свидетельство об аттестации методики измерений и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свидетельство о поверке образцов МИ (10 штук), предоставляемых заказчиком.</w:t>
            </w:r>
          </w:p>
        </w:tc>
      </w:tr>
    </w:tbl>
    <w:p w:rsidR="002F6F48" w:rsidRPr="00AB4B7D" w:rsidRDefault="002F6F48" w:rsidP="002F6F48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5.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F6F48" w:rsidRPr="00AB4B7D" w:rsidTr="008652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48" w:rsidRPr="00AB4B7D" w:rsidRDefault="002F6F48" w:rsidP="008652B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48" w:rsidRPr="00AB4B7D" w:rsidRDefault="002F6F48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Расшифровка сокращения</w:t>
            </w:r>
          </w:p>
        </w:tc>
      </w:tr>
      <w:tr w:rsidR="002F6F48" w:rsidRPr="00AB4B7D" w:rsidTr="008652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МВИ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Методика выполнения измерений </w:t>
            </w:r>
          </w:p>
        </w:tc>
      </w:tr>
      <w:tr w:rsidR="002F6F48" w:rsidRPr="00AB4B7D" w:rsidTr="008652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48" w:rsidRPr="00AB4B7D" w:rsidRDefault="002F6F48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</w:t>
            </w:r>
            <w:proofErr w:type="spellEnd"/>
          </w:p>
        </w:tc>
      </w:tr>
    </w:tbl>
    <w:p w:rsidR="002F6F48" w:rsidRDefault="002F6F48" w:rsidP="002F6F48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2F6F48" w:rsidRDefault="002F6F48" w:rsidP="002F6F48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96646"/>
    <w:multiLevelType w:val="hybridMultilevel"/>
    <w:tmpl w:val="9DD8CF8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465"/>
    <w:rsid w:val="001B2465"/>
    <w:rsid w:val="002F6F48"/>
    <w:rsid w:val="008E3C0C"/>
    <w:rsid w:val="00D42E6F"/>
    <w:rsid w:val="00EE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F4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F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F4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F4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F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F4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3" Type="http://schemas.microsoft.com/office/2007/relationships/stylesWithEffects" Target="stylesWithEffect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image" Target="media/image36.wmf"/><Relationship Id="rId47" Type="http://schemas.openxmlformats.org/officeDocument/2006/relationships/image" Target="media/image41.wmf"/><Relationship Id="rId50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46" Type="http://schemas.openxmlformats.org/officeDocument/2006/relationships/image" Target="media/image40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image" Target="media/image35.wmf"/><Relationship Id="rId1" Type="http://schemas.openxmlformats.org/officeDocument/2006/relationships/numbering" Target="numbering.xml"/><Relationship Id="rId6" Type="http://schemas.openxmlformats.org/officeDocument/2006/relationships/hyperlink" Target="mailto:postbox@ippe.ru" TargetMode="Externa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image" Target="media/image43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wmf"/><Relationship Id="rId48" Type="http://schemas.openxmlformats.org/officeDocument/2006/relationships/image" Target="media/image42.wmf"/><Relationship Id="rId8" Type="http://schemas.openxmlformats.org/officeDocument/2006/relationships/image" Target="media/image2.w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3723</Words>
  <Characters>21222</Characters>
  <Application>Microsoft Office Word</Application>
  <DocSecurity>0</DocSecurity>
  <Lines>176</Lines>
  <Paragraphs>49</Paragraphs>
  <ScaleCrop>false</ScaleCrop>
  <Company>Организация</Company>
  <LinksUpToDate>false</LinksUpToDate>
  <CharactersWithSpaces>24896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2014-12-31T08:27:00Z</dcterms:created>
  <dcterms:modified xsi:type="dcterms:W3CDTF">2014-12-31T08:28:00Z</dcterms:modified>
</cp:coreProperties>
</file>