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DE7771">
        <w:rPr>
          <w:color w:val="000000"/>
          <w:sz w:val="24"/>
          <w:szCs w:val="24"/>
        </w:rPr>
        <w:t>краны шаровые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4B2C8A" w:rsidRPr="004B2C8A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DC6861">
        <w:rPr>
          <w:rFonts w:eastAsia="Calibri"/>
          <w:color w:val="000000"/>
          <w:sz w:val="24"/>
          <w:szCs w:val="24"/>
        </w:rPr>
        <w:t>кранов шаровых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8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 w:rsidRPr="004B2C8A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4B2C8A">
              <w:rPr>
                <w:i/>
                <w:color w:val="000000"/>
                <w:sz w:val="24"/>
                <w:szCs w:val="24"/>
              </w:rPr>
              <w:t>й КШ 10.16.1120 Ду10 Ру16</w:t>
            </w:r>
            <w:r>
              <w:rPr>
                <w:i/>
                <w:color w:val="000000"/>
                <w:sz w:val="24"/>
                <w:szCs w:val="24"/>
              </w:rPr>
              <w:t xml:space="preserve"> – 100 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4B2C8A">
              <w:rPr>
                <w:i/>
                <w:color w:val="000000"/>
                <w:sz w:val="24"/>
                <w:szCs w:val="24"/>
              </w:rPr>
              <w:t>й КШ 15.16.1120 Ду15 Ру16</w:t>
            </w:r>
            <w:r>
              <w:rPr>
                <w:i/>
                <w:color w:val="000000"/>
                <w:sz w:val="24"/>
                <w:szCs w:val="24"/>
              </w:rPr>
              <w:t xml:space="preserve"> – 75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25.16.3320 Ду25 Ру16</w:t>
            </w:r>
            <w:r>
              <w:rPr>
                <w:i/>
                <w:color w:val="000000"/>
                <w:sz w:val="24"/>
                <w:szCs w:val="24"/>
              </w:rPr>
              <w:t xml:space="preserve"> – 25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32.16.3320 Ду32 Ру16</w:t>
            </w:r>
            <w:r>
              <w:rPr>
                <w:i/>
                <w:color w:val="000000"/>
                <w:sz w:val="24"/>
                <w:szCs w:val="24"/>
              </w:rPr>
              <w:t xml:space="preserve"> – 30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50.16.3320 Ду50 Ру16</w:t>
            </w:r>
            <w:r>
              <w:rPr>
                <w:i/>
                <w:color w:val="000000"/>
                <w:sz w:val="24"/>
                <w:szCs w:val="24"/>
              </w:rPr>
              <w:t xml:space="preserve"> – 30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65.16.3320 Ду65 Ру16</w:t>
            </w:r>
            <w:r>
              <w:rPr>
                <w:i/>
                <w:color w:val="000000"/>
                <w:sz w:val="24"/>
                <w:szCs w:val="24"/>
              </w:rPr>
              <w:t xml:space="preserve"> – 10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7.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80.16.3320 Ду80 Ру16</w:t>
            </w:r>
            <w:r>
              <w:rPr>
                <w:i/>
                <w:color w:val="000000"/>
                <w:sz w:val="24"/>
                <w:szCs w:val="24"/>
              </w:rPr>
              <w:t xml:space="preserve"> – 10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P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или эквивалент. Критерии эквивалентности см. п. 4.1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4B2C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4B2C8A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0E31AE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F35511">
              <w:rPr>
                <w:i/>
                <w:sz w:val="24"/>
                <w:szCs w:val="24"/>
              </w:rPr>
              <w:t>315100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5107D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B976C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 xml:space="preserve">потока рабочих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сред</w:t>
            </w:r>
            <w:proofErr w:type="gramEnd"/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>
              <w:rPr>
                <w:i/>
                <w:color w:val="000000"/>
                <w:sz w:val="24"/>
                <w:szCs w:val="24"/>
              </w:rPr>
              <w:t>таких как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вода, воздух,</w:t>
            </w:r>
            <w:r w:rsidR="00DC6C20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пар, природный газ и нефтепродукты, агрессивные</w:t>
            </w:r>
            <w:r w:rsidR="00B976C5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среды, сыпучие вещества и т. д.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6839B3" w:rsidP="005E213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 – 40 до +60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С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49" w:rsidRPr="00930542" w:rsidRDefault="004B2C8A" w:rsidP="00930542">
            <w:pPr>
              <w:pStyle w:val="aa"/>
              <w:rPr>
                <w:sz w:val="24"/>
                <w:szCs w:val="24"/>
              </w:rPr>
            </w:pPr>
            <w:r w:rsidRPr="00930542">
              <w:rPr>
                <w:sz w:val="24"/>
                <w:szCs w:val="24"/>
              </w:rPr>
              <w:t xml:space="preserve">1.  Кран шаровой разборный </w:t>
            </w:r>
            <w:proofErr w:type="spellStart"/>
            <w:r w:rsidRPr="00930542">
              <w:rPr>
                <w:sz w:val="24"/>
                <w:szCs w:val="24"/>
              </w:rPr>
              <w:t>полнопроходной</w:t>
            </w:r>
            <w:proofErr w:type="spellEnd"/>
            <w:r w:rsidRPr="00930542">
              <w:rPr>
                <w:sz w:val="24"/>
                <w:szCs w:val="24"/>
              </w:rPr>
              <w:t xml:space="preserve"> муфтовый с плавающей пробкой  Ду10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930542">
              <w:rPr>
                <w:sz w:val="24"/>
                <w:szCs w:val="24"/>
              </w:rPr>
              <w:t xml:space="preserve"> ,</w:t>
            </w:r>
            <w:proofErr w:type="gramEnd"/>
            <w:r w:rsidRPr="00930542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930542">
              <w:rPr>
                <w:sz w:val="24"/>
                <w:szCs w:val="24"/>
                <w:lang w:val="en-US"/>
              </w:rPr>
              <w:t>L</w:t>
            </w:r>
            <w:r w:rsidRPr="00930542">
              <w:rPr>
                <w:sz w:val="24"/>
                <w:szCs w:val="24"/>
              </w:rPr>
              <w:t xml:space="preserve"> = 74, </w:t>
            </w:r>
            <w:r w:rsidRPr="00930542">
              <w:rPr>
                <w:sz w:val="24"/>
                <w:szCs w:val="24"/>
                <w:lang w:val="en-US"/>
              </w:rPr>
              <w:t>h</w:t>
            </w:r>
            <w:r w:rsidRPr="00930542">
              <w:rPr>
                <w:sz w:val="24"/>
                <w:szCs w:val="24"/>
              </w:rPr>
              <w:t xml:space="preserve"> =50, </w:t>
            </w:r>
            <w:r w:rsidRPr="00930542">
              <w:rPr>
                <w:sz w:val="24"/>
                <w:szCs w:val="24"/>
                <w:lang w:val="en-US"/>
              </w:rPr>
              <w:t>H</w:t>
            </w:r>
            <w:r w:rsidRPr="00930542">
              <w:rPr>
                <w:sz w:val="24"/>
                <w:szCs w:val="24"/>
              </w:rPr>
              <w:t xml:space="preserve"> = 75, </w:t>
            </w:r>
            <w:r w:rsidRPr="00930542">
              <w:rPr>
                <w:sz w:val="24"/>
                <w:szCs w:val="24"/>
                <w:lang w:val="en-US"/>
              </w:rPr>
              <w:t>G</w:t>
            </w:r>
            <w:r w:rsidRPr="00930542">
              <w:rPr>
                <w:sz w:val="24"/>
                <w:szCs w:val="24"/>
              </w:rPr>
              <w:t xml:space="preserve"> 3/8 “, </w:t>
            </w:r>
            <w:r w:rsidRPr="00930542">
              <w:rPr>
                <w:sz w:val="24"/>
                <w:szCs w:val="24"/>
                <w:lang w:val="en-US"/>
              </w:rPr>
              <w:t>m</w:t>
            </w:r>
            <w:r w:rsidRPr="00930542">
              <w:rPr>
                <w:sz w:val="24"/>
                <w:szCs w:val="24"/>
              </w:rPr>
              <w:t xml:space="preserve"> не менее 0,6 кг, класс герметичности не ниже «А» в 2-х направлениях подачи рабочей среды. Коэффициент гидравлического сопротивления – не более 0,5 .Средний срок службы – не менее 30 лет. Полный средний ресурс – не менее 8 000 циклов. Наработка на отказ – не менее 4 000 циклов.              </w:t>
            </w:r>
          </w:p>
          <w:p w:rsidR="00BC5449" w:rsidRPr="00930542" w:rsidRDefault="004B2C8A" w:rsidP="00930542">
            <w:pPr>
              <w:pStyle w:val="aa"/>
              <w:rPr>
                <w:sz w:val="24"/>
                <w:szCs w:val="24"/>
              </w:rPr>
            </w:pPr>
            <w:r w:rsidRPr="00930542">
              <w:rPr>
                <w:sz w:val="24"/>
                <w:szCs w:val="24"/>
              </w:rPr>
              <w:t xml:space="preserve">2. Кран шаровой разборный </w:t>
            </w:r>
            <w:proofErr w:type="spellStart"/>
            <w:r w:rsidRPr="00930542">
              <w:rPr>
                <w:sz w:val="24"/>
                <w:szCs w:val="24"/>
              </w:rPr>
              <w:t>полнопроходной</w:t>
            </w:r>
            <w:proofErr w:type="spellEnd"/>
            <w:r w:rsidRPr="00930542">
              <w:rPr>
                <w:sz w:val="24"/>
                <w:szCs w:val="24"/>
              </w:rPr>
              <w:t xml:space="preserve"> муфтовый с плавающей пробкой  Ду15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930542">
              <w:rPr>
                <w:sz w:val="24"/>
                <w:szCs w:val="24"/>
              </w:rPr>
              <w:t xml:space="preserve"> ,</w:t>
            </w:r>
            <w:proofErr w:type="gramEnd"/>
            <w:r w:rsidRPr="00930542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930542">
              <w:rPr>
                <w:sz w:val="24"/>
                <w:szCs w:val="24"/>
                <w:lang w:val="en-US"/>
              </w:rPr>
              <w:t>L</w:t>
            </w:r>
            <w:r w:rsidRPr="00930542">
              <w:rPr>
                <w:sz w:val="24"/>
                <w:szCs w:val="24"/>
              </w:rPr>
              <w:t xml:space="preserve"> = 74, </w:t>
            </w:r>
            <w:r w:rsidRPr="00930542">
              <w:rPr>
                <w:sz w:val="24"/>
                <w:szCs w:val="24"/>
                <w:lang w:val="en-US"/>
              </w:rPr>
              <w:t>h</w:t>
            </w:r>
            <w:r w:rsidRPr="00930542">
              <w:rPr>
                <w:sz w:val="24"/>
                <w:szCs w:val="24"/>
              </w:rPr>
              <w:t xml:space="preserve"> =50, </w:t>
            </w:r>
            <w:r w:rsidRPr="00930542">
              <w:rPr>
                <w:sz w:val="24"/>
                <w:szCs w:val="24"/>
                <w:lang w:val="en-US"/>
              </w:rPr>
              <w:t>H</w:t>
            </w:r>
            <w:r w:rsidRPr="00930542">
              <w:rPr>
                <w:sz w:val="24"/>
                <w:szCs w:val="24"/>
              </w:rPr>
              <w:t xml:space="preserve"> = 75, </w:t>
            </w:r>
            <w:r w:rsidRPr="00930542">
              <w:rPr>
                <w:sz w:val="24"/>
                <w:szCs w:val="24"/>
                <w:lang w:val="en-US"/>
              </w:rPr>
              <w:t>G</w:t>
            </w:r>
            <w:r w:rsidRPr="00930542">
              <w:rPr>
                <w:sz w:val="24"/>
                <w:szCs w:val="24"/>
              </w:rPr>
              <w:t xml:space="preserve"> ½ “, </w:t>
            </w:r>
            <w:r w:rsidRPr="00930542">
              <w:rPr>
                <w:sz w:val="24"/>
                <w:szCs w:val="24"/>
                <w:lang w:val="en-US"/>
              </w:rPr>
              <w:t>m</w:t>
            </w:r>
            <w:r w:rsidRPr="00930542">
              <w:rPr>
                <w:sz w:val="24"/>
                <w:szCs w:val="24"/>
              </w:rPr>
              <w:t xml:space="preserve"> не менее 0,6 кг, класс герметичности не ниже «А» в 2-х направлениях подачи рабочей среды. Коэффициент гидравлического сопротивления – не более 0,5 .Средний срок службы – не менее 30 лет. Полный средний ресурс – не менее 8 000 циклов. Наработка на отказ – не менее 4 000 циклов.</w:t>
            </w:r>
            <w:r w:rsidR="001E370D" w:rsidRPr="00930542">
              <w:rPr>
                <w:sz w:val="24"/>
                <w:szCs w:val="24"/>
              </w:rPr>
              <w:t xml:space="preserve">                 </w:t>
            </w:r>
          </w:p>
          <w:p w:rsidR="001E370D" w:rsidRPr="00930542" w:rsidRDefault="001E370D" w:rsidP="00930542">
            <w:pPr>
              <w:pStyle w:val="aa"/>
              <w:rPr>
                <w:sz w:val="24"/>
                <w:szCs w:val="24"/>
              </w:rPr>
            </w:pPr>
            <w:r w:rsidRPr="00930542">
              <w:rPr>
                <w:sz w:val="24"/>
                <w:szCs w:val="24"/>
              </w:rPr>
              <w:t xml:space="preserve">3. 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Кран шаровой разборный </w:t>
            </w:r>
            <w:proofErr w:type="spellStart"/>
            <w:r w:rsidR="00930542" w:rsidRPr="00930542">
              <w:rPr>
                <w:color w:val="000000"/>
                <w:sz w:val="24"/>
                <w:szCs w:val="24"/>
              </w:rPr>
              <w:t>полнопроходной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 фланцевый с плавающей пробкой  Ду25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шпиндель - 12Х18Н10Т, рукоятка - 12Х18Н10Т, пробка - 12Х18Н10Т , уплотнение седла –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уплотнение по штоку -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L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90,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=73,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130, присоединение – плавающий фланец,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m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не менее 3,15 кг, класс герметичности не ниже «А» в 2-х 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>направлениях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подачи рабочей среды. Коэффициент гидравлического сопротивления – не более 0,1 .Средний срок службы – не менее 30 лет. Полный средний ресурс – не менее 8 000 циклов. Наработка на отказ – не менее 4 000 циклов</w:t>
            </w:r>
          </w:p>
          <w:p w:rsidR="00930542" w:rsidRPr="00930542" w:rsidRDefault="001E370D" w:rsidP="00930542">
            <w:pPr>
              <w:pStyle w:val="aa"/>
              <w:rPr>
                <w:color w:val="000000"/>
                <w:sz w:val="24"/>
                <w:szCs w:val="24"/>
              </w:rPr>
            </w:pPr>
            <w:r w:rsidRPr="00930542">
              <w:rPr>
                <w:sz w:val="24"/>
                <w:szCs w:val="24"/>
              </w:rPr>
              <w:lastRenderedPageBreak/>
              <w:t xml:space="preserve">4. 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Кран шаровой разборный </w:t>
            </w:r>
            <w:proofErr w:type="spellStart"/>
            <w:r w:rsidR="00930542" w:rsidRPr="00930542">
              <w:rPr>
                <w:color w:val="000000"/>
                <w:sz w:val="24"/>
                <w:szCs w:val="24"/>
              </w:rPr>
              <w:t>полнопроходной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 фланцевый с плавающей пробкой  Ду32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шпиндель - 12Х18Н10Т, рукоятка - 12Х18Н10Т, пробка - 12Х18Н10Т , уплотнение седла –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уплотнение по штоку -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L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=102,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=58,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91,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G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1 1/4 “,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m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не менее 1,3 кг, класс герметичности не ниже «А» в 2-х направлениях подачи рабочей среды. Коэффициент гидравлического сопротивления – не более 0,5 .Средний срок службы – не менее 30 лет. Полный средний ресурс – не менее 8 000 циклов. Наработка на отказ – не менее 4 000 циклов.</w:t>
            </w:r>
          </w:p>
          <w:p w:rsidR="00BC5449" w:rsidRPr="00930542" w:rsidRDefault="00BC5449" w:rsidP="00930542">
            <w:pPr>
              <w:pStyle w:val="aa"/>
              <w:rPr>
                <w:sz w:val="24"/>
                <w:szCs w:val="24"/>
              </w:rPr>
            </w:pPr>
            <w:r w:rsidRPr="00930542">
              <w:rPr>
                <w:sz w:val="24"/>
                <w:szCs w:val="24"/>
              </w:rPr>
              <w:t xml:space="preserve">5. 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Кран шаровой разборный </w:t>
            </w:r>
            <w:proofErr w:type="spellStart"/>
            <w:r w:rsidR="00930542" w:rsidRPr="00930542">
              <w:rPr>
                <w:color w:val="000000"/>
                <w:sz w:val="24"/>
                <w:szCs w:val="24"/>
              </w:rPr>
              <w:t>полнопроходной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 фланцевый с плавающей пробкой  Ду50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шпиндель - 12Х18Н10Т, рукоятка - 12Х18Н10Т, пробка - 12Х18Н10Т , уплотнение седла –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уплотнение по штоку -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L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120,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=93,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173, присоединение – плавающий фланец,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m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не менее 8,3 кг, класс герметичности не ниже «А» в 2-х 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>направлениях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подачи рабочей среды. Коэффициент гидравлического сопротивления – не более 0,1 .Средний срок службы – не менее 30 лет. Полный средний ресурс – не менее 8 000 циклов. Наработка на отказ – не менее 4 000 циклов.</w:t>
            </w:r>
          </w:p>
          <w:p w:rsidR="00930542" w:rsidRPr="00930542" w:rsidRDefault="00BC5449" w:rsidP="00930542">
            <w:pPr>
              <w:pStyle w:val="aa"/>
              <w:rPr>
                <w:color w:val="000000"/>
                <w:sz w:val="24"/>
                <w:szCs w:val="24"/>
              </w:rPr>
            </w:pPr>
            <w:r w:rsidRPr="00930542">
              <w:rPr>
                <w:sz w:val="24"/>
                <w:szCs w:val="24"/>
              </w:rPr>
              <w:t>6.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Кран шаровой разборный фланцевый с плавающей пробкой  Ду65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шпиндель - 12Х18Н10Т, рукоятка - 12Х18Н10Т, пробка - 12Х18Н10Т , уплотнение седла –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уплотнение по штоку -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L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132,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=98,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191, присоединение – плавающий фланец,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m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не менее 9,0  кг, класс герметичности не ниже «А» в 2-х 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>направлениях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подачи рабочей среды. Коэффициент гидравлического сопротивления – не более 0,1 .Средний срок службы – не менее 30 лет. Полный средний ресурс – не менее 8 000 циклов. Наработка на отказ – не менее 4 000 циклов.</w:t>
            </w:r>
          </w:p>
          <w:p w:rsidR="001B492F" w:rsidRPr="00D5276D" w:rsidRDefault="00BC5449" w:rsidP="00930542">
            <w:pPr>
              <w:pStyle w:val="aa"/>
              <w:rPr>
                <w:color w:val="000000"/>
                <w:sz w:val="24"/>
                <w:szCs w:val="24"/>
              </w:rPr>
            </w:pPr>
            <w:r w:rsidRPr="00930542">
              <w:rPr>
                <w:sz w:val="24"/>
                <w:szCs w:val="24"/>
              </w:rPr>
              <w:t xml:space="preserve">7. 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Кран шаровой разборный </w:t>
            </w:r>
            <w:proofErr w:type="spellStart"/>
            <w:r w:rsidR="00930542" w:rsidRPr="00930542">
              <w:rPr>
                <w:color w:val="000000"/>
                <w:sz w:val="24"/>
                <w:szCs w:val="24"/>
              </w:rPr>
              <w:t>полнопроходной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 фланцевый с плавающей пробкой  Ду80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шпиндель - 12Х18Н10Т, рукоятка - 12Х18Н10Т, пробка - 12Х18Н10Т , уплотнение седла –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уплотнение по штоку - </w:t>
            </w:r>
            <w:proofErr w:type="spellStart"/>
            <w:r w:rsidR="00930542">
              <w:rPr>
                <w:color w:val="000000"/>
                <w:sz w:val="24"/>
                <w:szCs w:val="24"/>
                <w:lang w:val="en-US"/>
              </w:rPr>
              <w:t>Ecotal</w:t>
            </w:r>
            <w:proofErr w:type="spellEnd"/>
            <w:r w:rsidR="00930542" w:rsidRPr="00930542">
              <w:rPr>
                <w:color w:val="000000"/>
                <w:sz w:val="24"/>
                <w:szCs w:val="24"/>
              </w:rPr>
              <w:t xml:space="preserve">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L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192,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=137,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H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= 235, присоединение – плавающий фланец, </w:t>
            </w:r>
            <w:r w:rsidR="00930542" w:rsidRPr="00930542">
              <w:rPr>
                <w:color w:val="000000"/>
                <w:sz w:val="24"/>
                <w:szCs w:val="24"/>
                <w:lang w:val="en-US"/>
              </w:rPr>
              <w:t>m</w:t>
            </w:r>
            <w:r w:rsidR="00930542" w:rsidRPr="00930542">
              <w:rPr>
                <w:color w:val="000000"/>
                <w:sz w:val="24"/>
                <w:szCs w:val="24"/>
              </w:rPr>
              <w:t xml:space="preserve"> не менее 19,0  кг, класс герметичности не ниже «А» в 2-х </w:t>
            </w:r>
            <w:proofErr w:type="gramStart"/>
            <w:r w:rsidR="00930542" w:rsidRPr="00930542">
              <w:rPr>
                <w:color w:val="000000"/>
                <w:sz w:val="24"/>
                <w:szCs w:val="24"/>
              </w:rPr>
              <w:t>направлениях</w:t>
            </w:r>
            <w:proofErr w:type="gramEnd"/>
            <w:r w:rsidR="00930542" w:rsidRPr="00930542">
              <w:rPr>
                <w:color w:val="000000"/>
                <w:sz w:val="24"/>
                <w:szCs w:val="24"/>
              </w:rPr>
              <w:t xml:space="preserve"> подачи рабочей среды. Коэффициент гидравлического сопротивления – не более 0,1 .Средний срок службы – не менее 30 лет. Полный средний ресурс – не менее 8 000 циклов. Наработка на отказ – не менее 4 000 циклов.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BC5449" w:rsidRDefault="008B45E3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Вид арматуры, тип конструкции, с</w:t>
            </w:r>
            <w:r w:rsidR="00FF3159">
              <w:rPr>
                <w:i/>
                <w:sz w:val="24"/>
                <w:szCs w:val="24"/>
              </w:rPr>
              <w:t>троительные размеры</w:t>
            </w:r>
            <w:r w:rsidR="001B492F">
              <w:rPr>
                <w:i/>
                <w:sz w:val="24"/>
                <w:szCs w:val="24"/>
              </w:rPr>
              <w:t xml:space="preserve">, материалы </w:t>
            </w:r>
            <w:r w:rsidR="007E3E28">
              <w:rPr>
                <w:i/>
                <w:sz w:val="24"/>
                <w:szCs w:val="24"/>
              </w:rPr>
              <w:t>деталей конструкции</w:t>
            </w:r>
            <w:r w:rsidR="001B492F">
              <w:rPr>
                <w:i/>
                <w:sz w:val="24"/>
                <w:szCs w:val="24"/>
              </w:rPr>
              <w:t>,</w:t>
            </w:r>
            <w:r w:rsidR="007E3E28">
              <w:rPr>
                <w:i/>
                <w:sz w:val="24"/>
                <w:szCs w:val="24"/>
              </w:rPr>
              <w:t xml:space="preserve"> тип присоединения,</w:t>
            </w:r>
            <w:r w:rsidR="001B492F">
              <w:rPr>
                <w:i/>
                <w:sz w:val="24"/>
                <w:szCs w:val="24"/>
              </w:rPr>
              <w:t xml:space="preserve"> климатическое исполнение, класс герметичности, темп</w:t>
            </w:r>
            <w:r w:rsidR="00BC5449">
              <w:rPr>
                <w:i/>
                <w:sz w:val="24"/>
                <w:szCs w:val="24"/>
              </w:rPr>
              <w:t xml:space="preserve">ература рабочей среды см. </w:t>
            </w:r>
            <w:r w:rsidR="00BC5449">
              <w:rPr>
                <w:i/>
                <w:sz w:val="24"/>
                <w:szCs w:val="24"/>
                <w:lang w:val="en-US"/>
              </w:rPr>
              <w:t>www</w:t>
            </w:r>
            <w:r w:rsidR="00BC5449" w:rsidRPr="00BC5449"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="00BC5449">
              <w:rPr>
                <w:i/>
                <w:sz w:val="24"/>
                <w:szCs w:val="24"/>
                <w:lang w:val="en-US"/>
              </w:rPr>
              <w:t>emk</w:t>
            </w:r>
            <w:proofErr w:type="spellEnd"/>
            <w:r w:rsidR="00BC5449" w:rsidRPr="00BC5449">
              <w:rPr>
                <w:i/>
                <w:sz w:val="24"/>
                <w:szCs w:val="24"/>
              </w:rPr>
              <w:t>.</w:t>
            </w:r>
            <w:proofErr w:type="spellStart"/>
            <w:r w:rsidR="00BC5449">
              <w:rPr>
                <w:i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1B492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1B492F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7E3E2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7E3E2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3E28">
              <w:rPr>
                <w:i/>
                <w:sz w:val="24"/>
                <w:szCs w:val="24"/>
              </w:rPr>
              <w:t xml:space="preserve">все изделия номерные, наличие на корпусе фирменного знака завода – изготовителя, маркировки изделия, </w:t>
            </w:r>
            <w:proofErr w:type="spellStart"/>
            <w:r w:rsidRPr="007E3E28">
              <w:rPr>
                <w:i/>
                <w:sz w:val="24"/>
                <w:szCs w:val="24"/>
              </w:rPr>
              <w:t>Ду</w:t>
            </w:r>
            <w:proofErr w:type="spellEnd"/>
            <w:r w:rsidRPr="007E3E2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7E3E28">
              <w:rPr>
                <w:i/>
                <w:sz w:val="24"/>
                <w:szCs w:val="24"/>
              </w:rPr>
              <w:t>Ру</w:t>
            </w:r>
            <w:proofErr w:type="spellEnd"/>
            <w:r w:rsidRPr="007E3E28">
              <w:rPr>
                <w:i/>
                <w:sz w:val="24"/>
                <w:szCs w:val="24"/>
              </w:rPr>
              <w:t>, марки стали</w:t>
            </w:r>
            <w:r w:rsidR="00DC6861">
              <w:rPr>
                <w:i/>
                <w:sz w:val="24"/>
                <w:szCs w:val="24"/>
              </w:rPr>
              <w:t xml:space="preserve"> обязательно</w:t>
            </w:r>
            <w:r w:rsidRPr="007E3E28">
              <w:rPr>
                <w:i/>
                <w:sz w:val="24"/>
                <w:szCs w:val="24"/>
              </w:rPr>
              <w:t>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7E3E28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D5276D" w:rsidRDefault="00D5276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  <w:r w:rsidRPr="00D5276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 отметкой ОТК</w:t>
            </w:r>
          </w:p>
          <w:p w:rsidR="00FE4EA8" w:rsidRDefault="00D5276D" w:rsidP="00D75EB1">
            <w:pPr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  <w:r w:rsidR="00D75EB1">
              <w:rPr>
                <w:i/>
                <w:sz w:val="24"/>
                <w:szCs w:val="24"/>
                <w:lang w:eastAsia="en-US"/>
              </w:rPr>
              <w:t xml:space="preserve"> или</w:t>
            </w:r>
            <w:r w:rsidR="00D75EB1" w:rsidRPr="008C4E10">
              <w:rPr>
                <w:i/>
                <w:sz w:val="24"/>
                <w:szCs w:val="24"/>
                <w:lang w:eastAsia="en-US"/>
              </w:rPr>
              <w:t xml:space="preserve"> действующее разрешение на применение запорной арматуры, выданного </w:t>
            </w:r>
            <w:proofErr w:type="spellStart"/>
            <w:r w:rsidR="00D75EB1" w:rsidRPr="008C4E10">
              <w:rPr>
                <w:i/>
                <w:sz w:val="24"/>
                <w:szCs w:val="24"/>
                <w:lang w:eastAsia="en-US"/>
              </w:rPr>
              <w:t>ФСЭТиА</w:t>
            </w:r>
            <w:r w:rsidR="00D75EB1">
              <w:rPr>
                <w:i/>
                <w:sz w:val="24"/>
                <w:szCs w:val="24"/>
                <w:lang w:eastAsia="en-US"/>
              </w:rPr>
              <w:t>Н</w:t>
            </w:r>
            <w:proofErr w:type="spellEnd"/>
            <w:r w:rsidR="00D75EB1">
              <w:rPr>
                <w:i/>
                <w:sz w:val="24"/>
                <w:szCs w:val="24"/>
                <w:lang w:eastAsia="en-US"/>
              </w:rPr>
              <w:t>. На момент поставки обязательно предоставление сертификата соответствия регламенту безопасности машин и оборудования</w:t>
            </w:r>
          </w:p>
          <w:p w:rsidR="00D5276D" w:rsidRPr="00762ECA" w:rsidRDefault="00D5276D" w:rsidP="00D75EB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eastAsia="en-US"/>
              </w:rPr>
              <w:t>3. Руководство по эксплуатации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DD26F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DD26F0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>, но не менее 18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DD26F0" w:rsidP="007A430C">
            <w:pPr>
              <w:rPr>
                <w:i/>
                <w:color w:val="000000"/>
                <w:sz w:val="24"/>
                <w:szCs w:val="24"/>
              </w:rPr>
            </w:pPr>
            <w:r w:rsidRPr="00DD26F0">
              <w:rPr>
                <w:i/>
                <w:sz w:val="24"/>
                <w:szCs w:val="24"/>
              </w:rPr>
              <w:t>100 % ремонтопригодность  продукции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CE0A3F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9E29D1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 w:rsidRPr="00BC5449">
        <w:t>И.о. начальника ОМТС</w:t>
      </w:r>
      <w:r>
        <w:rPr>
          <w:sz w:val="24"/>
          <w:szCs w:val="24"/>
        </w:rPr>
        <w:t xml:space="preserve">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 w:rsidRPr="00BC5449">
        <w:tab/>
        <w:t xml:space="preserve"> </w:t>
      </w:r>
      <w:r w:rsidR="00FF3159" w:rsidRPr="00BC5449"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Pr="005107D8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 w:rsidRPr="00BC5449">
        <w:t>Инженер по комплектации</w:t>
      </w:r>
      <w:r>
        <w:rPr>
          <w:sz w:val="24"/>
          <w:szCs w:val="24"/>
        </w:rPr>
        <w:t xml:space="preserve">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="0008513F" w:rsidRPr="00762ECA">
        <w:rPr>
          <w:sz w:val="24"/>
          <w:szCs w:val="24"/>
        </w:rPr>
        <w:t xml:space="preserve">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</w:t>
      </w:r>
      <w:r w:rsidR="00BC5449" w:rsidRPr="005107D8">
        <w:rPr>
          <w:sz w:val="24"/>
          <w:szCs w:val="24"/>
        </w:rPr>
        <w:t xml:space="preserve">    </w:t>
      </w:r>
      <w:r w:rsidR="005C315F">
        <w:rPr>
          <w:sz w:val="24"/>
          <w:szCs w:val="24"/>
        </w:rPr>
        <w:t xml:space="preserve">  </w:t>
      </w:r>
      <w:r w:rsidRPr="00BC5449"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6ED"/>
    <w:multiLevelType w:val="hybridMultilevel"/>
    <w:tmpl w:val="563E1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4236A"/>
    <w:rsid w:val="000550FE"/>
    <w:rsid w:val="0008513F"/>
    <w:rsid w:val="000E31AE"/>
    <w:rsid w:val="00192BAF"/>
    <w:rsid w:val="00193993"/>
    <w:rsid w:val="001B10C4"/>
    <w:rsid w:val="001B492F"/>
    <w:rsid w:val="001E370D"/>
    <w:rsid w:val="00215683"/>
    <w:rsid w:val="00264EF0"/>
    <w:rsid w:val="002A0DE7"/>
    <w:rsid w:val="002C32A4"/>
    <w:rsid w:val="002D29DF"/>
    <w:rsid w:val="002D2A18"/>
    <w:rsid w:val="00350CC5"/>
    <w:rsid w:val="004B2C8A"/>
    <w:rsid w:val="004C6FEE"/>
    <w:rsid w:val="004E7965"/>
    <w:rsid w:val="005107D8"/>
    <w:rsid w:val="00512468"/>
    <w:rsid w:val="005B0350"/>
    <w:rsid w:val="005B0C43"/>
    <w:rsid w:val="005C315F"/>
    <w:rsid w:val="005C5D27"/>
    <w:rsid w:val="005E213C"/>
    <w:rsid w:val="005F2AE6"/>
    <w:rsid w:val="00615AAA"/>
    <w:rsid w:val="00627521"/>
    <w:rsid w:val="006839B3"/>
    <w:rsid w:val="006B0783"/>
    <w:rsid w:val="006B2EE8"/>
    <w:rsid w:val="006C7063"/>
    <w:rsid w:val="00702024"/>
    <w:rsid w:val="0071357F"/>
    <w:rsid w:val="0073138C"/>
    <w:rsid w:val="00771A8B"/>
    <w:rsid w:val="00774F03"/>
    <w:rsid w:val="007A430C"/>
    <w:rsid w:val="007E3E28"/>
    <w:rsid w:val="008B45E3"/>
    <w:rsid w:val="008D61D1"/>
    <w:rsid w:val="008E0BB2"/>
    <w:rsid w:val="0090439E"/>
    <w:rsid w:val="00930542"/>
    <w:rsid w:val="00946311"/>
    <w:rsid w:val="00986C82"/>
    <w:rsid w:val="0099218E"/>
    <w:rsid w:val="009E29D1"/>
    <w:rsid w:val="00A32335"/>
    <w:rsid w:val="00A52BBC"/>
    <w:rsid w:val="00A9232A"/>
    <w:rsid w:val="00AD7AC3"/>
    <w:rsid w:val="00B04C7E"/>
    <w:rsid w:val="00B976C5"/>
    <w:rsid w:val="00BA0E8A"/>
    <w:rsid w:val="00BC4621"/>
    <w:rsid w:val="00BC5449"/>
    <w:rsid w:val="00BE5294"/>
    <w:rsid w:val="00C53C40"/>
    <w:rsid w:val="00C92D59"/>
    <w:rsid w:val="00CB1098"/>
    <w:rsid w:val="00CC4A01"/>
    <w:rsid w:val="00CE0A3F"/>
    <w:rsid w:val="00D17514"/>
    <w:rsid w:val="00D21F8C"/>
    <w:rsid w:val="00D3356B"/>
    <w:rsid w:val="00D5276D"/>
    <w:rsid w:val="00D75EB1"/>
    <w:rsid w:val="00D8213E"/>
    <w:rsid w:val="00DA3EC9"/>
    <w:rsid w:val="00DC6861"/>
    <w:rsid w:val="00DC6C20"/>
    <w:rsid w:val="00DD26F0"/>
    <w:rsid w:val="00DE7771"/>
    <w:rsid w:val="00E12C6F"/>
    <w:rsid w:val="00E673F6"/>
    <w:rsid w:val="00E75A58"/>
    <w:rsid w:val="00F03D3D"/>
    <w:rsid w:val="00F35511"/>
    <w:rsid w:val="00F70914"/>
    <w:rsid w:val="00FB4CE0"/>
    <w:rsid w:val="00FE4EA8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  <w:style w:type="paragraph" w:styleId="ab">
    <w:name w:val="List Paragraph"/>
    <w:basedOn w:val="a"/>
    <w:uiPriority w:val="34"/>
    <w:qFormat/>
    <w:rsid w:val="004B2C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1723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9</cp:revision>
  <cp:lastPrinted>2015-03-17T12:17:00Z</cp:lastPrinted>
  <dcterms:created xsi:type="dcterms:W3CDTF">2014-12-30T09:23:00Z</dcterms:created>
  <dcterms:modified xsi:type="dcterms:W3CDTF">2015-03-20T10:02:00Z</dcterms:modified>
</cp:coreProperties>
</file>