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71CAD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171CAD" w:rsidRPr="00942A14" w:rsidRDefault="00171CAD" w:rsidP="00171CAD">
      <w:pPr>
        <w:tabs>
          <w:tab w:val="left" w:pos="1418"/>
          <w:tab w:val="left" w:pos="1843"/>
        </w:tabs>
        <w:spacing w:before="60"/>
        <w:jc w:val="center"/>
        <w:rPr>
          <w:b/>
          <w:bCs/>
          <w:color w:val="000000"/>
          <w:sz w:val="28"/>
          <w:szCs w:val="28"/>
        </w:rPr>
      </w:pPr>
      <w:r w:rsidRPr="00942A14">
        <w:rPr>
          <w:b/>
          <w:sz w:val="28"/>
          <w:szCs w:val="28"/>
        </w:rPr>
        <w:t>открытый аукцион в электронной форме без квалификационного отбора</w:t>
      </w:r>
      <w:r w:rsidRPr="00942A14">
        <w:rPr>
          <w:b/>
          <w:sz w:val="28"/>
          <w:szCs w:val="28"/>
        </w:rPr>
        <w:br/>
      </w:r>
      <w:r w:rsidRPr="00942A14">
        <w:rPr>
          <w:b/>
          <w:bCs/>
          <w:color w:val="000000"/>
          <w:sz w:val="28"/>
          <w:szCs w:val="28"/>
        </w:rPr>
        <w:t xml:space="preserve">на </w:t>
      </w:r>
      <w:r w:rsidRPr="00942A14">
        <w:rPr>
          <w:b/>
          <w:sz w:val="28"/>
          <w:szCs w:val="28"/>
        </w:rPr>
        <w:t>право заключения договора на поставку контейнеров НЗК-МР (или  эквивалент) для нужд Ленинградского отделения филиала «Северо-западный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E50D70" w:rsidRPr="00E074ED" w:rsidRDefault="00E50D70" w:rsidP="00FF681B">
      <w:pPr>
        <w:keepNext/>
        <w:keepLines/>
        <w:jc w:val="center"/>
      </w:pPr>
    </w:p>
    <w:p w:rsidR="00D353C1" w:rsidRPr="00FE40C9" w:rsidRDefault="00D353C1" w:rsidP="00D353C1">
      <w:pPr>
        <w:jc w:val="center"/>
        <w:rPr>
          <w:b/>
        </w:rPr>
      </w:pPr>
      <w:r w:rsidRPr="00FE40C9">
        <w:rPr>
          <w:b/>
        </w:rPr>
        <w:t>ТЕХНИЧЕСКОЕ ЗАДАНИЕ</w:t>
      </w:r>
    </w:p>
    <w:p w:rsidR="00171CAD" w:rsidRPr="00FE40C9" w:rsidRDefault="00171CAD" w:rsidP="00171CAD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171CAD" w:rsidRDefault="00171CAD" w:rsidP="00171CAD">
      <w:pPr>
        <w:ind w:left="709" w:hanging="709"/>
        <w:jc w:val="center"/>
      </w:pPr>
      <w:r w:rsidRPr="00FE40C9">
        <w:t xml:space="preserve">на </w:t>
      </w:r>
      <w:r>
        <w:t>поставку стандартного промышленного оборудования</w:t>
      </w:r>
    </w:p>
    <w:p w:rsidR="00171CAD" w:rsidRDefault="00171CAD" w:rsidP="00171CAD">
      <w:pPr>
        <w:ind w:left="709" w:hanging="709"/>
        <w:jc w:val="center"/>
      </w:pPr>
      <w:r>
        <w:t>для нужд Ленинградского отделения филиала</w:t>
      </w:r>
    </w:p>
    <w:p w:rsidR="00171CAD" w:rsidRPr="00FE40C9" w:rsidRDefault="00171CAD" w:rsidP="00171CAD">
      <w:pPr>
        <w:ind w:left="709" w:hanging="709"/>
        <w:jc w:val="center"/>
      </w:pPr>
      <w:r>
        <w:t>«Северо-западный территориальный округ» ФГУП «РосРАО»</w:t>
      </w:r>
    </w:p>
    <w:p w:rsidR="00171CAD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Общие сведения</w:t>
      </w:r>
    </w:p>
    <w:p w:rsidR="00171CAD" w:rsidRPr="00A117AF" w:rsidRDefault="00171CAD" w:rsidP="00171CAD">
      <w:pPr>
        <w:numPr>
          <w:ilvl w:val="1"/>
          <w:numId w:val="16"/>
        </w:numPr>
        <w:ind w:left="1276" w:hanging="571"/>
        <w:jc w:val="both"/>
      </w:pPr>
      <w:r w:rsidRPr="00485150">
        <w:rPr>
          <w:b/>
        </w:rPr>
        <w:t>Наименование:</w:t>
      </w:r>
      <w:r w:rsidRPr="004F78EB">
        <w:t xml:space="preserve"> </w:t>
      </w:r>
      <w:r w:rsidRPr="00A117AF">
        <w:t xml:space="preserve">Контейнер </w:t>
      </w:r>
      <w:r w:rsidRPr="00753D15">
        <w:t xml:space="preserve">НЗК-МР </w:t>
      </w:r>
      <w:r w:rsidRPr="00CA0F47">
        <w:t>(или  эквивалент).</w:t>
      </w:r>
    </w:p>
    <w:p w:rsidR="00171CAD" w:rsidRPr="00A117AF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jc w:val="both"/>
      </w:pPr>
      <w:r w:rsidRPr="00485150">
        <w:rPr>
          <w:b/>
        </w:rPr>
        <w:t>Сведения о новизне:</w:t>
      </w:r>
      <w:r w:rsidRPr="00A117AF">
        <w:t xml:space="preserve">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171CAD" w:rsidRPr="00A117AF" w:rsidRDefault="00171CAD" w:rsidP="00171CAD">
      <w:pPr>
        <w:numPr>
          <w:ilvl w:val="1"/>
          <w:numId w:val="16"/>
        </w:numPr>
        <w:spacing w:after="200"/>
        <w:ind w:left="1276" w:hanging="571"/>
        <w:jc w:val="both"/>
      </w:pPr>
      <w:r w:rsidRPr="00485150">
        <w:rPr>
          <w:b/>
        </w:rPr>
        <w:t>Код ОКП:</w:t>
      </w:r>
      <w:r w:rsidRPr="00A117AF">
        <w:t xml:space="preserve"> 69 68</w:t>
      </w:r>
      <w:r>
        <w:t>50</w:t>
      </w:r>
      <w:r w:rsidRPr="00A117AF">
        <w:t xml:space="preserve"> - </w:t>
      </w:r>
      <w:r w:rsidRPr="00485150">
        <w:t>Оборудование для радиоактивных отходов и дезактивации</w:t>
      </w:r>
      <w:r>
        <w:t>.</w:t>
      </w:r>
    </w:p>
    <w:p w:rsidR="00171CAD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FE40C9">
        <w:rPr>
          <w:b/>
        </w:rPr>
        <w:t>Об</w:t>
      </w:r>
      <w:r>
        <w:rPr>
          <w:b/>
        </w:rPr>
        <w:t>ласть применения</w:t>
      </w:r>
    </w:p>
    <w:p w:rsidR="00171CAD" w:rsidRPr="00A117AF" w:rsidRDefault="00171CAD" w:rsidP="00171CAD">
      <w:pPr>
        <w:ind w:left="720" w:firstLine="556"/>
        <w:jc w:val="both"/>
      </w:pPr>
      <w:r w:rsidRPr="00A117AF">
        <w:t xml:space="preserve">Контейнер предназначен для транспортирования и длительного хранения (до 50 лет) кондиционированных форм низко – и среднеактивных радиоактивных отходов навалом, или в первичных упаковках, или отвержденных РАО в металлических упаковках типа КМ РАО-1,3 (вставка в </w:t>
      </w:r>
      <w:r>
        <w:t>контейнер</w:t>
      </w:r>
      <w:r w:rsidRPr="00A117AF">
        <w:t>), или в металлических бочках типа БС II 200 ГОСТ т13950-91 диаметром 600 мм и высотой до 900 мм, в условиях хранилища Р</w:t>
      </w:r>
      <w:r>
        <w:t>А</w:t>
      </w:r>
      <w:r w:rsidRPr="00A117AF">
        <w:t>О и для захоронения в приповерхностных или подземных сооружениях региональных могильников с гарантированным сроком хранения до 300 лет.</w:t>
      </w:r>
    </w:p>
    <w:p w:rsidR="00171CAD" w:rsidRPr="00A117AF" w:rsidRDefault="00171CAD" w:rsidP="00171CAD">
      <w:pPr>
        <w:ind w:left="720" w:firstLine="556"/>
        <w:jc w:val="both"/>
        <w:rPr>
          <w:sz w:val="12"/>
          <w:szCs w:val="16"/>
        </w:rPr>
      </w:pPr>
      <w:r>
        <w:t>Контейнер</w:t>
      </w:r>
      <w:r w:rsidRPr="00A117AF">
        <w:t xml:space="preserve"> входит составной частью в систему технологического оборудования по сбору, переработке, перевозке и хранению РАО, проводимых в пределах эксплутационного пространства, предназначен для загрузки низко- и среднеактивных радиоактивных отходов (30-1000 мбэр/час по гамма-излучению согласно СПАС-2003г) удельной активностью до 2,5 х 10</w:t>
      </w:r>
      <w:r w:rsidRPr="00A117AF">
        <w:rPr>
          <w:sz w:val="18"/>
          <w:szCs w:val="18"/>
          <w:vertAlign w:val="superscript"/>
        </w:rPr>
        <w:t>-3</w:t>
      </w:r>
      <w:r w:rsidRPr="00A117AF">
        <w:t xml:space="preserve"> Ки/кг.</w:t>
      </w:r>
    </w:p>
    <w:p w:rsidR="00171CAD" w:rsidRPr="00B55C6B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Условия эксплуатации</w:t>
      </w:r>
    </w:p>
    <w:p w:rsidR="00171CAD" w:rsidRPr="00A117AF" w:rsidRDefault="00171CAD" w:rsidP="00171CAD">
      <w:pPr>
        <w:tabs>
          <w:tab w:val="left" w:pos="9354"/>
        </w:tabs>
        <w:ind w:left="709"/>
        <w:jc w:val="both"/>
      </w:pPr>
      <w:r w:rsidRPr="00A117AF">
        <w:t xml:space="preserve">Хранение </w:t>
      </w:r>
      <w:r>
        <w:t xml:space="preserve">контейнеров </w:t>
      </w:r>
      <w:r w:rsidRPr="00A117AF">
        <w:t>– штабельное в 5 ярусов, плотное.</w:t>
      </w:r>
    </w:p>
    <w:p w:rsidR="00171CAD" w:rsidRPr="00FE40C9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Технические требования</w:t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Основные параметры и размеры:</w:t>
      </w:r>
    </w:p>
    <w:tbl>
      <w:tblPr>
        <w:tblW w:w="9639" w:type="dxa"/>
        <w:tblInd w:w="8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804"/>
        <w:gridCol w:w="2268"/>
      </w:tblGrid>
      <w:tr w:rsidR="00171CAD" w:rsidRPr="00A117AF" w:rsidTr="005A1F50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ind w:left="34"/>
            </w:pPr>
            <w:r w:rsidRPr="00A117AF">
              <w:t>Масса контейнера, т, в том числе: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tabs>
                <w:tab w:val="num" w:pos="0"/>
              </w:tabs>
              <w:ind w:right="-45"/>
              <w:jc w:val="center"/>
            </w:pPr>
            <w:r w:rsidRPr="00A117AF">
              <w:t>3,55</w:t>
            </w:r>
          </w:p>
        </w:tc>
      </w:tr>
      <w:tr w:rsidR="00171CAD" w:rsidRPr="00A117AF" w:rsidTr="005A1F50">
        <w:trPr>
          <w:trHeight w:val="59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2.</w:t>
            </w:r>
          </w:p>
          <w:p w:rsidR="00171CAD" w:rsidRPr="00A117AF" w:rsidRDefault="00171CAD" w:rsidP="005A1F50">
            <w:pPr>
              <w:pStyle w:val="af2"/>
              <w:spacing w:before="0" w:after="0"/>
              <w:jc w:val="center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ind w:left="34"/>
            </w:pPr>
            <w:r w:rsidRPr="00A117AF">
              <w:t>Масса корпуса, т</w:t>
            </w:r>
          </w:p>
          <w:p w:rsidR="00171CAD" w:rsidRPr="00A117AF" w:rsidRDefault="00171CAD" w:rsidP="005A1F50">
            <w:pPr>
              <w:ind w:left="34"/>
            </w:pPr>
            <w:r w:rsidRPr="00A117AF">
              <w:t>Масса крышки, 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tabs>
                <w:tab w:val="num" w:pos="0"/>
              </w:tabs>
              <w:ind w:right="-45"/>
              <w:jc w:val="center"/>
            </w:pPr>
            <w:r w:rsidRPr="00A117AF">
              <w:t>2,9</w:t>
            </w:r>
          </w:p>
          <w:p w:rsidR="00171CAD" w:rsidRPr="00A117AF" w:rsidRDefault="00171CAD" w:rsidP="005A1F50">
            <w:pPr>
              <w:tabs>
                <w:tab w:val="num" w:pos="0"/>
              </w:tabs>
              <w:ind w:right="-45"/>
              <w:jc w:val="center"/>
            </w:pPr>
            <w:r w:rsidRPr="00A117AF">
              <w:t>0,6</w:t>
            </w:r>
          </w:p>
        </w:tc>
      </w:tr>
      <w:tr w:rsidR="00171CAD" w:rsidRPr="00A117AF" w:rsidTr="005A1F50">
        <w:trPr>
          <w:trHeight w:val="27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3.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ind w:left="34"/>
            </w:pPr>
            <w:r w:rsidRPr="00A117AF">
              <w:t>Масса замкового соединения, 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tabs>
                <w:tab w:val="num" w:pos="0"/>
              </w:tabs>
              <w:ind w:right="-45"/>
              <w:jc w:val="center"/>
            </w:pPr>
            <w:r w:rsidRPr="00A117AF">
              <w:t>0,06</w:t>
            </w:r>
          </w:p>
        </w:tc>
      </w:tr>
      <w:tr w:rsidR="00171CAD" w:rsidRPr="00A117AF" w:rsidTr="005A1F50">
        <w:trPr>
          <w:trHeight w:val="30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4.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pStyle w:val="afffff0"/>
              <w:spacing w:before="0" w:beforeAutospacing="0" w:after="0" w:afterAutospacing="0"/>
              <w:ind w:left="34"/>
              <w:rPr>
                <w:lang w:eastAsia="en-US"/>
              </w:rPr>
            </w:pPr>
            <w:r w:rsidRPr="00A117AF">
              <w:rPr>
                <w:lang w:eastAsia="en-US"/>
              </w:rPr>
              <w:t xml:space="preserve">Масса контейнера, т, загруженного РАО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tabs>
                <w:tab w:val="num" w:pos="0"/>
              </w:tabs>
              <w:ind w:right="-45"/>
              <w:jc w:val="center"/>
            </w:pPr>
            <w:r w:rsidRPr="00A117AF">
              <w:t>6,5</w:t>
            </w:r>
          </w:p>
        </w:tc>
      </w:tr>
      <w:tr w:rsidR="00171CAD" w:rsidRPr="00A117AF" w:rsidTr="005A1F50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5.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Габаритные размеры, длина х ширина х высота</w:t>
            </w:r>
            <w:r>
              <w:t>,</w:t>
            </w:r>
            <w:r w:rsidRPr="00A117AF">
              <w:t xml:space="preserve"> мм.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1650 х 1650 х 1340</w:t>
            </w:r>
          </w:p>
        </w:tc>
      </w:tr>
      <w:tr w:rsidR="00171CAD" w:rsidRPr="00A117AF" w:rsidTr="005A1F50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Внутренние размеры контейнера, длина х ширина х высота</w:t>
            </w:r>
            <w:r>
              <w:t>,</w:t>
            </w:r>
            <w:r w:rsidRPr="00A117AF">
              <w:t xml:space="preserve"> мм.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1440 х 1440 х 990</w:t>
            </w:r>
          </w:p>
        </w:tc>
      </w:tr>
      <w:tr w:rsidR="00171CAD" w:rsidRPr="00A117AF" w:rsidTr="005A1F50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7.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Внутренний объем, м3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1,9</w:t>
            </w:r>
          </w:p>
        </w:tc>
      </w:tr>
      <w:tr w:rsidR="00171CAD" w:rsidRPr="00A117AF" w:rsidTr="005A1F50">
        <w:trPr>
          <w:trHeight w:val="27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8.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Толщина днища корпуса,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120</w:t>
            </w:r>
          </w:p>
        </w:tc>
      </w:tr>
      <w:tr w:rsidR="00171CAD" w:rsidRPr="00A117AF" w:rsidTr="005A1F50">
        <w:trPr>
          <w:trHeight w:val="28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9.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Толщина стен корпуса,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110</w:t>
            </w:r>
          </w:p>
        </w:tc>
      </w:tr>
      <w:tr w:rsidR="00171CAD" w:rsidRPr="00A117AF" w:rsidTr="005A1F50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10.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Толщина крышки,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125</w:t>
            </w:r>
          </w:p>
        </w:tc>
      </w:tr>
      <w:tr w:rsidR="00171CAD" w:rsidRPr="00A117AF" w:rsidTr="005A1F50">
        <w:trPr>
          <w:trHeight w:val="3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11.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r w:rsidRPr="00A117AF">
              <w:t>Объем полости под замковое соединение, м</w:t>
            </w:r>
            <w:r w:rsidRPr="00A117A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CAD" w:rsidRPr="00A117AF" w:rsidRDefault="00171CAD" w:rsidP="005A1F50">
            <w:pPr>
              <w:jc w:val="center"/>
            </w:pPr>
            <w:r w:rsidRPr="00A117AF">
              <w:t>0,03</w:t>
            </w:r>
          </w:p>
        </w:tc>
      </w:tr>
    </w:tbl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Основные технико-экономические и эксплуатационные показатели: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 xml:space="preserve">Конструкция </w:t>
      </w:r>
      <w:r>
        <w:t>контейнера</w:t>
      </w:r>
      <w:r w:rsidRPr="00A117AF">
        <w:t xml:space="preserve"> при испытаниях должна выдерживать нагрузки, возникающие при нормальных условиях обращения:</w:t>
      </w:r>
    </w:p>
    <w:p w:rsidR="00171CAD" w:rsidRPr="00A117AF" w:rsidRDefault="00171CAD" w:rsidP="00171CAD">
      <w:pPr>
        <w:numPr>
          <w:ilvl w:val="0"/>
          <w:numId w:val="18"/>
        </w:numPr>
        <w:tabs>
          <w:tab w:val="left" w:pos="1276"/>
        </w:tabs>
        <w:ind w:left="709" w:firstLine="0"/>
        <w:jc w:val="both"/>
      </w:pPr>
      <w:r w:rsidRPr="00A117AF">
        <w:lastRenderedPageBreak/>
        <w:t xml:space="preserve">статистическую нагрузку на сжатие в течение 24 ч., равную пятикратному значению массы заполненного </w:t>
      </w:r>
      <w:r>
        <w:t>контейнера</w:t>
      </w:r>
      <w:r w:rsidRPr="00A117AF">
        <w:t>, моделирующую нагрузку при штабелировании;</w:t>
      </w:r>
    </w:p>
    <w:p w:rsidR="00171CAD" w:rsidRPr="00A117AF" w:rsidRDefault="00171CAD" w:rsidP="00171CAD">
      <w:pPr>
        <w:numPr>
          <w:ilvl w:val="0"/>
          <w:numId w:val="18"/>
        </w:numPr>
        <w:tabs>
          <w:tab w:val="left" w:pos="1276"/>
        </w:tabs>
        <w:ind w:left="709" w:firstLine="0"/>
        <w:jc w:val="both"/>
      </w:pPr>
      <w:r w:rsidRPr="00A117AF">
        <w:t xml:space="preserve">динамическую нагрузку, возникающую при падении заполненного </w:t>
      </w:r>
      <w:r>
        <w:t>контейнера</w:t>
      </w:r>
      <w:r w:rsidRPr="00A117AF">
        <w:t xml:space="preserve"> на жесткое основание с высоты 0,5 м на днище и на угол между днищем и стенкой;</w:t>
      </w:r>
    </w:p>
    <w:p w:rsidR="00171CAD" w:rsidRPr="00A117AF" w:rsidRDefault="00171CAD" w:rsidP="00171CAD">
      <w:pPr>
        <w:numPr>
          <w:ilvl w:val="0"/>
          <w:numId w:val="18"/>
        </w:numPr>
        <w:tabs>
          <w:tab w:val="left" w:pos="1276"/>
        </w:tabs>
        <w:ind w:left="709" w:firstLine="0"/>
        <w:jc w:val="both"/>
      </w:pPr>
      <w:r w:rsidRPr="00A117AF">
        <w:t xml:space="preserve">ударную нагрузку от падения металлического стержня из углеродистой стали диаметром 32 мм с полусферическим концом радиусом 16 мм и массой 6 кг с высоты 1 м в направлении центра наименее прочной части </w:t>
      </w:r>
      <w:r>
        <w:t>контейнера</w:t>
      </w:r>
      <w:r w:rsidRPr="00A117AF">
        <w:t>.</w:t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Требования по надежности: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 xml:space="preserve">Срок службы </w:t>
      </w:r>
      <w:r>
        <w:t>контейнера</w:t>
      </w:r>
      <w:r w:rsidRPr="00A117AF">
        <w:t xml:space="preserve"> в соответствии с ГОСТ Р 51824-2001, для условий временного хранения должен составлять не менее – 50 лет – в условиях, исключающих прямое воздействие на контейнер атмосферных осадков, грунтовых вод или каких – либо агрессивных сред.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 xml:space="preserve">Срок службы </w:t>
      </w:r>
      <w:r>
        <w:t>контейнера</w:t>
      </w:r>
      <w:r w:rsidRPr="00A117AF">
        <w:t xml:space="preserve"> в соответствии с ГОСТ Р 51824-2001, для захоронения в приповерхностных или подземных сооружениях могильника должен составлять не менее 300 лет, в условиях исключающих прямое воздействие на контейнер атмосферных осадков, грунтовых вод или каких-либо агрессивных сред.</w:t>
      </w:r>
      <w:r w:rsidRPr="00A117AF">
        <w:tab/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Требования к конструкции, монтажно-технические требования:</w:t>
      </w:r>
    </w:p>
    <w:p w:rsidR="00171CAD" w:rsidRPr="00A117AF" w:rsidRDefault="00171CAD" w:rsidP="00171CAD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A117AF">
        <w:tab/>
        <w:t>Контейнер должен состоять из корпуса и съемной крышки (Приложение №1 к техническому заданию).</w:t>
      </w:r>
    </w:p>
    <w:p w:rsidR="00171CAD" w:rsidRPr="00A117AF" w:rsidRDefault="00171CAD" w:rsidP="00171CAD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A117AF">
        <w:tab/>
        <w:t xml:space="preserve">В конструкции корпуса </w:t>
      </w:r>
      <w:r>
        <w:t>контейнера</w:t>
      </w:r>
      <w:r w:rsidRPr="00A117AF">
        <w:t xml:space="preserve"> должны быть предусмотрены грузозахватные элементы для перемещения корпуса </w:t>
      </w:r>
      <w:r>
        <w:t>контейнера</w:t>
      </w:r>
      <w:r w:rsidRPr="00A117AF">
        <w:t>.</w:t>
      </w:r>
    </w:p>
    <w:p w:rsidR="00171CAD" w:rsidRPr="00A117AF" w:rsidRDefault="00171CAD" w:rsidP="00171CAD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A117AF">
        <w:tab/>
        <w:t xml:space="preserve">В конструкции крышки </w:t>
      </w:r>
      <w:r>
        <w:t>контейнера</w:t>
      </w:r>
      <w:r w:rsidRPr="00A117AF">
        <w:t xml:space="preserve"> должны быть предусмотрены грузозахватные элементы, обеспечивающие возможность механизированного дистанционного подъема и установки крышки на корпус </w:t>
      </w:r>
      <w:r>
        <w:t>контейнера</w:t>
      </w:r>
      <w:r w:rsidRPr="00A117AF">
        <w:t>.</w:t>
      </w:r>
    </w:p>
    <w:p w:rsidR="00171CAD" w:rsidRPr="00A117AF" w:rsidRDefault="00171CAD" w:rsidP="00171CAD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A117AF">
        <w:tab/>
        <w:t>Конструкция крышки должна обеспечивать возможность заполнения герметизирующим составом стыка корпус-крышка.</w:t>
      </w:r>
    </w:p>
    <w:p w:rsidR="00171CAD" w:rsidRPr="00A117AF" w:rsidRDefault="00171CAD" w:rsidP="00171CAD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A117AF">
        <w:rPr>
          <w:sz w:val="28"/>
          <w:szCs w:val="28"/>
        </w:rPr>
        <w:tab/>
      </w:r>
      <w:r w:rsidRPr="00A117AF">
        <w:t xml:space="preserve">Грузозахватные элементы </w:t>
      </w:r>
      <w:r>
        <w:t>контейнера</w:t>
      </w:r>
      <w:r w:rsidRPr="00A117AF">
        <w:t xml:space="preserve"> должны выдерживать нагрузку, равную двойной массе контейнера в загруженном состоянии.</w:t>
      </w:r>
    </w:p>
    <w:p w:rsidR="00171CAD" w:rsidRPr="00A117AF" w:rsidRDefault="00171CAD" w:rsidP="00171CAD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A117AF">
        <w:tab/>
      </w:r>
      <w:r>
        <w:t>Контейнер</w:t>
      </w:r>
      <w:r w:rsidRPr="00A117AF">
        <w:t xml:space="preserve"> должен быть устойчивым при штабелировании и проведении погрузочно-разгрузочных работ, т.е. отношение кратчайшего расстояния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поверхностью должно составлять 1,25-1,50.</w:t>
      </w:r>
    </w:p>
    <w:p w:rsidR="00171CAD" w:rsidRPr="00A117AF" w:rsidRDefault="00171CAD" w:rsidP="00171CAD">
      <w:pPr>
        <w:pStyle w:val="af2"/>
        <w:spacing w:before="0" w:after="0"/>
        <w:ind w:left="709" w:firstLine="567"/>
        <w:jc w:val="both"/>
        <w:rPr>
          <w:lang w:eastAsia="en-US"/>
        </w:rPr>
      </w:pPr>
      <w:r w:rsidRPr="00A117AF">
        <w:rPr>
          <w:lang w:eastAsia="en-US"/>
        </w:rPr>
        <w:t xml:space="preserve">Конструкция </w:t>
      </w:r>
      <w:r>
        <w:rPr>
          <w:lang w:eastAsia="en-US"/>
        </w:rPr>
        <w:t>контейнера</w:t>
      </w:r>
      <w:r w:rsidRPr="00A117AF">
        <w:rPr>
          <w:lang w:eastAsia="en-US"/>
        </w:rPr>
        <w:t>, его форма и качество наружной поверхности должны обеспечивать возможность его дезактивации.</w:t>
      </w:r>
    </w:p>
    <w:p w:rsidR="00171CAD" w:rsidRPr="00A117AF" w:rsidRDefault="00171CAD" w:rsidP="00171CAD">
      <w:pPr>
        <w:pStyle w:val="af2"/>
        <w:spacing w:before="0" w:after="0"/>
        <w:ind w:left="709" w:firstLine="567"/>
        <w:jc w:val="both"/>
        <w:rPr>
          <w:lang w:eastAsia="en-US"/>
        </w:rPr>
      </w:pPr>
      <w:r w:rsidRPr="00A117AF">
        <w:rPr>
          <w:lang w:eastAsia="en-US"/>
        </w:rPr>
        <w:t xml:space="preserve">В конструкции контейнера количество выступающих частей должно быть сведено к минимуму.  </w:t>
      </w:r>
    </w:p>
    <w:p w:rsidR="00171CAD" w:rsidRPr="00A117AF" w:rsidRDefault="00171CAD" w:rsidP="00171CAD">
      <w:pPr>
        <w:tabs>
          <w:tab w:val="left" w:pos="900"/>
        </w:tabs>
        <w:ind w:left="709" w:firstLine="567"/>
        <w:jc w:val="both"/>
      </w:pPr>
      <w:r w:rsidRPr="00A117AF">
        <w:t>Качество и точность изготовления конструкции контейнера должны соответствовать ГОСТ 130150:</w:t>
      </w:r>
    </w:p>
    <w:p w:rsidR="00171CAD" w:rsidRPr="00A117AF" w:rsidRDefault="00171CAD" w:rsidP="00171CAD">
      <w:pPr>
        <w:numPr>
          <w:ilvl w:val="0"/>
          <w:numId w:val="19"/>
        </w:numPr>
        <w:tabs>
          <w:tab w:val="left" w:pos="700"/>
          <w:tab w:val="num" w:pos="1276"/>
        </w:tabs>
        <w:ind w:left="0" w:firstLine="709"/>
        <w:jc w:val="both"/>
      </w:pPr>
      <w:r w:rsidRPr="00A117AF">
        <w:t xml:space="preserve">А 6 – для внутренних и наружных поверхностей корпуса, крышки, узлов </w:t>
      </w:r>
      <w:r w:rsidRPr="00A117AF">
        <w:tab/>
        <w:t>герметизации корпуса и крышки;</w:t>
      </w:r>
    </w:p>
    <w:p w:rsidR="00171CAD" w:rsidRPr="00A117AF" w:rsidRDefault="00171CAD" w:rsidP="00171CAD">
      <w:pPr>
        <w:numPr>
          <w:ilvl w:val="0"/>
          <w:numId w:val="19"/>
        </w:numPr>
        <w:tabs>
          <w:tab w:val="left" w:pos="700"/>
          <w:tab w:val="num" w:pos="1276"/>
        </w:tabs>
        <w:ind w:left="709" w:firstLine="0"/>
        <w:jc w:val="both"/>
      </w:pPr>
      <w:r w:rsidRPr="00A117AF">
        <w:t xml:space="preserve">толщина защитного слоя бетона – расстояние от наружной поверхности </w:t>
      </w:r>
      <w:r w:rsidRPr="00A117AF">
        <w:tab/>
        <w:t>бетона до арматуры – должна составлять 30 мм;</w:t>
      </w:r>
    </w:p>
    <w:p w:rsidR="00171CAD" w:rsidRPr="00A117AF" w:rsidRDefault="00171CAD" w:rsidP="00171CAD">
      <w:pPr>
        <w:numPr>
          <w:ilvl w:val="0"/>
          <w:numId w:val="19"/>
        </w:numPr>
        <w:tabs>
          <w:tab w:val="left" w:pos="709"/>
          <w:tab w:val="num" w:pos="1276"/>
        </w:tabs>
        <w:ind w:left="709" w:firstLine="0"/>
        <w:jc w:val="both"/>
      </w:pPr>
      <w:r w:rsidRPr="00A117AF">
        <w:t>в бетоне  контейнера трещины не допускаются за исключением отдельных усадочных и других поверхностных трещин шириной раскрытия не более 0,1 мм.</w:t>
      </w:r>
    </w:p>
    <w:p w:rsidR="00171CAD" w:rsidRPr="00A117AF" w:rsidRDefault="00171CAD" w:rsidP="00171CAD">
      <w:pPr>
        <w:tabs>
          <w:tab w:val="left" w:pos="700"/>
          <w:tab w:val="left" w:pos="900"/>
        </w:tabs>
        <w:ind w:right="-92" w:firstLine="1276"/>
        <w:jc w:val="both"/>
      </w:pPr>
      <w:r w:rsidRPr="00A117AF">
        <w:t>Выбор конструкции и конструкционных материалов контейнера должен быть основан:</w:t>
      </w:r>
    </w:p>
    <w:p w:rsidR="00171CAD" w:rsidRPr="00A117AF" w:rsidRDefault="00171CAD" w:rsidP="00171CAD">
      <w:pPr>
        <w:pStyle w:val="afffff1"/>
        <w:numPr>
          <w:ilvl w:val="1"/>
          <w:numId w:val="20"/>
        </w:numPr>
        <w:tabs>
          <w:tab w:val="clear" w:pos="2140"/>
          <w:tab w:val="num" w:pos="720"/>
          <w:tab w:val="left" w:pos="1276"/>
        </w:tabs>
        <w:spacing w:line="240" w:lineRule="auto"/>
        <w:ind w:left="0" w:firstLine="709"/>
        <w:jc w:val="both"/>
        <w:rPr>
          <w:sz w:val="24"/>
          <w:szCs w:val="24"/>
          <w:lang w:eastAsia="en-US"/>
        </w:rPr>
      </w:pPr>
      <w:r w:rsidRPr="00A117AF">
        <w:rPr>
          <w:sz w:val="24"/>
          <w:szCs w:val="24"/>
          <w:lang w:eastAsia="en-US"/>
        </w:rPr>
        <w:lastRenderedPageBreak/>
        <w:t>на физических и химических характеристиках ТРО;</w:t>
      </w:r>
    </w:p>
    <w:p w:rsidR="00171CAD" w:rsidRPr="00A117AF" w:rsidRDefault="00171CAD" w:rsidP="00171CAD">
      <w:pPr>
        <w:pStyle w:val="afffff1"/>
        <w:numPr>
          <w:ilvl w:val="1"/>
          <w:numId w:val="20"/>
        </w:numPr>
        <w:tabs>
          <w:tab w:val="clear" w:pos="2140"/>
          <w:tab w:val="num" w:pos="720"/>
          <w:tab w:val="left" w:pos="1276"/>
        </w:tabs>
        <w:spacing w:line="240" w:lineRule="auto"/>
        <w:ind w:left="0" w:firstLine="709"/>
        <w:jc w:val="both"/>
        <w:rPr>
          <w:sz w:val="24"/>
          <w:szCs w:val="24"/>
          <w:lang w:eastAsia="en-US"/>
        </w:rPr>
      </w:pPr>
      <w:r w:rsidRPr="00A117AF">
        <w:rPr>
          <w:sz w:val="24"/>
          <w:szCs w:val="24"/>
          <w:lang w:eastAsia="en-US"/>
        </w:rPr>
        <w:t>на способах последующего обращения с упаковкой ТРО;</w:t>
      </w:r>
    </w:p>
    <w:p w:rsidR="00171CAD" w:rsidRPr="00A117AF" w:rsidRDefault="00171CAD" w:rsidP="00171CAD">
      <w:pPr>
        <w:pStyle w:val="afffff1"/>
        <w:numPr>
          <w:ilvl w:val="1"/>
          <w:numId w:val="20"/>
        </w:numPr>
        <w:tabs>
          <w:tab w:val="clear" w:pos="2140"/>
          <w:tab w:val="num" w:pos="720"/>
          <w:tab w:val="left" w:pos="1276"/>
        </w:tabs>
        <w:spacing w:line="240" w:lineRule="auto"/>
        <w:ind w:left="0" w:firstLine="709"/>
        <w:jc w:val="both"/>
        <w:rPr>
          <w:sz w:val="24"/>
          <w:szCs w:val="24"/>
          <w:lang w:eastAsia="en-US"/>
        </w:rPr>
      </w:pPr>
      <w:r w:rsidRPr="00A117AF">
        <w:rPr>
          <w:sz w:val="24"/>
          <w:szCs w:val="24"/>
        </w:rPr>
        <w:t>на установленных для последующего обращения с ТРО критериев приемлемости.</w:t>
      </w:r>
    </w:p>
    <w:p w:rsidR="00171CAD" w:rsidRPr="00A117AF" w:rsidRDefault="00171CAD" w:rsidP="00171CAD">
      <w:pPr>
        <w:tabs>
          <w:tab w:val="left" w:pos="709"/>
          <w:tab w:val="left" w:pos="1276"/>
        </w:tabs>
        <w:ind w:left="709" w:firstLine="567"/>
        <w:jc w:val="both"/>
      </w:pPr>
      <w:r w:rsidRPr="00A117AF">
        <w:t>Конструкция контейнера и конструкционные материалы контейнера должны обеспечивать сохранение его целостности и работоспособности, в том числе прочностных характеристик, в период последующего этапа обращения с упаковкой ТРО.</w:t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Требования к материалам и комплектующим оборудования: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К</w:t>
      </w:r>
      <w:r>
        <w:t>онтейнер</w:t>
      </w:r>
      <w:r w:rsidRPr="00A117AF">
        <w:t xml:space="preserve"> должен быть изготовлен из радиационно-стойких материалов, обеспечивающих радиационную стойкость, механическую прочность, коррозионную стойкость, химическую стойкость, морозостойкость, физическую и химическую совместимость друг с другом и радиоактивными отходами, водонепроницаемость, газонепроницаемость, диффузионную проницаемость, стойкость к микроорганизмам, плесени, грибкам, пожароустойчивость, дезактивируемость и сохранять эти свойства на протяжении всего срока службы </w:t>
      </w:r>
      <w:r>
        <w:t>контейнера</w:t>
      </w:r>
      <w:r w:rsidRPr="00A117AF">
        <w:t>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Корпус и крышка контейнера должны изготавливаться из тяжелого бетона средней плотности 2,4 ÷ 2,6 т/м3 класса В 40 (М 550) по прочности на сжатие на портландцементе М 550 по ГОСТ 10178, марки по  морозостойкости  не ниже  F 200 и марки  по  водонепроницаемости W 12, отвечающей требованиям СНиП 52-01-2003 и ГОСТ 26633;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В качестве мелкого заполнителя применяется песок для строительных работ по ГОСТ 8736-93, отвечающий требованиям ГОСТ 26633-91;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В качестве крупного заполнителя применяется щебень из плотных горных пород марки по прочности М 1200 (максимальная фракция – не более 20 мм) по ГОСТ 8267-93, отвечающий требованиям ГОСТ 26633-91;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Вода для приготовления бетонной смеси соответствует требованиям ГОСТ 23732-79;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>Добавки, применяемые для приготовления бетонной смеси соответствуют требованиям ГОСТ 24211-91;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Качество бетона соответствует требованиям ТУ 5745-100-46854090-99 «Бетоны на напрягающем цементе»;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 xml:space="preserve">Для армирования корпуса и крышки должна применяться стержневая арматура и проволочная сталь классов </w:t>
      </w:r>
      <w:r w:rsidRPr="00A117AF">
        <w:rPr>
          <w:lang w:val="en-US"/>
        </w:rPr>
        <w:t>AI</w:t>
      </w:r>
      <w:r w:rsidRPr="00A117AF">
        <w:t xml:space="preserve">, </w:t>
      </w:r>
      <w:r w:rsidRPr="00A117AF">
        <w:rPr>
          <w:lang w:val="en-US"/>
        </w:rPr>
        <w:t>AII</w:t>
      </w:r>
      <w:r w:rsidRPr="00A117AF">
        <w:t xml:space="preserve">, </w:t>
      </w:r>
      <w:r w:rsidRPr="00A117AF">
        <w:rPr>
          <w:lang w:val="en-US"/>
        </w:rPr>
        <w:t>AIII</w:t>
      </w:r>
      <w:r w:rsidRPr="00A117AF">
        <w:t>, ГОСТ 5781-82.</w:t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Требования к стабильности параметров при воздействии факторов внешней среды: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К</w:t>
      </w:r>
      <w:r>
        <w:t>онтейнер</w:t>
      </w:r>
      <w:r w:rsidRPr="00A117AF">
        <w:t xml:space="preserve"> должен выдерживать температурное воздействие окружающей среды от плюс 50</w:t>
      </w:r>
      <w:r w:rsidRPr="00A117AF">
        <w:rPr>
          <w:sz w:val="18"/>
          <w:szCs w:val="18"/>
          <w:vertAlign w:val="superscript"/>
        </w:rPr>
        <w:t>0</w:t>
      </w:r>
      <w:r w:rsidRPr="00A117AF">
        <w:t>С до минус 70</w:t>
      </w:r>
      <w:r w:rsidRPr="00A117AF">
        <w:rPr>
          <w:sz w:val="18"/>
          <w:szCs w:val="18"/>
          <w:vertAlign w:val="superscript"/>
        </w:rPr>
        <w:t>0</w:t>
      </w:r>
      <w:r w:rsidRPr="00A117AF">
        <w:t>С.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ab/>
        <w:t>К</w:t>
      </w:r>
      <w:r>
        <w:t>онтейнер</w:t>
      </w:r>
      <w:r w:rsidRPr="00A117AF">
        <w:t xml:space="preserve"> должен сохранять свои свойства после прохождения землетрясения интенсивностью до проектного землетрясения (ПЗ) включительно для района размещения объектов по обращению с </w:t>
      </w:r>
      <w:r>
        <w:t>контейнером</w:t>
      </w:r>
      <w:r w:rsidRPr="00A117AF">
        <w:t>.</w:t>
      </w:r>
      <w:r w:rsidRPr="00A117AF">
        <w:tab/>
      </w:r>
    </w:p>
    <w:p w:rsidR="00171CAD" w:rsidRPr="00A117AF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</w:pPr>
      <w:r w:rsidRPr="00485150">
        <w:rPr>
          <w:b/>
        </w:rPr>
        <w:t>Требования к электропитанию:</w:t>
      </w:r>
      <w:r w:rsidRPr="00A117AF">
        <w:t xml:space="preserve"> не требуется</w:t>
      </w:r>
    </w:p>
    <w:p w:rsidR="00171CAD" w:rsidRPr="00A117AF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</w:pPr>
      <w:r w:rsidRPr="00485150">
        <w:rPr>
          <w:b/>
        </w:rPr>
        <w:t>Требования к контрольно-измерительным приборам и автоматике:</w:t>
      </w:r>
      <w:r w:rsidRPr="00A117AF">
        <w:t xml:space="preserve"> не требуется</w:t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Требования к комплектности:</w:t>
      </w:r>
    </w:p>
    <w:p w:rsidR="00171CAD" w:rsidRPr="00A117AF" w:rsidRDefault="00171CAD" w:rsidP="00171CAD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4793"/>
        <w:gridCol w:w="1939"/>
        <w:gridCol w:w="1908"/>
      </w:tblGrid>
      <w:tr w:rsidR="00171CAD" w:rsidRPr="00A117AF" w:rsidTr="005A1F50">
        <w:tc>
          <w:tcPr>
            <w:tcW w:w="851" w:type="dxa"/>
          </w:tcPr>
          <w:p w:rsidR="00171CAD" w:rsidRPr="00E41C89" w:rsidRDefault="00171CAD" w:rsidP="005A1F50">
            <w:pPr>
              <w:pStyle w:val="aff4"/>
              <w:tabs>
                <w:tab w:val="left" w:pos="0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Состав изделия</w:t>
            </w:r>
          </w:p>
        </w:tc>
        <w:tc>
          <w:tcPr>
            <w:tcW w:w="1984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Количество, шт.</w:t>
            </w:r>
          </w:p>
        </w:tc>
        <w:tc>
          <w:tcPr>
            <w:tcW w:w="1949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171CAD" w:rsidRPr="00A117AF" w:rsidTr="005A1F50">
        <w:tc>
          <w:tcPr>
            <w:tcW w:w="851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03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>корпус</w:t>
            </w:r>
          </w:p>
        </w:tc>
        <w:tc>
          <w:tcPr>
            <w:tcW w:w="1984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949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71CAD" w:rsidRPr="00A117AF" w:rsidTr="005A1F50">
        <w:tc>
          <w:tcPr>
            <w:tcW w:w="851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03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>крышка</w:t>
            </w:r>
          </w:p>
        </w:tc>
        <w:tc>
          <w:tcPr>
            <w:tcW w:w="1984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949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71CAD" w:rsidRPr="00A117AF" w:rsidTr="005A1F50">
        <w:tc>
          <w:tcPr>
            <w:tcW w:w="851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03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>паспорт</w:t>
            </w:r>
          </w:p>
        </w:tc>
        <w:tc>
          <w:tcPr>
            <w:tcW w:w="1984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949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71CAD" w:rsidRPr="00A117AF" w:rsidTr="005A1F50">
        <w:tc>
          <w:tcPr>
            <w:tcW w:w="851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103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1984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49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на партию</w:t>
            </w:r>
          </w:p>
        </w:tc>
      </w:tr>
      <w:tr w:rsidR="00171CAD" w:rsidRPr="00A117AF" w:rsidTr="005A1F50">
        <w:tc>
          <w:tcPr>
            <w:tcW w:w="851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720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103" w:type="dxa"/>
          </w:tcPr>
          <w:p w:rsidR="00171CAD" w:rsidRPr="00E41C89" w:rsidRDefault="00171CAD" w:rsidP="005A1F50">
            <w:pPr>
              <w:pStyle w:val="aff4"/>
              <w:tabs>
                <w:tab w:val="left" w:pos="556"/>
              </w:tabs>
              <w:ind w:left="33" w:hanging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1C89">
              <w:rPr>
                <w:rFonts w:ascii="Times New Roman" w:hAnsi="Times New Roman"/>
                <w:sz w:val="24"/>
                <w:szCs w:val="24"/>
              </w:rPr>
              <w:t xml:space="preserve">инструкция по герметизации стыка </w:t>
            </w:r>
            <w:r w:rsidRPr="00E41C89">
              <w:rPr>
                <w:rFonts w:ascii="Times New Roman" w:hAnsi="Times New Roman"/>
                <w:sz w:val="24"/>
                <w:szCs w:val="24"/>
              </w:rPr>
              <w:lastRenderedPageBreak/>
              <w:t>«корпус-крышка»</w:t>
            </w:r>
          </w:p>
        </w:tc>
        <w:tc>
          <w:tcPr>
            <w:tcW w:w="1984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949" w:type="dxa"/>
          </w:tcPr>
          <w:p w:rsidR="00171CAD" w:rsidRPr="00E41C89" w:rsidRDefault="00171CAD" w:rsidP="005A1F50">
            <w:pPr>
              <w:pStyle w:val="aff4"/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1C89">
              <w:rPr>
                <w:rFonts w:ascii="Times New Roman" w:hAnsi="Times New Roman"/>
                <w:sz w:val="24"/>
                <w:szCs w:val="24"/>
                <w:lang w:eastAsia="en-US"/>
              </w:rPr>
              <w:t>на партию</w:t>
            </w:r>
          </w:p>
        </w:tc>
      </w:tr>
    </w:tbl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lastRenderedPageBreak/>
        <w:t>Требования к маркировке:</w:t>
      </w:r>
    </w:p>
    <w:p w:rsidR="00171CAD" w:rsidRPr="00A117AF" w:rsidRDefault="00171CAD" w:rsidP="00171CAD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 xml:space="preserve">На каждом </w:t>
      </w:r>
      <w:r>
        <w:rPr>
          <w:rFonts w:ascii="Times New Roman" w:hAnsi="Times New Roman"/>
          <w:sz w:val="24"/>
          <w:szCs w:val="24"/>
          <w:lang w:eastAsia="en-US"/>
        </w:rPr>
        <w:t>контейнере</w:t>
      </w:r>
      <w:r w:rsidRPr="00A117AF">
        <w:rPr>
          <w:rFonts w:ascii="Times New Roman" w:hAnsi="Times New Roman"/>
          <w:sz w:val="24"/>
          <w:szCs w:val="24"/>
          <w:lang w:eastAsia="en-US"/>
        </w:rPr>
        <w:t xml:space="preserve"> должна быть нанесена следующая маркировка: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>наименование предприятия - изготовителя;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>штамп ОТК;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дата изготовления</w:t>
      </w:r>
      <w:r w:rsidRPr="00A117AF">
        <w:rPr>
          <w:rFonts w:ascii="Times New Roman" w:hAnsi="Times New Roman"/>
          <w:sz w:val="24"/>
          <w:szCs w:val="24"/>
          <w:lang w:eastAsia="en-US"/>
        </w:rPr>
        <w:t>;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>заводской номер;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>указание места строповки (ГОСТ 14192);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 xml:space="preserve">указание верха </w:t>
      </w:r>
      <w:r>
        <w:rPr>
          <w:rFonts w:ascii="Times New Roman" w:hAnsi="Times New Roman"/>
          <w:sz w:val="24"/>
          <w:szCs w:val="24"/>
          <w:lang w:eastAsia="en-US"/>
        </w:rPr>
        <w:t>контейнера</w:t>
      </w:r>
      <w:r w:rsidRPr="00A117AF">
        <w:rPr>
          <w:rFonts w:ascii="Times New Roman" w:hAnsi="Times New Roman"/>
          <w:sz w:val="24"/>
          <w:szCs w:val="24"/>
          <w:lang w:eastAsia="en-US"/>
        </w:rPr>
        <w:t xml:space="preserve"> (ГОСТ 14192);</w:t>
      </w:r>
    </w:p>
    <w:p w:rsidR="00171CAD" w:rsidRPr="00A117AF" w:rsidRDefault="00171CAD" w:rsidP="00171CAD">
      <w:pPr>
        <w:pStyle w:val="aff4"/>
        <w:numPr>
          <w:ilvl w:val="0"/>
          <w:numId w:val="17"/>
        </w:numPr>
        <w:tabs>
          <w:tab w:val="left" w:pos="426"/>
        </w:tabs>
        <w:ind w:left="1276" w:hanging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A117AF">
        <w:rPr>
          <w:rFonts w:ascii="Times New Roman" w:hAnsi="Times New Roman"/>
          <w:sz w:val="24"/>
          <w:szCs w:val="24"/>
          <w:lang w:eastAsia="en-US"/>
        </w:rPr>
        <w:t xml:space="preserve">масса пустого </w:t>
      </w:r>
      <w:r>
        <w:rPr>
          <w:rFonts w:ascii="Times New Roman" w:hAnsi="Times New Roman"/>
          <w:sz w:val="24"/>
          <w:szCs w:val="24"/>
          <w:lang w:eastAsia="en-US"/>
        </w:rPr>
        <w:t>контейнера</w:t>
      </w:r>
      <w:r w:rsidRPr="00A117AF">
        <w:rPr>
          <w:rFonts w:ascii="Times New Roman" w:hAnsi="Times New Roman"/>
          <w:sz w:val="24"/>
          <w:szCs w:val="24"/>
          <w:lang w:eastAsia="en-US"/>
        </w:rPr>
        <w:t>, тонн.</w:t>
      </w:r>
    </w:p>
    <w:p w:rsidR="00171CAD" w:rsidRPr="00485150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rPr>
          <w:b/>
        </w:rPr>
      </w:pPr>
      <w:r w:rsidRPr="00485150">
        <w:rPr>
          <w:b/>
        </w:rPr>
        <w:t>Требования к упаковке:</w:t>
      </w:r>
    </w:p>
    <w:p w:rsidR="00171CAD" w:rsidRPr="00A117AF" w:rsidRDefault="00171CAD" w:rsidP="00171CAD">
      <w:pPr>
        <w:tabs>
          <w:tab w:val="left" w:pos="700"/>
          <w:tab w:val="num" w:pos="900"/>
        </w:tabs>
        <w:ind w:left="709" w:firstLine="567"/>
        <w:jc w:val="both"/>
      </w:pPr>
      <w:r w:rsidRPr="00A117AF">
        <w:t>К</w:t>
      </w:r>
      <w:r>
        <w:t>онтейнер</w:t>
      </w:r>
      <w:r w:rsidRPr="00A117AF">
        <w:t xml:space="preserve"> с предприятия - изготовителя поставляется потребителю в собранном виде с учетом требований ГОСТ 23170 без специальной охранной тары. Крышка </w:t>
      </w:r>
      <w:r>
        <w:t>контейнера</w:t>
      </w:r>
      <w:r w:rsidRPr="00A117AF">
        <w:t xml:space="preserve"> раскрепляется в корпусе при помощи жестких фиксаторов защищающих внутренние полости от атмосферных осадков.</w:t>
      </w:r>
    </w:p>
    <w:p w:rsidR="00171CAD" w:rsidRPr="00A117AF" w:rsidRDefault="00171CAD" w:rsidP="00171CAD">
      <w:pPr>
        <w:tabs>
          <w:tab w:val="left" w:pos="1276"/>
        </w:tabs>
        <w:ind w:left="709"/>
        <w:jc w:val="both"/>
      </w:pPr>
      <w:r w:rsidRPr="00A117AF">
        <w:t xml:space="preserve">Документы, прилагаемые к </w:t>
      </w:r>
      <w:r>
        <w:t>контейнеру</w:t>
      </w:r>
      <w:r w:rsidRPr="00A117AF">
        <w:t xml:space="preserve"> или к партии </w:t>
      </w:r>
      <w:r>
        <w:t>контейнеров</w:t>
      </w:r>
      <w:r w:rsidRPr="00A117AF">
        <w:t>, должны быть упакованы в полиэтиленовые пакеты и помещены в доступное для потребителя место.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по правилам сдачи и приемки</w:t>
      </w:r>
    </w:p>
    <w:p w:rsidR="00171CAD" w:rsidRPr="00A117AF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jc w:val="both"/>
      </w:pPr>
      <w:r w:rsidRPr="00485150">
        <w:rPr>
          <w:b/>
        </w:rPr>
        <w:t>Порядок сдачи и приемки:</w:t>
      </w:r>
      <w:r w:rsidRPr="00A117AF">
        <w:rPr>
          <w:sz w:val="28"/>
          <w:szCs w:val="28"/>
        </w:rPr>
        <w:t xml:space="preserve"> </w:t>
      </w:r>
      <w:r w:rsidRPr="00A117AF">
        <w:t>Приемка Товара (оборудования) осуществляется в соответствии с действующим законодательством РФ.</w:t>
      </w:r>
    </w:p>
    <w:p w:rsidR="00171CAD" w:rsidRPr="00A117AF" w:rsidRDefault="00171CAD" w:rsidP="00171CAD">
      <w:pPr>
        <w:numPr>
          <w:ilvl w:val="1"/>
          <w:numId w:val="16"/>
        </w:numPr>
        <w:tabs>
          <w:tab w:val="left" w:pos="1276"/>
        </w:tabs>
        <w:ind w:left="709" w:hanging="4"/>
        <w:jc w:val="both"/>
      </w:pPr>
      <w:r w:rsidRPr="00485150">
        <w:rPr>
          <w:b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A117AF">
        <w:t xml:space="preserve"> </w:t>
      </w:r>
      <w:r w:rsidRPr="00B20DE6">
        <w:t>Наличие на поставляемый Товар (оборудование) Сертификата соответствия в системе ОИТ.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транспортированию</w:t>
      </w:r>
    </w:p>
    <w:p w:rsidR="00171CAD" w:rsidRPr="00A117AF" w:rsidRDefault="00171CAD" w:rsidP="00171CAD">
      <w:pPr>
        <w:tabs>
          <w:tab w:val="left" w:pos="1276"/>
        </w:tabs>
        <w:ind w:left="720"/>
        <w:jc w:val="both"/>
      </w:pPr>
      <w:r w:rsidRPr="00A117AF">
        <w:tab/>
        <w:t xml:space="preserve">Транспортирование </w:t>
      </w:r>
      <w:r>
        <w:t>контейнеров</w:t>
      </w:r>
      <w:r w:rsidRPr="00A117AF">
        <w:t xml:space="preserve"> осуществляется всеми видами транспорта при условиях, исключающих воздействие на </w:t>
      </w:r>
      <w:r>
        <w:t>контейнер</w:t>
      </w:r>
      <w:r w:rsidRPr="00A117AF">
        <w:t xml:space="preserve"> атмосферных выпадающих осадков.</w:t>
      </w:r>
    </w:p>
    <w:p w:rsidR="00171CAD" w:rsidRPr="00A117AF" w:rsidRDefault="00171CAD" w:rsidP="00171CAD">
      <w:pPr>
        <w:tabs>
          <w:tab w:val="left" w:pos="1276"/>
        </w:tabs>
        <w:ind w:left="720"/>
        <w:jc w:val="both"/>
      </w:pPr>
      <w:r w:rsidRPr="00A117AF">
        <w:tab/>
        <w:t>Условия транспортирования в части воздействия механических факторов устанавливают в нормативных документах на конкретное изделие в соответствии с ГОСТ 23170.</w:t>
      </w:r>
    </w:p>
    <w:p w:rsidR="00171CAD" w:rsidRPr="00A117AF" w:rsidRDefault="00171CAD" w:rsidP="00171CAD">
      <w:pPr>
        <w:tabs>
          <w:tab w:val="left" w:pos="1276"/>
        </w:tabs>
        <w:ind w:left="720"/>
        <w:jc w:val="both"/>
      </w:pPr>
      <w:r w:rsidRPr="00A117AF">
        <w:tab/>
        <w:t xml:space="preserve">Крепление </w:t>
      </w:r>
      <w:r>
        <w:t>контейнера</w:t>
      </w:r>
      <w:r w:rsidRPr="00A117AF">
        <w:t xml:space="preserve"> в транспортном средстве и собственного процесс транспортирования должны обеспечивать сохранность формы, размеров и товарного вида </w:t>
      </w:r>
      <w:r>
        <w:t>контейнера</w:t>
      </w:r>
      <w:r w:rsidRPr="00A117AF">
        <w:t>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хранению</w:t>
      </w:r>
    </w:p>
    <w:p w:rsidR="00171CAD" w:rsidRPr="00A117AF" w:rsidRDefault="00171CAD" w:rsidP="00171CAD">
      <w:pPr>
        <w:pStyle w:val="afff1"/>
        <w:tabs>
          <w:tab w:val="left" w:pos="1276"/>
        </w:tabs>
        <w:spacing w:line="240" w:lineRule="auto"/>
        <w:ind w:firstLine="556"/>
        <w:jc w:val="both"/>
        <w:rPr>
          <w:rFonts w:ascii="Times New Roman" w:hAnsi="Times New Roman"/>
          <w:sz w:val="24"/>
          <w:szCs w:val="24"/>
        </w:rPr>
      </w:pPr>
      <w:r w:rsidRPr="00A117AF">
        <w:rPr>
          <w:rFonts w:ascii="Times New Roman" w:hAnsi="Times New Roman"/>
          <w:sz w:val="24"/>
          <w:szCs w:val="24"/>
        </w:rPr>
        <w:t xml:space="preserve">Хранение незагруженного </w:t>
      </w:r>
      <w:r>
        <w:rPr>
          <w:rFonts w:ascii="Times New Roman" w:hAnsi="Times New Roman"/>
          <w:sz w:val="24"/>
          <w:szCs w:val="24"/>
        </w:rPr>
        <w:t>контейнера</w:t>
      </w:r>
      <w:r w:rsidRPr="00A117AF">
        <w:rPr>
          <w:rFonts w:ascii="Times New Roman" w:hAnsi="Times New Roman"/>
          <w:sz w:val="24"/>
          <w:szCs w:val="24"/>
        </w:rPr>
        <w:t xml:space="preserve"> после изготовления должно производится в закрытых неотапливаемых помещениях в любых макроклиматических районах по условиям хранения 3 (ЖЗ) по ГОСТ 15 150-69.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объему и/или сроку предоставления гарантий</w:t>
      </w:r>
    </w:p>
    <w:p w:rsidR="00171CAD" w:rsidRPr="00A117AF" w:rsidRDefault="00171CAD" w:rsidP="00171CAD">
      <w:pPr>
        <w:tabs>
          <w:tab w:val="left" w:pos="1276"/>
        </w:tabs>
        <w:ind w:left="720" w:firstLine="556"/>
        <w:jc w:val="both"/>
      </w:pPr>
      <w:r w:rsidRPr="00A117AF">
        <w:t xml:space="preserve">Гарантийный срок хранения незагруженного </w:t>
      </w:r>
      <w:r>
        <w:t>контейнера</w:t>
      </w:r>
      <w:r w:rsidRPr="00A117AF">
        <w:t xml:space="preserve"> – 1 (один) год со дня </w:t>
      </w:r>
      <w:r>
        <w:t>поставки</w:t>
      </w:r>
      <w:r w:rsidRPr="00A117AF">
        <w:t>.</w:t>
      </w:r>
    </w:p>
    <w:p w:rsidR="00171CAD" w:rsidRPr="00A117AF" w:rsidRDefault="00171CAD" w:rsidP="00171CAD">
      <w:pPr>
        <w:tabs>
          <w:tab w:val="left" w:pos="1276"/>
        </w:tabs>
        <w:ind w:left="720" w:firstLine="556"/>
        <w:jc w:val="both"/>
      </w:pPr>
      <w:r w:rsidRPr="00A117AF">
        <w:t>Гарантийный срок эксплуатации – 50 (пятьдесят) лет с момента размещения РАО в контейнере.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ремонтопригодности</w:t>
      </w:r>
    </w:p>
    <w:p w:rsidR="00171CAD" w:rsidRPr="00A117AF" w:rsidRDefault="00171CAD" w:rsidP="00171CAD">
      <w:pPr>
        <w:ind w:left="720"/>
      </w:pPr>
      <w:r w:rsidRPr="00A117AF">
        <w:t>В соответствии с ГОСТ 23660-79.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обслуживанию</w:t>
      </w:r>
    </w:p>
    <w:p w:rsidR="00171CAD" w:rsidRDefault="00171CAD" w:rsidP="00171CAD">
      <w:pPr>
        <w:ind w:left="720" w:firstLine="556"/>
        <w:jc w:val="both"/>
      </w:pPr>
      <w:r w:rsidRPr="00A117AF">
        <w:lastRenderedPageBreak/>
        <w:t xml:space="preserve">При обслуживании </w:t>
      </w:r>
      <w:r>
        <w:t>контейнера</w:t>
      </w:r>
      <w:r w:rsidRPr="00A117AF">
        <w:t xml:space="preserve"> должны выполняться общие требования безопасности в соответствии с ГОСТ 12.3.009-76 и «Правилами устройства и безопасной эксплуатации грузоподъемных кранов».</w:t>
      </w:r>
    </w:p>
    <w:p w:rsidR="00171CAD" w:rsidRPr="00A117AF" w:rsidRDefault="00171CAD" w:rsidP="00171CAD">
      <w:pPr>
        <w:ind w:left="720" w:firstLine="556"/>
        <w:jc w:val="both"/>
      </w:pPr>
    </w:p>
    <w:p w:rsidR="00171CAD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171CAD" w:rsidRPr="00A117AF" w:rsidRDefault="00171CAD" w:rsidP="00171CAD">
      <w:pPr>
        <w:ind w:left="720"/>
      </w:pPr>
      <w:r w:rsidRPr="00A117AF">
        <w:t>Не требуется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по безопасности</w:t>
      </w:r>
    </w:p>
    <w:p w:rsidR="00171CAD" w:rsidRPr="00A117AF" w:rsidRDefault="00171CAD" w:rsidP="00171CAD">
      <w:pPr>
        <w:ind w:left="720" w:firstLine="556"/>
        <w:jc w:val="both"/>
      </w:pPr>
      <w:r w:rsidRPr="00A117AF">
        <w:t>Общие положения обеспечения безопасности атомных станций по НП-001-97.</w:t>
      </w:r>
    </w:p>
    <w:p w:rsidR="00171CAD" w:rsidRPr="00A117AF" w:rsidRDefault="00171CAD" w:rsidP="00171CAD">
      <w:pPr>
        <w:ind w:left="720" w:firstLine="556"/>
        <w:jc w:val="both"/>
      </w:pPr>
      <w:r w:rsidRPr="00A117AF">
        <w:t>Правила безопасности при обращении с радиоактивными отходами атомных станций НП-002-04.</w:t>
      </w:r>
    </w:p>
    <w:p w:rsidR="00171CAD" w:rsidRPr="00A117AF" w:rsidRDefault="00171CAD" w:rsidP="00171CAD">
      <w:pPr>
        <w:ind w:left="720" w:firstLine="556"/>
        <w:jc w:val="both"/>
      </w:pPr>
      <w:r w:rsidRPr="00A117AF">
        <w:t>При изготовлении и эксплуатации НЗК-МР необходимо соблюдать общие правила пожаровзрывобезопасности в соответствии с ГОСТ 12.1.004 и ГОСТ 1.010.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качеству и классификация оборудования</w:t>
      </w:r>
    </w:p>
    <w:p w:rsidR="00171CAD" w:rsidRPr="00A117AF" w:rsidRDefault="00171CAD" w:rsidP="00171CAD">
      <w:pPr>
        <w:ind w:left="720" w:firstLine="556"/>
        <w:jc w:val="both"/>
      </w:pPr>
      <w:r>
        <w:t xml:space="preserve">Контейнер </w:t>
      </w:r>
      <w:r w:rsidRPr="004F78EB">
        <w:t xml:space="preserve">должен соответствовать требованиям </w:t>
      </w:r>
      <w:r>
        <w:t>«</w:t>
      </w:r>
      <w:r w:rsidRPr="004F78EB">
        <w:t>Специальны</w:t>
      </w:r>
      <w:r>
        <w:t>х</w:t>
      </w:r>
      <w:r w:rsidRPr="004F78EB">
        <w:t xml:space="preserve"> услови</w:t>
      </w:r>
      <w:r>
        <w:t>й</w:t>
      </w:r>
      <w:r w:rsidRPr="004F78EB">
        <w:t xml:space="preserve">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Техническое сопровождение стандартного промышленного оборудования</w:t>
      </w:r>
    </w:p>
    <w:p w:rsidR="00171CAD" w:rsidRPr="00A117AF" w:rsidRDefault="00171CAD" w:rsidP="00171CAD">
      <w:pPr>
        <w:ind w:left="720"/>
        <w:rPr>
          <w:b/>
        </w:rPr>
      </w:pPr>
      <w:r w:rsidRPr="00A117AF">
        <w:t>Не требуется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Дополнительные (иные) требования</w:t>
      </w:r>
    </w:p>
    <w:p w:rsidR="00171CAD" w:rsidRPr="00A117AF" w:rsidRDefault="00171CAD" w:rsidP="00171CAD">
      <w:pPr>
        <w:ind w:left="720"/>
      </w:pPr>
      <w:r w:rsidRPr="00A117AF">
        <w:t>Не требуется</w:t>
      </w:r>
    </w:p>
    <w:p w:rsidR="00171CAD" w:rsidRPr="00A117AF" w:rsidRDefault="00171CAD" w:rsidP="00171CAD">
      <w:pPr>
        <w:numPr>
          <w:ilvl w:val="0"/>
          <w:numId w:val="16"/>
        </w:numPr>
        <w:spacing w:before="240" w:after="200"/>
        <w:jc w:val="center"/>
        <w:rPr>
          <w:b/>
        </w:rPr>
      </w:pPr>
      <w:r w:rsidRPr="00A117AF">
        <w:rPr>
          <w:b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2552"/>
        <w:gridCol w:w="3508"/>
      </w:tblGrid>
      <w:tr w:rsidR="00171CAD" w:rsidRPr="00A117AF" w:rsidTr="005A1F50">
        <w:trPr>
          <w:trHeight w:val="419"/>
          <w:jc w:val="right"/>
        </w:trPr>
        <w:tc>
          <w:tcPr>
            <w:tcW w:w="993" w:type="dxa"/>
          </w:tcPr>
          <w:p w:rsidR="00171CAD" w:rsidRPr="00A117AF" w:rsidRDefault="00171CAD" w:rsidP="005A1F50">
            <w:pPr>
              <w:jc w:val="center"/>
            </w:pPr>
            <w:r w:rsidRPr="00A117AF">
              <w:t>№ п/п</w:t>
            </w:r>
          </w:p>
        </w:tc>
        <w:tc>
          <w:tcPr>
            <w:tcW w:w="2976" w:type="dxa"/>
          </w:tcPr>
          <w:p w:rsidR="00171CAD" w:rsidRPr="00A117AF" w:rsidRDefault="00171CAD" w:rsidP="005A1F50">
            <w:pPr>
              <w:jc w:val="center"/>
            </w:pPr>
            <w:r w:rsidRPr="00A117AF">
              <w:t>Наименование</w:t>
            </w:r>
          </w:p>
        </w:tc>
        <w:tc>
          <w:tcPr>
            <w:tcW w:w="2552" w:type="dxa"/>
          </w:tcPr>
          <w:p w:rsidR="00171CAD" w:rsidRPr="00A117AF" w:rsidRDefault="00171CAD" w:rsidP="005A1F50">
            <w:pPr>
              <w:jc w:val="center"/>
            </w:pPr>
            <w:r w:rsidRPr="00A117AF">
              <w:t>Количество,</w:t>
            </w:r>
            <w:r>
              <w:t xml:space="preserve"> </w:t>
            </w:r>
            <w:r w:rsidRPr="00A117AF">
              <w:t>(штук)</w:t>
            </w:r>
          </w:p>
        </w:tc>
        <w:tc>
          <w:tcPr>
            <w:tcW w:w="3508" w:type="dxa"/>
          </w:tcPr>
          <w:p w:rsidR="00171CAD" w:rsidRPr="00A117AF" w:rsidRDefault="00171CAD" w:rsidP="005A1F50">
            <w:pPr>
              <w:jc w:val="center"/>
            </w:pPr>
            <w:r w:rsidRPr="00A117AF">
              <w:t>Срок поставки</w:t>
            </w:r>
          </w:p>
        </w:tc>
      </w:tr>
      <w:tr w:rsidR="00171CAD" w:rsidRPr="00A117AF" w:rsidTr="005A1F50">
        <w:trPr>
          <w:trHeight w:val="353"/>
          <w:jc w:val="right"/>
        </w:trPr>
        <w:tc>
          <w:tcPr>
            <w:tcW w:w="993" w:type="dxa"/>
          </w:tcPr>
          <w:p w:rsidR="00171CAD" w:rsidRPr="00A117AF" w:rsidRDefault="00171CAD" w:rsidP="005A1F50">
            <w:pPr>
              <w:ind w:left="2"/>
              <w:jc w:val="center"/>
            </w:pPr>
            <w:r w:rsidRPr="00A117AF">
              <w:t>1.</w:t>
            </w:r>
          </w:p>
        </w:tc>
        <w:tc>
          <w:tcPr>
            <w:tcW w:w="2976" w:type="dxa"/>
          </w:tcPr>
          <w:p w:rsidR="00171CAD" w:rsidRDefault="00171CAD" w:rsidP="005A1F50">
            <w:r w:rsidRPr="005A0807">
              <w:t>Контейнер НЗК-МР</w:t>
            </w:r>
          </w:p>
          <w:p w:rsidR="00171CAD" w:rsidRPr="005A0807" w:rsidRDefault="00171CAD" w:rsidP="005A1F50">
            <w:r w:rsidRPr="00CA0F47">
              <w:t>(или  эквивалент)</w:t>
            </w:r>
          </w:p>
        </w:tc>
        <w:tc>
          <w:tcPr>
            <w:tcW w:w="2552" w:type="dxa"/>
          </w:tcPr>
          <w:p w:rsidR="00171CAD" w:rsidRPr="00A117AF" w:rsidRDefault="00171CAD" w:rsidP="005A1F50">
            <w:pPr>
              <w:jc w:val="center"/>
            </w:pPr>
            <w:r>
              <w:t>10</w:t>
            </w:r>
            <w:r w:rsidRPr="00A117AF">
              <w:t>0</w:t>
            </w:r>
          </w:p>
        </w:tc>
        <w:tc>
          <w:tcPr>
            <w:tcW w:w="3508" w:type="dxa"/>
          </w:tcPr>
          <w:p w:rsidR="00171CAD" w:rsidRPr="001A04C9" w:rsidRDefault="00171CAD" w:rsidP="005A1F50">
            <w:pPr>
              <w:jc w:val="center"/>
            </w:pPr>
            <w:r w:rsidRPr="001A04C9">
              <w:t>до 31 августа 2014г.</w:t>
            </w:r>
          </w:p>
        </w:tc>
      </w:tr>
    </w:tbl>
    <w:p w:rsidR="00171CAD" w:rsidRPr="00A117AF" w:rsidRDefault="00171CAD" w:rsidP="00171CAD">
      <w:pPr>
        <w:numPr>
          <w:ilvl w:val="0"/>
          <w:numId w:val="16"/>
        </w:numPr>
        <w:jc w:val="center"/>
        <w:rPr>
          <w:b/>
        </w:rPr>
      </w:pPr>
      <w:r w:rsidRPr="00A117AF">
        <w:rPr>
          <w:b/>
        </w:rPr>
        <w:t>Требования к форме предоставляемой информации</w:t>
      </w:r>
    </w:p>
    <w:p w:rsidR="00171CAD" w:rsidRPr="00A117AF" w:rsidRDefault="00171CAD" w:rsidP="00171CAD">
      <w:pPr>
        <w:tabs>
          <w:tab w:val="left" w:pos="709"/>
        </w:tabs>
        <w:rPr>
          <w:b/>
        </w:rPr>
      </w:pPr>
      <w:r w:rsidRPr="00A117AF">
        <w:tab/>
        <w:t>Не требуется</w:t>
      </w:r>
    </w:p>
    <w:p w:rsidR="00171CAD" w:rsidRPr="00A117AF" w:rsidRDefault="00171CAD" w:rsidP="00171CAD">
      <w:pPr>
        <w:numPr>
          <w:ilvl w:val="0"/>
          <w:numId w:val="16"/>
        </w:numPr>
        <w:spacing w:before="240"/>
        <w:jc w:val="center"/>
        <w:rPr>
          <w:b/>
        </w:rPr>
      </w:pPr>
      <w:r w:rsidRPr="00A117AF">
        <w:rPr>
          <w:b/>
        </w:rPr>
        <w:t>Требования к техническому обучению персонала заказчика</w:t>
      </w:r>
    </w:p>
    <w:p w:rsidR="00171CAD" w:rsidRPr="00A117AF" w:rsidRDefault="00171CAD" w:rsidP="00171CAD">
      <w:pPr>
        <w:ind w:left="720" w:firstLine="556"/>
        <w:jc w:val="both"/>
      </w:pPr>
      <w:r w:rsidRPr="00A117AF">
        <w:t xml:space="preserve">Лица, производящие сборку </w:t>
      </w:r>
      <w:r>
        <w:t>контейнеров</w:t>
      </w:r>
      <w:r w:rsidRPr="00A117AF">
        <w:t xml:space="preserve"> в процессе изготовления, испытания и погрузочно-разгрузочные работы при перевозках и в процессе эксплуатации, должны быть обучены правилам безопасности при проведении такелажных и стропольных работ в соответствии с ГОСТ 12.0.004-90 и аттестованы на право проведения работ данного вида.</w:t>
      </w:r>
    </w:p>
    <w:p w:rsidR="00171CAD" w:rsidRPr="00FE40C9" w:rsidRDefault="00171CAD" w:rsidP="00171CAD">
      <w:pPr>
        <w:numPr>
          <w:ilvl w:val="0"/>
          <w:numId w:val="16"/>
        </w:numPr>
        <w:spacing w:before="240" w:after="200"/>
        <w:jc w:val="center"/>
        <w:rPr>
          <w:b/>
        </w:rPr>
      </w:pPr>
      <w:r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"/>
        <w:gridCol w:w="5272"/>
        <w:gridCol w:w="3368"/>
      </w:tblGrid>
      <w:tr w:rsidR="00171CAD" w:rsidRPr="00A117AF" w:rsidTr="005A1F50">
        <w:trPr>
          <w:trHeight w:val="405"/>
        </w:trPr>
        <w:tc>
          <w:tcPr>
            <w:tcW w:w="948" w:type="dxa"/>
          </w:tcPr>
          <w:p w:rsidR="00171CAD" w:rsidRPr="00A117AF" w:rsidRDefault="00171CAD" w:rsidP="005A1F50">
            <w:pPr>
              <w:jc w:val="center"/>
            </w:pPr>
            <w:r w:rsidRPr="00A117AF">
              <w:t>№ п/п</w:t>
            </w:r>
          </w:p>
        </w:tc>
        <w:tc>
          <w:tcPr>
            <w:tcW w:w="5528" w:type="dxa"/>
          </w:tcPr>
          <w:p w:rsidR="00171CAD" w:rsidRPr="00A117AF" w:rsidRDefault="00171CAD" w:rsidP="005A1F50">
            <w:pPr>
              <w:jc w:val="center"/>
            </w:pPr>
            <w:r w:rsidRPr="00A117AF">
              <w:t>Наименование приложения</w:t>
            </w:r>
          </w:p>
        </w:tc>
        <w:tc>
          <w:tcPr>
            <w:tcW w:w="3508" w:type="dxa"/>
          </w:tcPr>
          <w:p w:rsidR="00171CAD" w:rsidRPr="00A117AF" w:rsidRDefault="00171CAD" w:rsidP="005A1F50">
            <w:pPr>
              <w:jc w:val="center"/>
            </w:pPr>
            <w:r w:rsidRPr="00A117AF">
              <w:t>Количество листов</w:t>
            </w:r>
          </w:p>
        </w:tc>
      </w:tr>
      <w:tr w:rsidR="00171CAD" w:rsidRPr="00A117AF" w:rsidTr="005A1F50">
        <w:trPr>
          <w:trHeight w:val="375"/>
        </w:trPr>
        <w:tc>
          <w:tcPr>
            <w:tcW w:w="948" w:type="dxa"/>
          </w:tcPr>
          <w:p w:rsidR="00171CAD" w:rsidRPr="00A117AF" w:rsidRDefault="00171CAD" w:rsidP="005A1F50">
            <w:pPr>
              <w:jc w:val="center"/>
            </w:pPr>
            <w:r w:rsidRPr="00A117AF">
              <w:t>1.</w:t>
            </w:r>
          </w:p>
        </w:tc>
        <w:tc>
          <w:tcPr>
            <w:tcW w:w="5528" w:type="dxa"/>
          </w:tcPr>
          <w:p w:rsidR="00171CAD" w:rsidRPr="00A117AF" w:rsidRDefault="00171CAD" w:rsidP="005A1F50">
            <w:pPr>
              <w:jc w:val="both"/>
            </w:pPr>
            <w:r w:rsidRPr="00A117AF">
              <w:t>Общий вид контейнера</w:t>
            </w:r>
          </w:p>
        </w:tc>
        <w:tc>
          <w:tcPr>
            <w:tcW w:w="3508" w:type="dxa"/>
          </w:tcPr>
          <w:p w:rsidR="00171CAD" w:rsidRPr="00A117AF" w:rsidRDefault="00171CAD" w:rsidP="005A1F50">
            <w:pPr>
              <w:jc w:val="center"/>
            </w:pPr>
            <w:r w:rsidRPr="00A117AF">
              <w:t>1</w:t>
            </w:r>
          </w:p>
        </w:tc>
      </w:tr>
    </w:tbl>
    <w:p w:rsidR="00D353C1" w:rsidRDefault="00D353C1" w:rsidP="000D668C">
      <w:pPr>
        <w:jc w:val="center"/>
        <w:rPr>
          <w:bCs/>
          <w:sz w:val="18"/>
          <w:szCs w:val="18"/>
        </w:rPr>
      </w:pPr>
      <w:bookmarkStart w:id="2" w:name="_GoBack"/>
      <w:bookmarkEnd w:id="2"/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Default="00D353C1" w:rsidP="00D353C1">
      <w:pPr>
        <w:rPr>
          <w:sz w:val="18"/>
          <w:szCs w:val="18"/>
        </w:rPr>
      </w:pPr>
    </w:p>
    <w:p w:rsidR="00D353C1" w:rsidRDefault="00D353C1" w:rsidP="00D353C1">
      <w:pPr>
        <w:rPr>
          <w:sz w:val="18"/>
          <w:szCs w:val="18"/>
        </w:rPr>
      </w:pPr>
    </w:p>
    <w:p w:rsidR="000D668C" w:rsidRPr="00D353C1" w:rsidRDefault="00D353C1" w:rsidP="00D353C1">
      <w:pPr>
        <w:tabs>
          <w:tab w:val="left" w:pos="571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0D668C" w:rsidRPr="00D353C1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71CAD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71CAD" w:rsidRPr="00171CAD" w:rsidRDefault="00171CAD" w:rsidP="00171CAD">
    <w:pPr>
      <w:tabs>
        <w:tab w:val="left" w:pos="1418"/>
        <w:tab w:val="left" w:pos="1843"/>
      </w:tabs>
      <w:spacing w:before="60"/>
      <w:jc w:val="center"/>
      <w:rPr>
        <w:b/>
        <w:bCs/>
        <w:color w:val="000000"/>
        <w:sz w:val="16"/>
        <w:szCs w:val="16"/>
      </w:rPr>
    </w:pPr>
    <w:r w:rsidRPr="00171CAD">
      <w:rPr>
        <w:b/>
        <w:sz w:val="16"/>
        <w:szCs w:val="16"/>
      </w:rPr>
      <w:t>открытый аукцион в электронной форме без квалификационного отбора</w:t>
    </w:r>
    <w:r w:rsidRPr="00171CAD">
      <w:rPr>
        <w:b/>
        <w:sz w:val="16"/>
        <w:szCs w:val="16"/>
      </w:rPr>
      <w:br/>
    </w:r>
    <w:r w:rsidRPr="00171CAD">
      <w:rPr>
        <w:b/>
        <w:bCs/>
        <w:color w:val="000000"/>
        <w:sz w:val="16"/>
        <w:szCs w:val="16"/>
      </w:rPr>
      <w:t xml:space="preserve">на </w:t>
    </w:r>
    <w:r w:rsidRPr="00171CAD">
      <w:rPr>
        <w:b/>
        <w:sz w:val="16"/>
        <w:szCs w:val="16"/>
      </w:rPr>
      <w:t>право заключения договора на поставку контейнеров НЗК-МР (или  эквивалент) для нужд Ленинградского отделения филиала «Северо-западный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CC6DAD"/>
    <w:multiLevelType w:val="hybridMultilevel"/>
    <w:tmpl w:val="C3203FA4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D7D6DE04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6">
    <w:nsid w:val="1B94396E"/>
    <w:multiLevelType w:val="hybridMultilevel"/>
    <w:tmpl w:val="FADC78D4"/>
    <w:lvl w:ilvl="0" w:tplc="D7D6DE0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12128B1"/>
    <w:multiLevelType w:val="hybridMultilevel"/>
    <w:tmpl w:val="0806399A"/>
    <w:lvl w:ilvl="0" w:tplc="D7D6DE04">
      <w:start w:val="1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E515FB4"/>
    <w:multiLevelType w:val="hybridMultilevel"/>
    <w:tmpl w:val="80F6D8B4"/>
    <w:lvl w:ilvl="0" w:tplc="D7D6DE04">
      <w:start w:val="1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21"/>
  </w:num>
  <w:num w:numId="4">
    <w:abstractNumId w:val="15"/>
  </w:num>
  <w:num w:numId="5">
    <w:abstractNumId w:val="0"/>
  </w:num>
  <w:num w:numId="6">
    <w:abstractNumId w:val="12"/>
  </w:num>
  <w:num w:numId="7">
    <w:abstractNumId w:val="2"/>
  </w:num>
  <w:num w:numId="8">
    <w:abstractNumId w:val="10"/>
  </w:num>
  <w:num w:numId="9">
    <w:abstractNumId w:val="1"/>
  </w:num>
  <w:num w:numId="10">
    <w:abstractNumId w:val="11"/>
  </w:num>
  <w:num w:numId="11">
    <w:abstractNumId w:val="19"/>
  </w:num>
  <w:num w:numId="12">
    <w:abstractNumId w:val="13"/>
  </w:num>
  <w:num w:numId="13">
    <w:abstractNumId w:val="16"/>
  </w:num>
  <w:num w:numId="14">
    <w:abstractNumId w:val="14"/>
  </w:num>
  <w:num w:numId="15">
    <w:abstractNumId w:val="7"/>
  </w:num>
  <w:num w:numId="16">
    <w:abstractNumId w:val="18"/>
  </w:num>
  <w:num w:numId="17">
    <w:abstractNumId w:val="6"/>
  </w:num>
  <w:num w:numId="18">
    <w:abstractNumId w:val="20"/>
  </w:num>
  <w:num w:numId="19">
    <w:abstractNumId w:val="8"/>
  </w:num>
  <w:num w:numId="20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CAD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  <w:style w:type="paragraph" w:customStyle="1" w:styleId="afffff0">
    <w:name w:val="a"/>
    <w:basedOn w:val="a3"/>
    <w:rsid w:val="00171CAD"/>
    <w:pPr>
      <w:spacing w:before="100" w:beforeAutospacing="1" w:after="100" w:afterAutospacing="1"/>
    </w:pPr>
  </w:style>
  <w:style w:type="paragraph" w:customStyle="1" w:styleId="afffff1">
    <w:name w:val="Таблица_влево"/>
    <w:basedOn w:val="a3"/>
    <w:rsid w:val="00171CAD"/>
    <w:pPr>
      <w:spacing w:line="360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D4E77-6413-495D-B0C3-3A0DB84350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224C71-EBC0-4610-B9E9-F3486D1F5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7</Pages>
  <Words>1886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464</cp:revision>
  <cp:lastPrinted>2012-04-20T11:24:00Z</cp:lastPrinted>
  <dcterms:created xsi:type="dcterms:W3CDTF">2012-03-23T07:01:00Z</dcterms:created>
  <dcterms:modified xsi:type="dcterms:W3CDTF">2014-04-08T07:29:00Z</dcterms:modified>
</cp:coreProperties>
</file>