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600"/>
        <w:tblW w:w="4353" w:type="dxa"/>
        <w:tblLook w:val="04A0" w:firstRow="1" w:lastRow="0" w:firstColumn="1" w:lastColumn="0" w:noHBand="0" w:noVBand="1"/>
      </w:tblPr>
      <w:tblGrid>
        <w:gridCol w:w="4353"/>
      </w:tblGrid>
      <w:tr w:rsidR="004D28A8" w:rsidRPr="00C213DD" w:rsidTr="00024527">
        <w:trPr>
          <w:trHeight w:val="548"/>
        </w:trPr>
        <w:tc>
          <w:tcPr>
            <w:tcW w:w="4353" w:type="dxa"/>
            <w:noWrap/>
            <w:vAlign w:val="center"/>
            <w:hideMark/>
          </w:tcPr>
          <w:p w:rsidR="004D28A8" w:rsidRPr="00C213DD" w:rsidRDefault="004D28A8" w:rsidP="00024527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13DD">
              <w:rPr>
                <w:rFonts w:ascii="Times New Roman" w:hAnsi="Times New Roman"/>
                <w:b/>
                <w:bCs/>
                <w:sz w:val="20"/>
                <w:szCs w:val="20"/>
              </w:rPr>
              <w:t>УТВЕРЖДЕНО</w:t>
            </w:r>
          </w:p>
        </w:tc>
      </w:tr>
      <w:tr w:rsidR="004D28A8" w:rsidRPr="00C213DD" w:rsidTr="00024527">
        <w:trPr>
          <w:trHeight w:val="705"/>
        </w:trPr>
        <w:tc>
          <w:tcPr>
            <w:tcW w:w="4353" w:type="dxa"/>
          </w:tcPr>
          <w:p w:rsidR="004D28A8" w:rsidRPr="00C213DD" w:rsidRDefault="004D28A8" w:rsidP="000245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4D28A8" w:rsidRPr="00C213DD" w:rsidRDefault="004D28A8" w:rsidP="000245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D28A8" w:rsidRPr="00C213DD" w:rsidRDefault="004D28A8" w:rsidP="000245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________________________ В.В. Рукша</w:t>
            </w:r>
          </w:p>
          <w:p w:rsidR="004D28A8" w:rsidRPr="00C213DD" w:rsidRDefault="004D28A8" w:rsidP="000245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D28A8" w:rsidRPr="00C213DD" w:rsidRDefault="004D28A8" w:rsidP="0002452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213DD">
              <w:rPr>
                <w:rFonts w:ascii="Times New Roman" w:hAnsi="Times New Roman"/>
                <w:sz w:val="20"/>
                <w:szCs w:val="20"/>
              </w:rPr>
              <w:t>«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  <w:proofErr w:type="gramEnd"/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»   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:rsidR="004D28A8" w:rsidRPr="00C213DD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Pr="00C213DD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Pr="00C213DD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ЦЕНОВОЙ АНАЛИЗ</w:t>
      </w:r>
    </w:p>
    <w:p w:rsidR="004D28A8" w:rsidRPr="00C213DD" w:rsidRDefault="004D28A8" w:rsidP="004D28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представителям Заказчика платных образовательных услуг </w:t>
      </w:r>
    </w:p>
    <w:p w:rsidR="004D28A8" w:rsidRPr="00C91A22" w:rsidRDefault="004D28A8" w:rsidP="004D28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B6852">
        <w:rPr>
          <w:rFonts w:ascii="Times New Roman" w:hAnsi="Times New Roman"/>
          <w:sz w:val="20"/>
          <w:szCs w:val="20"/>
        </w:rPr>
        <w:t>(</w:t>
      </w:r>
      <w:r w:rsidRPr="007568FD">
        <w:rPr>
          <w:rFonts w:ascii="Times New Roman" w:hAnsi="Times New Roman"/>
          <w:sz w:val="20"/>
          <w:szCs w:val="20"/>
        </w:rPr>
        <w:t>номенклатурная группа №15.10 - дополнительное профессиональное образование рекомендательного характера по про</w:t>
      </w:r>
      <w:r>
        <w:rPr>
          <w:rFonts w:ascii="Times New Roman" w:hAnsi="Times New Roman"/>
          <w:sz w:val="20"/>
          <w:szCs w:val="20"/>
        </w:rPr>
        <w:t>граммам технических компетенций</w:t>
      </w:r>
      <w:r w:rsidRPr="00CB6852">
        <w:rPr>
          <w:rFonts w:ascii="Times New Roman" w:hAnsi="Times New Roman"/>
          <w:sz w:val="20"/>
          <w:szCs w:val="20"/>
        </w:rPr>
        <w:t xml:space="preserve">) </w:t>
      </w:r>
    </w:p>
    <w:p w:rsidR="004D28A8" w:rsidRPr="00C213DD" w:rsidRDefault="004D28A8" w:rsidP="004D28A8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для нужд ФГУП «Атомфлот»</w:t>
      </w:r>
    </w:p>
    <w:p w:rsidR="004D28A8" w:rsidRPr="00C213DD" w:rsidRDefault="004D28A8" w:rsidP="004D28A8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4D28A8" w:rsidRPr="00C213DD" w:rsidRDefault="004D28A8" w:rsidP="004D28A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Данные о расчете начальной (максимальной) цены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4D28A8" w:rsidRPr="00911CC3" w:rsidTr="00024527">
        <w:trPr>
          <w:cantSplit/>
        </w:trPr>
        <w:tc>
          <w:tcPr>
            <w:tcW w:w="4644" w:type="dxa"/>
            <w:shd w:val="clear" w:color="auto" w:fill="auto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4D28A8" w:rsidRPr="00025144" w:rsidRDefault="004D28A8" w:rsidP="00024527">
            <w:p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Условия оплаты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10 (десяти)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Факсимильное (электронное) воспроизведение документов имеет юридическую силу при условии последующего предоставления их оригиналов в соответствии с условиями, предусмотренными Проектом договора.</w:t>
            </w:r>
          </w:p>
          <w:p w:rsidR="004D28A8" w:rsidRDefault="004D28A8" w:rsidP="00024527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Срок поставки продукции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услуга должна быть оказана в срок (период), определенный договором, но не ранее, чем с 11.01.2016 и не позднее, чем 31.12.2016</w:t>
            </w:r>
          </w:p>
          <w:p w:rsidR="004D28A8" w:rsidRPr="00911CC3" w:rsidRDefault="004D28A8" w:rsidP="00024527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Место поставки продукци</w:t>
            </w:r>
            <w:r>
              <w:rPr>
                <w:rFonts w:ascii="Times New Roman" w:hAnsi="Times New Roman"/>
                <w:sz w:val="20"/>
                <w:szCs w:val="20"/>
              </w:rPr>
              <w:t>и: г. Мурманск</w:t>
            </w:r>
          </w:p>
        </w:tc>
      </w:tr>
      <w:tr w:rsidR="004D28A8" w:rsidRPr="00911CC3" w:rsidTr="00024527">
        <w:trPr>
          <w:cantSplit/>
          <w:trHeight w:val="419"/>
        </w:trPr>
        <w:tc>
          <w:tcPr>
            <w:tcW w:w="9889" w:type="dxa"/>
            <w:gridSpan w:val="2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Цены приняты на основании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5 - 10, 14, 15 главы 1;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2.1, 2.2 раздела 1 главы 3;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/ исполнителей работ, услуг (</w:t>
            </w: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договоры, соглашения, счета-фактуры и т.п. полученные на основании анализа ЕОС БДЦ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 xml:space="preserve">/ исполнителей работ, услуг </w:t>
            </w: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 найдены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2"/>
              </w:numPr>
              <w:tabs>
                <w:tab w:val="left" w:pos="114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Оферентные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/работы и услуги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911CC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  <w:trHeight w:val="70"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Оферентные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911C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 работы и услуги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911CC3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911CC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</w:tcPr>
          <w:p w:rsidR="004D28A8" w:rsidRPr="00911CC3" w:rsidRDefault="004D28A8" w:rsidP="00024527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245" w:type="dxa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найдены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908">
              <w:rPr>
                <w:rFonts w:ascii="Times New Roman" w:hAnsi="Times New Roman"/>
                <w:sz w:val="20"/>
                <w:szCs w:val="20"/>
              </w:rPr>
              <w:t>2.3; 9 (3 источника)</w:t>
            </w:r>
          </w:p>
        </w:tc>
      </w:tr>
      <w:tr w:rsidR="004D28A8" w:rsidRPr="00911CC3" w:rsidTr="00024527">
        <w:trPr>
          <w:cantSplit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911CC3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911CC3"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ТКП №1 от 15.09.2015г. на сумму – 299 850 руб. 00 коп, исключая НДС;</w:t>
            </w:r>
          </w:p>
          <w:p w:rsidR="004D28A8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Информация с сайта №1 на сумму </w:t>
            </w:r>
            <w:r w:rsidRPr="00AD3908">
              <w:rPr>
                <w:rFonts w:ascii="Times New Roman" w:hAnsi="Times New Roman"/>
                <w:sz w:val="20"/>
                <w:szCs w:val="20"/>
              </w:rPr>
              <w:t>168 000,00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., НДС не облагается в соответствии с п.п.14, п.2 статьи 149 части второй НК РФ 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Информация с сайта №2 на сумму </w:t>
            </w:r>
            <w:r w:rsidRPr="00AD3908">
              <w:rPr>
                <w:rFonts w:ascii="Times New Roman" w:hAnsi="Times New Roman"/>
                <w:sz w:val="20"/>
                <w:szCs w:val="20"/>
              </w:rPr>
              <w:t>376 200,00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/>
                <w:sz w:val="20"/>
                <w:szCs w:val="20"/>
              </w:rPr>
              <w:t>уб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., НДС не облагается в соответствии с п.п.14, п.2 статьи 149 части второй НК РФ.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VIII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 xml:space="preserve">ТКП №1 от 15.09.2015г. на сумму – </w:t>
            </w:r>
            <w:r w:rsidRPr="003F11C2">
              <w:rPr>
                <w:rFonts w:ascii="Times New Roman" w:hAnsi="Times New Roman"/>
                <w:sz w:val="20"/>
                <w:szCs w:val="20"/>
              </w:rPr>
              <w:t>353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F11C2">
              <w:rPr>
                <w:rFonts w:ascii="Times New Roman" w:hAnsi="Times New Roman"/>
                <w:sz w:val="20"/>
                <w:szCs w:val="20"/>
              </w:rPr>
              <w:t>823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 руб. 00 коп, </w:t>
            </w:r>
            <w:r>
              <w:rPr>
                <w:rFonts w:ascii="Times New Roman" w:hAnsi="Times New Roman"/>
                <w:sz w:val="20"/>
                <w:szCs w:val="20"/>
              </w:rPr>
              <w:t>включая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 НДС;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Информация с сайта №1 на сумму 9 276 324,00р., НДС не облагается в соответствии с п.п.14, п.2 статьи 149 части второй НК РФ (с учётом дополнительных расходов, связанных с прохождением обучения работников в другом городе).</w:t>
            </w:r>
          </w:p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911CC3">
              <w:rPr>
                <w:rFonts w:ascii="Times New Roman" w:hAnsi="Times New Roman"/>
                <w:sz w:val="20"/>
                <w:szCs w:val="20"/>
              </w:rPr>
              <w:t>Информация с сайта №2 на сумму 9 574 524,00р., НДС не облагается в соответствии с п.п.14, п.2 статьи 149 части второй НК РФ. (с учётом дополнительных расходов, связанных с прохождением обучения работников в другом городе).</w:t>
            </w:r>
            <w:r w:rsidRPr="00911CC3" w:rsidDel="001F0C6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4D28A8" w:rsidRPr="00911CC3" w:rsidTr="00024527">
        <w:trPr>
          <w:cantSplit/>
          <w:trHeight w:val="460"/>
        </w:trPr>
        <w:tc>
          <w:tcPr>
            <w:tcW w:w="4644" w:type="dxa"/>
            <w:vAlign w:val="center"/>
          </w:tcPr>
          <w:p w:rsidR="004D28A8" w:rsidRPr="00911CC3" w:rsidRDefault="004D28A8" w:rsidP="0002452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1CC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245" w:type="dxa"/>
            <w:vAlign w:val="center"/>
          </w:tcPr>
          <w:p w:rsidR="004D28A8" w:rsidRPr="00911CC3" w:rsidRDefault="004D28A8" w:rsidP="000245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3F11C2">
              <w:rPr>
                <w:rFonts w:ascii="Times New Roman" w:hAnsi="Times New Roman"/>
                <w:sz w:val="20"/>
                <w:szCs w:val="20"/>
              </w:rPr>
              <w:t>353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F11C2">
              <w:rPr>
                <w:rFonts w:ascii="Times New Roman" w:hAnsi="Times New Roman"/>
                <w:sz w:val="20"/>
                <w:szCs w:val="20"/>
              </w:rPr>
              <w:t>823</w:t>
            </w:r>
            <w:r w:rsidRPr="00911CC3">
              <w:rPr>
                <w:rFonts w:ascii="Times New Roman" w:hAnsi="Times New Roman"/>
                <w:sz w:val="20"/>
                <w:szCs w:val="20"/>
              </w:rPr>
              <w:t xml:space="preserve"> руб. 00 коп, </w:t>
            </w:r>
            <w:r>
              <w:rPr>
                <w:rFonts w:ascii="Times New Roman" w:hAnsi="Times New Roman"/>
                <w:sz w:val="20"/>
                <w:szCs w:val="20"/>
              </w:rPr>
              <w:t>включая НДС 18%</w:t>
            </w:r>
          </w:p>
        </w:tc>
      </w:tr>
    </w:tbl>
    <w:p w:rsidR="004D28A8" w:rsidRPr="00C213DD" w:rsidRDefault="004D28A8" w:rsidP="004D28A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D28A8" w:rsidRPr="00C213DD" w:rsidRDefault="004D28A8" w:rsidP="004D28A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4D28A8" w:rsidRPr="00C213DD" w:rsidTr="00024527">
        <w:trPr>
          <w:trHeight w:val="470"/>
        </w:trPr>
        <w:tc>
          <w:tcPr>
            <w:tcW w:w="3190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>
              <w:rPr>
                <w:rFonts w:ascii="Times New Roman" w:hAnsi="Times New Roman"/>
                <w:sz w:val="20"/>
                <w:szCs w:val="20"/>
              </w:rPr>
              <w:t>ЦПК</w:t>
            </w:r>
          </w:p>
        </w:tc>
        <w:tc>
          <w:tcPr>
            <w:tcW w:w="3190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И.С. Громова</w:t>
            </w:r>
          </w:p>
        </w:tc>
      </w:tr>
      <w:tr w:rsidR="004D28A8" w:rsidRPr="00C213DD" w:rsidTr="00024527">
        <w:trPr>
          <w:trHeight w:val="470"/>
        </w:trPr>
        <w:tc>
          <w:tcPr>
            <w:tcW w:w="3190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Начальник УТО</w:t>
            </w:r>
          </w:p>
        </w:tc>
        <w:tc>
          <w:tcPr>
            <w:tcW w:w="3190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4D28A8" w:rsidRPr="00C213DD" w:rsidRDefault="004D28A8" w:rsidP="00024527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М.П. Нуждинова</w:t>
            </w:r>
          </w:p>
        </w:tc>
      </w:tr>
    </w:tbl>
    <w:p w:rsidR="00A5548B" w:rsidRDefault="00A5548B">
      <w:bookmarkStart w:id="0" w:name="_GoBack"/>
      <w:bookmarkEnd w:id="0"/>
    </w:p>
    <w:sectPr w:rsidR="00A55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F7342"/>
    <w:multiLevelType w:val="multilevel"/>
    <w:tmpl w:val="DD76B6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42434E4B"/>
    <w:multiLevelType w:val="hybridMultilevel"/>
    <w:tmpl w:val="AC222E02"/>
    <w:lvl w:ilvl="0" w:tplc="5E60E8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13E19"/>
    <w:multiLevelType w:val="hybridMultilevel"/>
    <w:tmpl w:val="2A68357A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 w15:restartNumberingAfterBreak="0">
    <w:nsid w:val="795A3B44"/>
    <w:multiLevelType w:val="multilevel"/>
    <w:tmpl w:val="C7687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7B"/>
    <w:rsid w:val="004D28A8"/>
    <w:rsid w:val="00516D7B"/>
    <w:rsid w:val="00A5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CE11B-5EFE-4B80-9456-025AA8CD6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8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815</Words>
  <Characters>4652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2015-10-13T15:50:00Z</dcterms:created>
  <dcterms:modified xsi:type="dcterms:W3CDTF">2015-10-13T15:56:00Z</dcterms:modified>
</cp:coreProperties>
</file>