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rPr>
          <w:rFonts w:eastAsia="Times New Roman"/>
          <w:b/>
          <w:lang w:eastAsia="ar-SA"/>
        </w:rPr>
      </w:pPr>
    </w:p>
    <w:p w:rsidR="00501496" w:rsidRPr="00501496" w:rsidRDefault="00501496" w:rsidP="00501496">
      <w:pPr>
        <w:tabs>
          <w:tab w:val="left" w:pos="7238"/>
        </w:tabs>
        <w:rPr>
          <w:rFonts w:eastAsia="Times New Roman"/>
          <w:lang w:eastAsia="ru-RU"/>
        </w:rPr>
      </w:pPr>
      <w:r w:rsidRPr="00501496">
        <w:rPr>
          <w:rFonts w:eastAsia="Times New Roman"/>
          <w:lang w:eastAsia="ru-RU"/>
        </w:rPr>
        <w:t xml:space="preserve">Техническое задание </w:t>
      </w:r>
    </w:p>
    <w:p w:rsidR="00501496" w:rsidRPr="00501496" w:rsidRDefault="00501496" w:rsidP="0050149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01496" w:rsidRPr="00501496" w:rsidRDefault="00501496" w:rsidP="0050149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01496" w:rsidRPr="00501496" w:rsidRDefault="00501496" w:rsidP="0050149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01496" w:rsidRPr="00501496" w:rsidRDefault="00501496" w:rsidP="0050149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01496" w:rsidRPr="00501496" w:rsidRDefault="00501496" w:rsidP="0050149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01496" w:rsidRPr="00501496" w:rsidRDefault="00501496" w:rsidP="0050149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01496" w:rsidRPr="00501496" w:rsidRDefault="00501496" w:rsidP="00501496">
      <w:pPr>
        <w:rPr>
          <w:rFonts w:eastAsia="Times New Roman"/>
          <w:lang w:eastAsia="ru-RU"/>
        </w:rPr>
      </w:pPr>
      <w:r w:rsidRPr="00501496">
        <w:rPr>
          <w:rFonts w:eastAsia="Times New Roman"/>
          <w:lang w:eastAsia="ru-RU"/>
        </w:rPr>
        <w:t>Предмет закупки: поставка запорной арматуры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lang w:eastAsia="ar-SA"/>
        </w:rPr>
      </w:pPr>
      <w:r w:rsidRPr="00501496">
        <w:rPr>
          <w:rFonts w:eastAsia="Times New Roman"/>
          <w:lang w:eastAsia="ar-SA"/>
        </w:rPr>
        <w:t>Обнинск</w:t>
      </w:r>
    </w:p>
    <w:p w:rsidR="00501496" w:rsidRPr="00501496" w:rsidRDefault="00501496" w:rsidP="00501496">
      <w:pPr>
        <w:suppressAutoHyphens/>
        <w:rPr>
          <w:rFonts w:eastAsia="Times New Roman"/>
          <w:lang w:eastAsia="ar-SA"/>
        </w:rPr>
      </w:pPr>
      <w:r w:rsidRPr="00501496">
        <w:rPr>
          <w:rFonts w:eastAsia="Times New Roman"/>
          <w:lang w:eastAsia="ar-SA"/>
        </w:rPr>
        <w:t>2014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br w:type="page"/>
      </w:r>
      <w:r w:rsidRPr="00501496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1. ОБЩИЕ СВЕДЕНИЯ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1.1 Наименование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1.3 Код ОКП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2. ОБЛАСТЬ ПРИМЕНЕНИЯ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501496" w:rsidRPr="00501496" w:rsidRDefault="00501496" w:rsidP="00501496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br w:type="page"/>
      </w:r>
      <w:r w:rsidRPr="00501496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501496" w:rsidRPr="00501496" w:rsidTr="00747A64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Клапан 14НЖ19СТ DN6 (</w:t>
            </w:r>
            <w:proofErr w:type="gramStart"/>
            <w:r w:rsidRPr="00501496">
              <w:rPr>
                <w:rFonts w:eastAsia="Times New Roman"/>
                <w:lang w:eastAsia="ar-SA"/>
              </w:rPr>
              <w:t>КЗ</w:t>
            </w:r>
            <w:proofErr w:type="gramEnd"/>
            <w:r w:rsidRPr="00501496">
              <w:rPr>
                <w:rFonts w:eastAsia="Times New Roman"/>
                <w:lang w:eastAsia="ar-SA"/>
              </w:rPr>
              <w:t xml:space="preserve"> 26164 006) или эквивалент – 5 шт.</w:t>
            </w:r>
          </w:p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Клапан 14НЖ19СТ DN10 (</w:t>
            </w:r>
            <w:proofErr w:type="gramStart"/>
            <w:r w:rsidRPr="00501496">
              <w:rPr>
                <w:rFonts w:eastAsia="Times New Roman"/>
                <w:lang w:eastAsia="ar-SA"/>
              </w:rPr>
              <w:t>КЗ</w:t>
            </w:r>
            <w:proofErr w:type="gramEnd"/>
            <w:r w:rsidRPr="00501496">
              <w:rPr>
                <w:rFonts w:eastAsia="Times New Roman"/>
                <w:lang w:eastAsia="ar-SA"/>
              </w:rPr>
              <w:t xml:space="preserve"> 26164 010СП7) или эквивалент – 7 шт.</w:t>
            </w:r>
          </w:p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Клапан 14НЖ17СТ13 DN15 (</w:t>
            </w:r>
            <w:proofErr w:type="gramStart"/>
            <w:r w:rsidRPr="00501496">
              <w:rPr>
                <w:rFonts w:eastAsia="Times New Roman"/>
                <w:lang w:eastAsia="ar-SA"/>
              </w:rPr>
              <w:t>КЗ</w:t>
            </w:r>
            <w:proofErr w:type="gramEnd"/>
            <w:r w:rsidRPr="00501496">
              <w:rPr>
                <w:rFonts w:eastAsia="Times New Roman"/>
                <w:lang w:eastAsia="ar-SA"/>
              </w:rPr>
              <w:t xml:space="preserve"> 26161. 015СП13) или эквивалент – 15 шт.</w:t>
            </w:r>
          </w:p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Клапан 14НЖ17СТ13 DN20 (</w:t>
            </w:r>
            <w:proofErr w:type="gramStart"/>
            <w:r w:rsidRPr="00501496">
              <w:rPr>
                <w:rFonts w:eastAsia="Times New Roman"/>
                <w:lang w:eastAsia="ar-SA"/>
              </w:rPr>
              <w:t>КЗ</w:t>
            </w:r>
            <w:proofErr w:type="gramEnd"/>
            <w:r w:rsidRPr="00501496">
              <w:rPr>
                <w:rFonts w:eastAsia="Times New Roman"/>
                <w:lang w:eastAsia="ar-SA"/>
              </w:rPr>
              <w:t xml:space="preserve"> 26161. 020СП13) или эквивалент – 13 шт.</w:t>
            </w:r>
          </w:p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Клапан 14НЖ17СТ13 DN25 (</w:t>
            </w:r>
            <w:proofErr w:type="gramStart"/>
            <w:r w:rsidRPr="00501496">
              <w:rPr>
                <w:rFonts w:eastAsia="Times New Roman"/>
                <w:lang w:eastAsia="ar-SA"/>
              </w:rPr>
              <w:t>КЗ</w:t>
            </w:r>
            <w:proofErr w:type="gramEnd"/>
            <w:r w:rsidRPr="00501496">
              <w:rPr>
                <w:rFonts w:eastAsia="Times New Roman"/>
                <w:lang w:eastAsia="ar-SA"/>
              </w:rPr>
              <w:t xml:space="preserve"> 26161. 025СП13) или эквивалент – 2 шт.</w:t>
            </w:r>
          </w:p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Вентиль вакуумный 14НЖ1Р DN10 или эквивалент – 14 шт.</w:t>
            </w:r>
          </w:p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товара.</w:t>
            </w:r>
          </w:p>
        </w:tc>
      </w:tr>
      <w:tr w:rsidR="00501496" w:rsidRPr="00501496" w:rsidTr="00747A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501496" w:rsidRPr="00501496" w:rsidTr="00747A64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501496" w:rsidRPr="00501496" w:rsidTr="00747A64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Код ОКДП 2912030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2. ОБЛАСТЬ ПРИМЕНЕНИЯ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Запорная арматура будет использоваться для монтажа на свинцово-литиевом экспериментальном стенде (СЛЭС)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Климатическое исполнение – УХЛ</w:t>
            </w:r>
            <w:proofErr w:type="gramStart"/>
            <w:r w:rsidRPr="00501496">
              <w:rPr>
                <w:rFonts w:eastAsia="Times New Roman"/>
                <w:lang w:eastAsia="ar-SA"/>
              </w:rPr>
              <w:t>4</w:t>
            </w:r>
            <w:proofErr w:type="gramEnd"/>
            <w:r w:rsidRPr="00501496">
              <w:rPr>
                <w:rFonts w:eastAsia="Times New Roman"/>
                <w:lang w:eastAsia="ar-SA"/>
              </w:rPr>
              <w:t>.2 по ГОСТ 15150-69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Тип атмосферы при эксплуатации – Воздух. Температура: +10…+35</w:t>
            </w:r>
            <w:proofErr w:type="gramStart"/>
            <w:r w:rsidRPr="00501496">
              <w:rPr>
                <w:rFonts w:eastAsia="Times New Roman"/>
                <w:lang w:eastAsia="ar-SA"/>
              </w:rPr>
              <w:t>°С</w:t>
            </w:r>
            <w:proofErr w:type="gramEnd"/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 xml:space="preserve">                                                          Давление: 100 кПа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Параметры окружающей среды в различных режимах эксплуатации – Среда: воздух,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 xml:space="preserve">                                                                                                           Температура: +10…+35</w:t>
            </w:r>
            <w:proofErr w:type="gramStart"/>
            <w:r w:rsidRPr="00501496">
              <w:rPr>
                <w:rFonts w:eastAsia="Times New Roman"/>
                <w:lang w:eastAsia="ar-SA"/>
              </w:rPr>
              <w:t>°С</w:t>
            </w:r>
            <w:proofErr w:type="gramEnd"/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 xml:space="preserve">                                                                                                   Давление: 100 кПа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501496" w:rsidRPr="00501496" w:rsidTr="00747A64">
        <w:trPr>
          <w:trHeight w:val="17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01496" w:rsidRPr="00501496" w:rsidTr="00747A64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Характеристики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Давление – 0,5 МПа;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Температура – не более 350</w:t>
            </w:r>
            <w:proofErr w:type="gramStart"/>
            <w:r w:rsidRPr="00501496">
              <w:rPr>
                <w:rFonts w:eastAsia="Times New Roman"/>
                <w:lang w:eastAsia="ar-SA"/>
              </w:rPr>
              <w:t>°С</w:t>
            </w:r>
            <w:proofErr w:type="gramEnd"/>
            <w:r w:rsidRPr="00501496">
              <w:rPr>
                <w:rFonts w:eastAsia="Times New Roman"/>
                <w:lang w:eastAsia="ar-SA"/>
              </w:rPr>
              <w:t>;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Среда – эвтектический сплав свинец-литий/аргон/вакуум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4.3. Требования по надежности</w:t>
            </w:r>
          </w:p>
        </w:tc>
      </w:tr>
      <w:tr w:rsidR="00501496" w:rsidRPr="00501496" w:rsidTr="00747A64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501496" w:rsidRPr="00501496" w:rsidTr="00747A64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501496" w:rsidRPr="00501496" w:rsidTr="00747A64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Конструкционный материал – сталь 12Х18Н10Т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01496" w:rsidRPr="00501496" w:rsidTr="00747A64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4.7. Требования к электропитанию</w:t>
            </w:r>
          </w:p>
        </w:tc>
      </w:tr>
      <w:tr w:rsidR="00501496" w:rsidRPr="00501496" w:rsidTr="00747A64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lastRenderedPageBreak/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501496" w:rsidRPr="00501496" w:rsidTr="00747A64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4.9 Требования к комплектности</w:t>
            </w:r>
          </w:p>
        </w:tc>
      </w:tr>
      <w:tr w:rsidR="00501496" w:rsidRPr="00501496" w:rsidTr="00747A64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 xml:space="preserve">Подраздел 4.10 Требования к маркировке </w:t>
            </w:r>
          </w:p>
        </w:tc>
      </w:tr>
      <w:tr w:rsidR="00501496" w:rsidRPr="00501496" w:rsidTr="00747A64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  <w:tr w:rsidR="00501496" w:rsidRPr="00501496" w:rsidTr="00747A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4.11 Требования к упаковке</w:t>
            </w:r>
          </w:p>
        </w:tc>
      </w:tr>
      <w:tr w:rsidR="00501496" w:rsidRPr="00501496" w:rsidTr="00747A64">
        <w:trPr>
          <w:trHeight w:val="14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Требования к климатической стойкости упаковки – УХЛ</w:t>
            </w:r>
            <w:proofErr w:type="gramStart"/>
            <w:r w:rsidRPr="00501496">
              <w:rPr>
                <w:rFonts w:eastAsia="Times New Roman"/>
                <w:lang w:eastAsia="ar-SA"/>
              </w:rPr>
              <w:t>2</w:t>
            </w:r>
            <w:proofErr w:type="gramEnd"/>
            <w:r w:rsidRPr="00501496">
              <w:rPr>
                <w:rFonts w:eastAsia="Times New Roman"/>
                <w:lang w:eastAsia="ar-SA"/>
              </w:rPr>
              <w:t xml:space="preserve"> по ГОСТ 15150-69. </w:t>
            </w:r>
          </w:p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 xml:space="preserve">Упаковка должна исключать воздействие атмосферных осадков и механических повреждений на весь срок его транспортировки. 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501496" w:rsidRPr="00501496" w:rsidTr="00747A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 с участием уполномоченного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01496" w:rsidRPr="00501496" w:rsidTr="00747A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01496" w:rsidRPr="00501496" w:rsidTr="00747A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tabs>
                <w:tab w:val="left" w:pos="1134"/>
              </w:tabs>
              <w:spacing w:after="120"/>
              <w:jc w:val="both"/>
              <w:rPr>
                <w:rFonts w:eastAsia="Times New Roman"/>
                <w:lang w:eastAsia="ru-RU"/>
              </w:rPr>
            </w:pPr>
            <w:r w:rsidRPr="00501496">
              <w:rPr>
                <w:rFonts w:eastAsia="Times New Roman"/>
                <w:lang w:eastAsia="ru-RU"/>
              </w:rPr>
              <w:t xml:space="preserve">Сопроводительные документы (товарные накладные), инструкции, паспорта на изделия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jc w:val="both"/>
              <w:rPr>
                <w:rFonts w:eastAsia="Times New Roman"/>
                <w:lang w:val="x-none" w:eastAsia="x-none"/>
              </w:rPr>
            </w:pPr>
            <w:r w:rsidRPr="00501496">
              <w:rPr>
                <w:rFonts w:eastAsia="Times New Roman"/>
                <w:lang w:val="x-none" w:eastAsia="x-none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Гарантийный срок – не менее 12 месяцев.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lastRenderedPageBreak/>
        <w:t>РАЗДЕЛ 12. ТРЕБОВАНИЯ ПО БЕЗОПАСНОСТИ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jc w:val="both"/>
              <w:rPr>
                <w:rFonts w:eastAsia="Times New Roman"/>
                <w:lang w:val="x-none" w:eastAsia="x-none"/>
              </w:rPr>
            </w:pPr>
            <w:r w:rsidRPr="00501496">
              <w:rPr>
                <w:rFonts w:eastAsia="Times New Roman"/>
                <w:lang w:val="x-none" w:eastAsia="x-none"/>
              </w:rPr>
              <w:t>В соответствии с ГОСТ 12.2.003-91, ГОСТ 12.1.004-91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501496" w:rsidRPr="00501496" w:rsidRDefault="00501496" w:rsidP="00501496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Поставка Товара должна быть осуществлена в полном объеме 26 декабря 2014 года. Возможна досрочная поставка.</w:t>
            </w: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501496" w:rsidRPr="00501496" w:rsidTr="00747A64">
              <w:tc>
                <w:tcPr>
                  <w:tcW w:w="738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501496">
                    <w:rPr>
                      <w:rFonts w:eastAsia="Times New Roman"/>
                      <w:lang w:eastAsia="ar-SA"/>
                    </w:rPr>
                    <w:t xml:space="preserve">№ </w:t>
                  </w:r>
                  <w:proofErr w:type="gramStart"/>
                  <w:r w:rsidRPr="00501496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501496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501496">
                    <w:rPr>
                      <w:rFonts w:eastAsia="Times New Roman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501496">
                    <w:rPr>
                      <w:rFonts w:eastAsia="Times New Roman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501496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501496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501496" w:rsidRPr="00501496" w:rsidTr="00747A64">
              <w:tc>
                <w:tcPr>
                  <w:tcW w:w="738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501496" w:rsidRPr="00501496" w:rsidTr="00747A64">
              <w:tc>
                <w:tcPr>
                  <w:tcW w:w="738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501496" w:rsidRPr="00501496" w:rsidRDefault="00501496" w:rsidP="00501496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1496" w:rsidRPr="00501496" w:rsidTr="00747A64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lang w:eastAsia="ar-SA"/>
              </w:rPr>
              <w:t>Не предусмотрены</w:t>
            </w:r>
          </w:p>
        </w:tc>
      </w:tr>
    </w:tbl>
    <w:p w:rsidR="00501496" w:rsidRPr="00501496" w:rsidRDefault="00501496" w:rsidP="0050149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501496" w:rsidRPr="00501496" w:rsidRDefault="00501496" w:rsidP="0050149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01496" w:rsidRPr="00501496" w:rsidTr="00747A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0149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0149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01496" w:rsidRPr="00501496" w:rsidTr="00747A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01496" w:rsidRPr="00501496" w:rsidRDefault="00501496" w:rsidP="0050149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01496" w:rsidRPr="00501496" w:rsidRDefault="00501496" w:rsidP="00501496">
      <w:pPr>
        <w:suppressAutoHyphens/>
        <w:rPr>
          <w:rFonts w:eastAsia="Times New Roman"/>
          <w:color w:val="000000"/>
          <w:lang w:eastAsia="ar-SA"/>
        </w:rPr>
      </w:pPr>
      <w:r w:rsidRPr="00501496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501496" w:rsidRPr="00501496" w:rsidRDefault="00501496" w:rsidP="0050149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01496" w:rsidRPr="00501496" w:rsidTr="00747A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0149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0149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496" w:rsidRPr="00501496" w:rsidRDefault="00501496" w:rsidP="0050149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01496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501496" w:rsidRPr="00501496" w:rsidTr="00747A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501496" w:rsidRPr="00501496" w:rsidTr="00747A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96" w:rsidRPr="00501496" w:rsidRDefault="00501496" w:rsidP="0050149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01496" w:rsidRPr="00501496" w:rsidRDefault="00501496" w:rsidP="0050149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01496" w:rsidRPr="00501496" w:rsidRDefault="00501496" w:rsidP="00501496">
      <w:pPr>
        <w:suppressAutoHyphens/>
        <w:jc w:val="both"/>
        <w:rPr>
          <w:rFonts w:eastAsia="Times New Roman"/>
          <w:lang w:eastAsia="ar-SA"/>
        </w:rPr>
      </w:pPr>
      <w:r w:rsidRPr="00501496">
        <w:rPr>
          <w:rFonts w:eastAsia="Times New Roman"/>
          <w:b/>
          <w:lang w:eastAsia="ar-SA"/>
        </w:rPr>
        <w:t>Контактное лицо</w:t>
      </w:r>
      <w:r w:rsidRPr="00501496">
        <w:rPr>
          <w:rFonts w:eastAsia="Times New Roman"/>
          <w:lang w:eastAsia="ar-SA"/>
        </w:rPr>
        <w:t xml:space="preserve">: </w:t>
      </w:r>
      <w:r w:rsidRPr="00501496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501496" w:rsidRPr="00501496" w:rsidRDefault="00501496" w:rsidP="00501496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7F3" w:rsidRDefault="0050149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77F3" w:rsidRDefault="00501496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7F3" w:rsidRDefault="0050149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277F3" w:rsidRDefault="00501496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7F3" w:rsidRDefault="005014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9E2"/>
    <w:rsid w:val="00501496"/>
    <w:rsid w:val="006779E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14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01496"/>
  </w:style>
  <w:style w:type="paragraph" w:styleId="a5">
    <w:name w:val="footer"/>
    <w:basedOn w:val="a"/>
    <w:link w:val="a6"/>
    <w:uiPriority w:val="99"/>
    <w:rsid w:val="0050149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0149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014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14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01496"/>
  </w:style>
  <w:style w:type="paragraph" w:styleId="a5">
    <w:name w:val="footer"/>
    <w:basedOn w:val="a"/>
    <w:link w:val="a6"/>
    <w:uiPriority w:val="99"/>
    <w:rsid w:val="0050149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0149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01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1015</Words>
  <Characters>5791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2014-09-23T10:38:00Z</dcterms:created>
  <dcterms:modified xsi:type="dcterms:W3CDTF">2014-09-23T10:38:00Z</dcterms:modified>
</cp:coreProperties>
</file>