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F0603">
        <w:rPr>
          <w:sz w:val="21"/>
          <w:szCs w:val="21"/>
        </w:rPr>
        <w:t>сборный железобетон</w:t>
      </w:r>
      <w:r w:rsidR="00617DC8">
        <w:rPr>
          <w:sz w:val="21"/>
          <w:szCs w:val="21"/>
        </w:rPr>
        <w:t xml:space="preserve"> (плиты </w:t>
      </w:r>
      <w:r w:rsidR="00DF0603">
        <w:rPr>
          <w:sz w:val="21"/>
          <w:szCs w:val="21"/>
        </w:rPr>
        <w:t>ПЖ</w:t>
      </w:r>
      <w:r w:rsidR="00617DC8">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(плит</w:t>
      </w:r>
      <w:r w:rsidR="00DF0603">
        <w:rPr>
          <w:sz w:val="21"/>
          <w:szCs w:val="21"/>
        </w:rPr>
        <w:t xml:space="preserve"> ПЖ</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A30DEA"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6</Pages>
  <Words>2720</Words>
  <Characters>15505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2014-02-12T06:21:00Z</dcterms:modified>
</cp:coreProperties>
</file>