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CAB" w:rsidRDefault="00ED6CAB" w:rsidP="00ED6CAB">
      <w:pPr>
        <w:pStyle w:val="a4"/>
        <w:spacing w:before="28" w:after="28" w:line="100" w:lineRule="atLeast"/>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br/>
        <w:t xml:space="preserve">                                                 </w:t>
      </w:r>
    </w:p>
    <w:p w:rsidR="00ED6CAB" w:rsidRDefault="00ED6CAB" w:rsidP="00ED6CAB">
      <w:pPr>
        <w:pStyle w:val="a4"/>
        <w:spacing w:before="28" w:after="28" w:line="100" w:lineRule="atLeast"/>
        <w:jc w:val="center"/>
      </w:pPr>
      <w:r>
        <w:rPr>
          <w:rFonts w:ascii="Times New Roman" w:eastAsia="Times New Roman" w:hAnsi="Times New Roman" w:cs="Times New Roman"/>
          <w:b/>
          <w:bCs/>
          <w:sz w:val="28"/>
          <w:szCs w:val="28"/>
          <w:lang w:eastAsia="ru-RU"/>
        </w:rPr>
        <w:t xml:space="preserve">                                                    «УТВЕРЖДАЮ»</w:t>
      </w:r>
    </w:p>
    <w:p w:rsidR="00ED6CAB" w:rsidRDefault="00ED6CAB" w:rsidP="00ED6CAB">
      <w:pPr>
        <w:pStyle w:val="a4"/>
        <w:spacing w:after="0" w:line="360" w:lineRule="auto"/>
      </w:pPr>
      <w:r>
        <w:rPr>
          <w:rFonts w:ascii="Times New Roman" w:eastAsia="Times New Roman" w:hAnsi="Times New Roman" w:cs="Times New Roman"/>
          <w:bCs/>
          <w:sz w:val="28"/>
          <w:szCs w:val="28"/>
          <w:lang w:eastAsia="ru-RU"/>
        </w:rPr>
        <w:t xml:space="preserve">                                              </w:t>
      </w:r>
      <w:r w:rsidR="00006B79">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 Заместитель генерального </w:t>
      </w:r>
    </w:p>
    <w:p w:rsidR="00ED6CAB" w:rsidRDefault="00ED6CAB" w:rsidP="00ED6CAB">
      <w:pPr>
        <w:pStyle w:val="a4"/>
        <w:spacing w:after="0" w:line="360" w:lineRule="auto"/>
      </w:pPr>
      <w:r>
        <w:rPr>
          <w:rFonts w:ascii="Times New Roman" w:eastAsia="Times New Roman" w:hAnsi="Times New Roman" w:cs="Times New Roman"/>
          <w:bCs/>
          <w:sz w:val="28"/>
          <w:szCs w:val="28"/>
          <w:lang w:eastAsia="ru-RU"/>
        </w:rPr>
        <w:t xml:space="preserve">                                         </w:t>
      </w:r>
      <w:r w:rsidR="00006B79">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 директора  по бурению и сервису</w:t>
      </w:r>
    </w:p>
    <w:p w:rsidR="00ED6CAB" w:rsidRDefault="00ED6CAB" w:rsidP="00ED6CAB">
      <w:pPr>
        <w:pStyle w:val="a4"/>
        <w:spacing w:after="0" w:line="360" w:lineRule="auto"/>
      </w:pPr>
      <w:r>
        <w:rPr>
          <w:rFonts w:ascii="Times New Roman" w:eastAsia="Times New Roman" w:hAnsi="Times New Roman" w:cs="Times New Roman"/>
          <w:bCs/>
          <w:sz w:val="28"/>
          <w:szCs w:val="28"/>
          <w:lang w:eastAsia="ru-RU"/>
        </w:rPr>
        <w:t xml:space="preserve">                                              </w:t>
      </w:r>
      <w:r w:rsidR="00006B79">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 Демченко С.Б.</w:t>
      </w:r>
    </w:p>
    <w:p w:rsidR="00ED6CAB" w:rsidRDefault="00ED6CAB" w:rsidP="00ED6CAB">
      <w:pPr>
        <w:pStyle w:val="a4"/>
        <w:spacing w:after="0" w:line="360" w:lineRule="auto"/>
        <w:ind w:firstLine="709"/>
        <w:jc w:val="center"/>
      </w:pPr>
      <w:r>
        <w:rPr>
          <w:rFonts w:ascii="Times New Roman" w:eastAsia="Times New Roman" w:hAnsi="Times New Roman" w:cs="Times New Roman"/>
          <w:bCs/>
          <w:sz w:val="28"/>
          <w:szCs w:val="28"/>
          <w:lang w:eastAsia="ru-RU"/>
        </w:rPr>
        <w:t xml:space="preserve">                  </w:t>
      </w:r>
      <w:r w:rsidR="00006B79">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ЗАО «РУСБУРМАШ»</w:t>
      </w:r>
    </w:p>
    <w:p w:rsidR="00ED6CAB" w:rsidRDefault="00ED6CAB" w:rsidP="00ED6CAB">
      <w:pPr>
        <w:pStyle w:val="a4"/>
        <w:spacing w:after="0" w:line="360" w:lineRule="auto"/>
        <w:ind w:firstLine="709"/>
        <w:jc w:val="right"/>
      </w:pPr>
    </w:p>
    <w:p w:rsidR="00ED6CAB" w:rsidRDefault="00ED6CAB" w:rsidP="00ED6CAB">
      <w:pPr>
        <w:pStyle w:val="a4"/>
        <w:spacing w:after="0" w:line="360" w:lineRule="auto"/>
        <w:ind w:firstLine="709"/>
        <w:jc w:val="center"/>
      </w:pPr>
      <w:r>
        <w:rPr>
          <w:rFonts w:ascii="Times New Roman" w:eastAsia="Times New Roman" w:hAnsi="Times New Roman" w:cs="Times New Roman"/>
          <w:bCs/>
          <w:sz w:val="28"/>
          <w:szCs w:val="28"/>
          <w:lang w:eastAsia="ru-RU"/>
        </w:rPr>
        <w:t xml:space="preserve">                                                          ___________________ С.Б. Демченко</w:t>
      </w:r>
    </w:p>
    <w:p w:rsidR="00ED6CAB" w:rsidRDefault="00ED6CAB" w:rsidP="00ED6CAB">
      <w:pPr>
        <w:pStyle w:val="a4"/>
        <w:spacing w:after="0" w:line="360" w:lineRule="auto"/>
        <w:ind w:firstLine="709"/>
        <w:jc w:val="center"/>
      </w:pPr>
      <w:r>
        <w:rPr>
          <w:rFonts w:ascii="Times New Roman" w:eastAsia="Times New Roman" w:hAnsi="Times New Roman" w:cs="Times New Roman"/>
          <w:bCs/>
          <w:sz w:val="28"/>
          <w:szCs w:val="28"/>
          <w:lang w:eastAsia="ru-RU"/>
        </w:rPr>
        <w:t xml:space="preserve">                                                           «____»  ________________   2014 г.</w:t>
      </w:r>
    </w:p>
    <w:p w:rsidR="00ED6CAB" w:rsidRDefault="00ED6CAB" w:rsidP="00ED6CAB">
      <w:pPr>
        <w:pStyle w:val="a4"/>
        <w:spacing w:after="0" w:line="100" w:lineRule="atLeast"/>
        <w:jc w:val="right"/>
      </w:pPr>
    </w:p>
    <w:p w:rsidR="00ED6CAB" w:rsidRDefault="00ED6CAB" w:rsidP="00ED6CAB">
      <w:pPr>
        <w:pStyle w:val="a4"/>
        <w:spacing w:after="0" w:line="100" w:lineRule="atLeast"/>
        <w:jc w:val="center"/>
      </w:pPr>
    </w:p>
    <w:p w:rsidR="00ED6CAB" w:rsidRDefault="00ED6CAB" w:rsidP="00ED6CAB">
      <w:pPr>
        <w:pStyle w:val="a4"/>
        <w:spacing w:after="0" w:line="100" w:lineRule="atLeast"/>
        <w:jc w:val="center"/>
      </w:pPr>
    </w:p>
    <w:p w:rsidR="00ED6CAB" w:rsidRDefault="00ED6CAB" w:rsidP="00ED6CAB">
      <w:pPr>
        <w:pStyle w:val="a4"/>
        <w:spacing w:after="0" w:line="100" w:lineRule="atLeast"/>
        <w:jc w:val="center"/>
      </w:pPr>
    </w:p>
    <w:p w:rsidR="00ED6CAB" w:rsidRDefault="00ED6CAB" w:rsidP="00ED6CAB">
      <w:pPr>
        <w:pStyle w:val="a4"/>
        <w:spacing w:after="0" w:line="100" w:lineRule="atLeast"/>
        <w:jc w:val="center"/>
      </w:pPr>
    </w:p>
    <w:p w:rsidR="00ED6CAB" w:rsidRDefault="00ED6CAB" w:rsidP="00ED6CAB">
      <w:pPr>
        <w:pStyle w:val="a4"/>
        <w:spacing w:after="0" w:line="100" w:lineRule="atLeast"/>
        <w:jc w:val="center"/>
      </w:pPr>
    </w:p>
    <w:p w:rsidR="00ED6CAB" w:rsidRDefault="00ED6CAB" w:rsidP="00ED6CAB">
      <w:pPr>
        <w:pStyle w:val="a4"/>
        <w:spacing w:after="0" w:line="100" w:lineRule="atLeast"/>
        <w:jc w:val="center"/>
      </w:pPr>
    </w:p>
    <w:p w:rsidR="00ED6CAB" w:rsidRDefault="00ED6CAB" w:rsidP="00ED6CAB">
      <w:pPr>
        <w:pStyle w:val="a4"/>
        <w:spacing w:after="0" w:line="100" w:lineRule="atLeast"/>
        <w:jc w:val="center"/>
      </w:pPr>
    </w:p>
    <w:p w:rsidR="00ED6CAB" w:rsidRDefault="00ED6CAB" w:rsidP="00ED6CAB">
      <w:pPr>
        <w:pStyle w:val="a4"/>
        <w:spacing w:after="0" w:line="100" w:lineRule="atLeast"/>
        <w:jc w:val="center"/>
      </w:pPr>
    </w:p>
    <w:p w:rsidR="00ED6CAB" w:rsidRDefault="00ED6CAB" w:rsidP="00ED6CAB">
      <w:pPr>
        <w:pStyle w:val="a4"/>
        <w:spacing w:after="0" w:line="100" w:lineRule="atLeast"/>
        <w:jc w:val="center"/>
      </w:pPr>
    </w:p>
    <w:p w:rsidR="00ED6CAB" w:rsidRDefault="00ED6CAB" w:rsidP="00ED6CAB">
      <w:pPr>
        <w:pStyle w:val="a4"/>
        <w:spacing w:after="0" w:line="100" w:lineRule="atLeast"/>
        <w:jc w:val="center"/>
      </w:pPr>
      <w:r>
        <w:rPr>
          <w:rFonts w:ascii="Times New Roman" w:eastAsia="Times New Roman" w:hAnsi="Times New Roman" w:cs="Times New Roman"/>
          <w:color w:val="000000"/>
          <w:sz w:val="28"/>
          <w:szCs w:val="28"/>
          <w:lang w:eastAsia="ru-RU"/>
        </w:rPr>
        <w:t>Тема закупки: Дизельная электростанция (генератор) мощностью- 40кВт.</w:t>
      </w:r>
    </w:p>
    <w:p w:rsidR="00ED6CAB" w:rsidRDefault="00ED6CAB" w:rsidP="00ED6CAB">
      <w:pPr>
        <w:pStyle w:val="a4"/>
        <w:spacing w:after="0" w:line="100" w:lineRule="atLeast"/>
      </w:pPr>
    </w:p>
    <w:p w:rsidR="00ED6CAB" w:rsidRDefault="00ED6CAB" w:rsidP="00ED6CAB">
      <w:pPr>
        <w:pStyle w:val="a4"/>
        <w:spacing w:after="0" w:line="100" w:lineRule="atLeast"/>
      </w:pPr>
    </w:p>
    <w:p w:rsidR="00ED6CAB" w:rsidRDefault="00ED6CAB" w:rsidP="00ED6CAB">
      <w:pPr>
        <w:pStyle w:val="a4"/>
        <w:spacing w:after="0" w:line="100" w:lineRule="atLeast"/>
      </w:pPr>
    </w:p>
    <w:p w:rsidR="00ED6CAB" w:rsidRDefault="00ED6CAB" w:rsidP="00ED6CAB">
      <w:pPr>
        <w:pStyle w:val="a4"/>
        <w:spacing w:after="0" w:line="100" w:lineRule="atLeast"/>
      </w:pPr>
    </w:p>
    <w:p w:rsidR="00ED6CAB" w:rsidRDefault="00ED6CAB" w:rsidP="00ED6CAB">
      <w:pPr>
        <w:pStyle w:val="a4"/>
        <w:spacing w:after="0" w:line="100" w:lineRule="atLeast"/>
      </w:pPr>
    </w:p>
    <w:p w:rsidR="00ED6CAB" w:rsidRDefault="00ED6CAB" w:rsidP="00ED6CAB">
      <w:pPr>
        <w:pStyle w:val="a4"/>
        <w:spacing w:after="0" w:line="100" w:lineRule="atLeast"/>
      </w:pPr>
    </w:p>
    <w:p w:rsidR="00ED6CAB" w:rsidRDefault="00ED6CAB" w:rsidP="00ED6CAB">
      <w:pPr>
        <w:pStyle w:val="a4"/>
        <w:spacing w:after="0" w:line="100" w:lineRule="atLeast"/>
      </w:pPr>
    </w:p>
    <w:p w:rsidR="00ED6CAB" w:rsidRDefault="00ED6CAB" w:rsidP="00ED6CAB">
      <w:pPr>
        <w:pStyle w:val="a4"/>
        <w:spacing w:after="0" w:line="100" w:lineRule="atLeast"/>
      </w:pPr>
    </w:p>
    <w:p w:rsidR="00ED6CAB" w:rsidRDefault="00ED6CAB" w:rsidP="00ED6CAB">
      <w:pPr>
        <w:pStyle w:val="a4"/>
        <w:spacing w:after="0" w:line="100" w:lineRule="atLeast"/>
      </w:pPr>
    </w:p>
    <w:p w:rsidR="00ED6CAB" w:rsidRDefault="00ED6CAB" w:rsidP="00ED6CAB">
      <w:pPr>
        <w:pStyle w:val="a4"/>
        <w:spacing w:after="0" w:line="100" w:lineRule="atLeast"/>
      </w:pPr>
    </w:p>
    <w:p w:rsidR="00ED6CAB" w:rsidRDefault="00ED6CAB" w:rsidP="00ED6CAB">
      <w:pPr>
        <w:pStyle w:val="a4"/>
        <w:spacing w:after="0" w:line="100" w:lineRule="atLeast"/>
      </w:pPr>
    </w:p>
    <w:p w:rsidR="00ED6CAB" w:rsidRDefault="00ED6CAB" w:rsidP="00ED6CAB">
      <w:pPr>
        <w:pStyle w:val="a4"/>
        <w:spacing w:after="0" w:line="100" w:lineRule="atLeast"/>
      </w:pPr>
    </w:p>
    <w:p w:rsidR="00ED6CAB" w:rsidRDefault="00ED6CAB" w:rsidP="00ED6CAB">
      <w:pPr>
        <w:pStyle w:val="a4"/>
        <w:spacing w:after="0" w:line="100" w:lineRule="atLeast"/>
      </w:pPr>
    </w:p>
    <w:p w:rsidR="00ED6CAB" w:rsidRDefault="00ED6CAB" w:rsidP="00ED6CAB">
      <w:pPr>
        <w:pStyle w:val="a4"/>
        <w:spacing w:after="0" w:line="100" w:lineRule="atLeast"/>
      </w:pPr>
    </w:p>
    <w:p w:rsidR="00ED6CAB" w:rsidRDefault="00ED6CAB" w:rsidP="00ED6CAB">
      <w:pPr>
        <w:pStyle w:val="a4"/>
        <w:spacing w:after="0" w:line="100" w:lineRule="atLeast"/>
      </w:pPr>
    </w:p>
    <w:p w:rsidR="00ED6CAB" w:rsidRDefault="00ED6CAB" w:rsidP="00ED6CAB">
      <w:pPr>
        <w:pStyle w:val="a4"/>
        <w:spacing w:after="0" w:line="100" w:lineRule="atLeast"/>
      </w:pPr>
    </w:p>
    <w:p w:rsidR="00ED6CAB" w:rsidRDefault="00ED6CAB" w:rsidP="00ED6CAB">
      <w:pPr>
        <w:pStyle w:val="a4"/>
        <w:spacing w:after="0" w:line="100" w:lineRule="atLeast"/>
      </w:pPr>
    </w:p>
    <w:p w:rsidR="00ED6CAB" w:rsidRDefault="00ED6CAB" w:rsidP="00ED6CAB">
      <w:pPr>
        <w:pStyle w:val="a4"/>
        <w:spacing w:after="0" w:line="100" w:lineRule="atLeast"/>
      </w:pPr>
    </w:p>
    <w:p w:rsidR="00ED6CAB" w:rsidRDefault="00ED6CAB" w:rsidP="00ED6CAB">
      <w:pPr>
        <w:pStyle w:val="a4"/>
        <w:spacing w:after="0" w:line="100" w:lineRule="atLeast"/>
      </w:pPr>
    </w:p>
    <w:p w:rsidR="00006B79" w:rsidRDefault="00006B79" w:rsidP="00ED6CAB">
      <w:pPr>
        <w:pStyle w:val="a4"/>
        <w:spacing w:after="0" w:line="100" w:lineRule="atLeast"/>
      </w:pPr>
    </w:p>
    <w:p w:rsidR="00006B79" w:rsidRDefault="00006B79" w:rsidP="00ED6CAB">
      <w:pPr>
        <w:pStyle w:val="a4"/>
        <w:spacing w:after="0" w:line="100" w:lineRule="atLeast"/>
      </w:pPr>
    </w:p>
    <w:p w:rsidR="00006B79" w:rsidRDefault="00006B79" w:rsidP="00ED6CAB">
      <w:pPr>
        <w:pStyle w:val="a4"/>
        <w:spacing w:after="0" w:line="100" w:lineRule="atLeast"/>
      </w:pPr>
    </w:p>
    <w:p w:rsidR="003848E9" w:rsidRDefault="003848E9" w:rsidP="00ED6CAB">
      <w:pPr>
        <w:pStyle w:val="a4"/>
        <w:spacing w:after="0" w:line="100" w:lineRule="atLeast"/>
      </w:pPr>
    </w:p>
    <w:p w:rsidR="00ED6CAB" w:rsidRDefault="00ED6CAB" w:rsidP="00ED6CAB">
      <w:pPr>
        <w:pStyle w:val="a4"/>
        <w:spacing w:after="0" w:line="100" w:lineRule="atLeas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Москва</w:t>
      </w:r>
    </w:p>
    <w:p w:rsidR="00006B79" w:rsidRDefault="00006B79" w:rsidP="00ED6CAB">
      <w:pPr>
        <w:pStyle w:val="a4"/>
        <w:spacing w:after="0" w:line="100" w:lineRule="atLeast"/>
        <w:jc w:val="center"/>
        <w:rPr>
          <w:rFonts w:ascii="Times New Roman" w:eastAsia="Times New Roman" w:hAnsi="Times New Roman" w:cs="Times New Roman"/>
          <w:sz w:val="28"/>
          <w:szCs w:val="28"/>
          <w:lang w:eastAsia="ru-RU"/>
        </w:rPr>
      </w:pPr>
    </w:p>
    <w:p w:rsidR="00ED6CAB" w:rsidRDefault="00ED6CAB" w:rsidP="00ED6CAB">
      <w:pPr>
        <w:pStyle w:val="a4"/>
        <w:spacing w:after="0" w:line="100" w:lineRule="atLeas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2014</w:t>
      </w:r>
    </w:p>
    <w:p w:rsidR="00ED6CAB" w:rsidRDefault="00ED6CAB" w:rsidP="00ED6CAB">
      <w:pPr>
        <w:pStyle w:val="a4"/>
        <w:spacing w:after="0" w:line="100" w:lineRule="atLeast"/>
        <w:jc w:val="center"/>
      </w:pPr>
      <w:r>
        <w:rPr>
          <w:rFonts w:ascii="Times New Roman" w:eastAsia="Times New Roman" w:hAnsi="Times New Roman" w:cs="Times New Roman"/>
          <w:sz w:val="28"/>
          <w:szCs w:val="28"/>
          <w:lang w:eastAsia="ru-RU"/>
        </w:rPr>
        <w:lastRenderedPageBreak/>
        <w:t xml:space="preserve">Техническое задание </w:t>
      </w:r>
    </w:p>
    <w:p w:rsidR="00ED6CAB" w:rsidRDefault="00ED6CAB" w:rsidP="00ED6CAB">
      <w:pPr>
        <w:pStyle w:val="a4"/>
        <w:spacing w:after="0" w:line="100" w:lineRule="atLeast"/>
        <w:jc w:val="center"/>
      </w:pPr>
      <w:r>
        <w:rPr>
          <w:rFonts w:ascii="Times New Roman" w:eastAsia="Times New Roman" w:hAnsi="Times New Roman" w:cs="Times New Roman"/>
          <w:sz w:val="28"/>
          <w:szCs w:val="28"/>
          <w:lang w:eastAsia="ru-RU"/>
        </w:rPr>
        <w:t>на поставку</w:t>
      </w:r>
      <w:r>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color w:val="000000"/>
          <w:sz w:val="28"/>
          <w:szCs w:val="28"/>
          <w:lang w:eastAsia="ru-RU"/>
        </w:rPr>
        <w:t>дизельной электростанций (генератор) мощностью- 40кВт.</w:t>
      </w:r>
    </w:p>
    <w:p w:rsidR="00ED6CAB" w:rsidRDefault="00ED6CAB" w:rsidP="00ED6CAB">
      <w:pPr>
        <w:pStyle w:val="a4"/>
        <w:spacing w:after="0" w:line="100" w:lineRule="atLeast"/>
        <w:jc w:val="center"/>
      </w:pPr>
    </w:p>
    <w:p w:rsidR="00ED6CAB" w:rsidRDefault="00ED6CAB" w:rsidP="00ED6CAB">
      <w:pPr>
        <w:pStyle w:val="a4"/>
        <w:spacing w:after="0" w:line="100" w:lineRule="atLeast"/>
      </w:pPr>
      <w:r>
        <w:rPr>
          <w:rFonts w:ascii="Times New Roman" w:eastAsia="Times New Roman" w:hAnsi="Times New Roman" w:cs="Times New Roman"/>
          <w:sz w:val="26"/>
          <w:szCs w:val="26"/>
          <w:lang w:eastAsia="ru-RU"/>
        </w:rPr>
        <w:t>РАЗДЕЛ 1. ОБЩИЕ СВЕДЕНИЯ</w:t>
      </w:r>
    </w:p>
    <w:p w:rsidR="00ED6CAB" w:rsidRDefault="00ED6CAB" w:rsidP="00ED6CAB">
      <w:pPr>
        <w:pStyle w:val="a4"/>
        <w:spacing w:after="0" w:line="100" w:lineRule="atLeast"/>
        <w:ind w:left="851"/>
      </w:pPr>
      <w:r>
        <w:rPr>
          <w:rFonts w:ascii="Times New Roman" w:eastAsia="Times New Roman" w:hAnsi="Times New Roman" w:cs="Times New Roman"/>
          <w:sz w:val="26"/>
          <w:szCs w:val="26"/>
          <w:lang w:eastAsia="ru-RU"/>
        </w:rPr>
        <w:t>Подраздел 1.1 Наименование;</w:t>
      </w:r>
    </w:p>
    <w:p w:rsidR="00ED6CAB" w:rsidRDefault="00ED6CAB" w:rsidP="00ED6CAB">
      <w:pPr>
        <w:pStyle w:val="a4"/>
        <w:spacing w:after="0" w:line="100" w:lineRule="atLeast"/>
        <w:ind w:left="851"/>
      </w:pPr>
      <w:r>
        <w:rPr>
          <w:rFonts w:ascii="Times New Roman" w:eastAsia="Times New Roman" w:hAnsi="Times New Roman" w:cs="Times New Roman"/>
          <w:sz w:val="26"/>
          <w:szCs w:val="26"/>
          <w:lang w:eastAsia="ru-RU"/>
        </w:rPr>
        <w:t>Подраздел 1.2 Сведения о новизне.</w:t>
      </w:r>
    </w:p>
    <w:p w:rsidR="00ED6CAB" w:rsidRDefault="00ED6CAB" w:rsidP="00ED6CAB">
      <w:pPr>
        <w:pStyle w:val="a4"/>
        <w:spacing w:after="0" w:line="100" w:lineRule="atLeast"/>
      </w:pPr>
      <w:r>
        <w:rPr>
          <w:rFonts w:ascii="Times New Roman" w:eastAsia="Times New Roman" w:hAnsi="Times New Roman" w:cs="Times New Roman"/>
          <w:sz w:val="26"/>
          <w:szCs w:val="26"/>
          <w:lang w:eastAsia="ru-RU"/>
        </w:rPr>
        <w:t>РАЗДЕЛ 2. ОБЛАСТЬ ПРИМЕНЕНИЯ</w:t>
      </w:r>
    </w:p>
    <w:p w:rsidR="00ED6CAB" w:rsidRDefault="00ED6CAB" w:rsidP="00ED6CAB">
      <w:pPr>
        <w:pStyle w:val="a4"/>
        <w:spacing w:after="0" w:line="100" w:lineRule="atLeast"/>
      </w:pPr>
      <w:r>
        <w:rPr>
          <w:rFonts w:ascii="Times New Roman" w:eastAsia="Times New Roman" w:hAnsi="Times New Roman" w:cs="Times New Roman"/>
          <w:sz w:val="26"/>
          <w:szCs w:val="26"/>
          <w:lang w:eastAsia="ru-RU"/>
        </w:rPr>
        <w:t>РАЗДЕЛ 3. УСЛОВИЯ ЭКСПЛУАТАЦИИ</w:t>
      </w:r>
    </w:p>
    <w:p w:rsidR="00ED6CAB" w:rsidRDefault="00ED6CAB" w:rsidP="00ED6CAB">
      <w:pPr>
        <w:pStyle w:val="a4"/>
        <w:spacing w:after="0" w:line="100" w:lineRule="atLeast"/>
      </w:pPr>
      <w:r>
        <w:rPr>
          <w:rFonts w:ascii="Times New Roman" w:eastAsia="Times New Roman" w:hAnsi="Times New Roman" w:cs="Times New Roman"/>
          <w:sz w:val="26"/>
          <w:szCs w:val="26"/>
          <w:lang w:eastAsia="ru-RU"/>
        </w:rPr>
        <w:t>РАЗДЕЛ 4. ТЕХНИЧЕСКИЕ ТРЕБОВАНИЯ</w:t>
      </w:r>
    </w:p>
    <w:p w:rsidR="00ED6CAB" w:rsidRDefault="00ED6CAB" w:rsidP="00ED6CAB">
      <w:pPr>
        <w:pStyle w:val="a4"/>
        <w:spacing w:after="0" w:line="100" w:lineRule="atLeast"/>
        <w:ind w:left="851"/>
      </w:pPr>
      <w:r>
        <w:rPr>
          <w:rFonts w:ascii="Times New Roman" w:eastAsia="Times New Roman" w:hAnsi="Times New Roman" w:cs="Times New Roman"/>
          <w:sz w:val="26"/>
          <w:szCs w:val="26"/>
          <w:lang w:eastAsia="ru-RU"/>
        </w:rPr>
        <w:t>Подраздел 4.1. Основные параметры и размеры.</w:t>
      </w:r>
    </w:p>
    <w:p w:rsidR="00ED6CAB" w:rsidRDefault="00ED6CAB" w:rsidP="00ED6CAB">
      <w:pPr>
        <w:pStyle w:val="a4"/>
        <w:spacing w:after="0" w:line="100" w:lineRule="atLeast"/>
        <w:ind w:left="851"/>
      </w:pPr>
      <w:r>
        <w:rPr>
          <w:rFonts w:ascii="Times New Roman" w:eastAsia="Times New Roman" w:hAnsi="Times New Roman" w:cs="Times New Roman"/>
          <w:sz w:val="26"/>
          <w:szCs w:val="26"/>
          <w:lang w:eastAsia="ru-RU"/>
        </w:rPr>
        <w:t>Подраздел 4.2. Основные технико-экономические и эксплуатационные показатели</w:t>
      </w:r>
    </w:p>
    <w:p w:rsidR="00ED6CAB" w:rsidRDefault="00ED6CAB" w:rsidP="00ED6CAB">
      <w:pPr>
        <w:pStyle w:val="a4"/>
        <w:spacing w:after="0" w:line="100" w:lineRule="atLeast"/>
        <w:ind w:left="851"/>
      </w:pPr>
      <w:r>
        <w:rPr>
          <w:rFonts w:ascii="Times New Roman" w:eastAsia="Times New Roman" w:hAnsi="Times New Roman" w:cs="Times New Roman"/>
          <w:sz w:val="26"/>
          <w:szCs w:val="26"/>
          <w:lang w:eastAsia="ru-RU"/>
        </w:rPr>
        <w:t>Подраздел 4.3. Требования по надежности</w:t>
      </w:r>
    </w:p>
    <w:p w:rsidR="00ED6CAB" w:rsidRDefault="00ED6CAB" w:rsidP="00ED6CAB">
      <w:pPr>
        <w:pStyle w:val="a4"/>
        <w:spacing w:after="0" w:line="100" w:lineRule="atLeast"/>
        <w:ind w:left="851"/>
      </w:pPr>
      <w:r>
        <w:rPr>
          <w:rFonts w:ascii="Times New Roman" w:eastAsia="Times New Roman" w:hAnsi="Times New Roman" w:cs="Times New Roman"/>
          <w:sz w:val="26"/>
          <w:szCs w:val="26"/>
          <w:lang w:eastAsia="ru-RU"/>
        </w:rPr>
        <w:t>Подраздел 4.4. Требования к конструкции, монтажно-технические требования</w:t>
      </w:r>
    </w:p>
    <w:p w:rsidR="00ED6CAB" w:rsidRDefault="00ED6CAB" w:rsidP="00ED6CAB">
      <w:pPr>
        <w:pStyle w:val="a4"/>
        <w:spacing w:after="0" w:line="100" w:lineRule="atLeast"/>
        <w:ind w:left="851"/>
      </w:pPr>
      <w:r>
        <w:rPr>
          <w:rFonts w:ascii="Times New Roman" w:eastAsia="Times New Roman" w:hAnsi="Times New Roman" w:cs="Times New Roman"/>
          <w:sz w:val="26"/>
          <w:szCs w:val="26"/>
          <w:lang w:eastAsia="ru-RU"/>
        </w:rPr>
        <w:t>Подраздел 4.5. Требования к материалам и комплектующим оборудования</w:t>
      </w:r>
    </w:p>
    <w:p w:rsidR="00ED6CAB" w:rsidRDefault="00ED6CAB" w:rsidP="00ED6CAB">
      <w:pPr>
        <w:pStyle w:val="a4"/>
        <w:spacing w:after="0" w:line="100" w:lineRule="atLeast"/>
        <w:ind w:left="851"/>
      </w:pPr>
      <w:r>
        <w:rPr>
          <w:rFonts w:ascii="Times New Roman" w:eastAsia="Times New Roman" w:hAnsi="Times New Roman" w:cs="Times New Roman"/>
          <w:sz w:val="26"/>
          <w:szCs w:val="26"/>
          <w:lang w:eastAsia="ru-RU"/>
        </w:rPr>
        <w:t>Подраздел 4.6. Требования к стабильности параметров при воздействии факторов внешней среды</w:t>
      </w:r>
    </w:p>
    <w:p w:rsidR="00ED6CAB" w:rsidRDefault="00ED6CAB" w:rsidP="00ED6CAB">
      <w:pPr>
        <w:pStyle w:val="a4"/>
        <w:spacing w:after="0" w:line="100" w:lineRule="atLeast"/>
        <w:ind w:left="851"/>
      </w:pPr>
      <w:r>
        <w:rPr>
          <w:rFonts w:ascii="Times New Roman" w:eastAsia="Times New Roman" w:hAnsi="Times New Roman" w:cs="Times New Roman"/>
          <w:sz w:val="26"/>
          <w:szCs w:val="26"/>
          <w:lang w:eastAsia="ru-RU"/>
        </w:rPr>
        <w:t>Подраздел 4.7. Требования к электропитанию</w:t>
      </w:r>
    </w:p>
    <w:p w:rsidR="00ED6CAB" w:rsidRDefault="00ED6CAB" w:rsidP="00ED6CAB">
      <w:pPr>
        <w:pStyle w:val="a4"/>
        <w:spacing w:after="0" w:line="100" w:lineRule="atLeast"/>
        <w:ind w:left="851"/>
      </w:pPr>
      <w:r>
        <w:rPr>
          <w:rFonts w:ascii="Times New Roman" w:eastAsia="Times New Roman" w:hAnsi="Times New Roman" w:cs="Times New Roman"/>
          <w:sz w:val="26"/>
          <w:szCs w:val="26"/>
          <w:lang w:eastAsia="ru-RU"/>
        </w:rPr>
        <w:t>Подраздел 4.8. Требования к контрольно-измерительным приборам и автоматике</w:t>
      </w:r>
    </w:p>
    <w:p w:rsidR="00ED6CAB" w:rsidRDefault="00ED6CAB" w:rsidP="00ED6CAB">
      <w:pPr>
        <w:pStyle w:val="a4"/>
        <w:spacing w:after="0" w:line="100" w:lineRule="atLeast"/>
        <w:ind w:left="851"/>
      </w:pPr>
      <w:r>
        <w:rPr>
          <w:rFonts w:ascii="Times New Roman" w:eastAsia="Times New Roman" w:hAnsi="Times New Roman" w:cs="Times New Roman"/>
          <w:sz w:val="26"/>
          <w:szCs w:val="26"/>
          <w:lang w:eastAsia="ru-RU"/>
        </w:rPr>
        <w:t>Подраздел 4.9. Требования к комплектности</w:t>
      </w:r>
    </w:p>
    <w:p w:rsidR="00ED6CAB" w:rsidRDefault="00ED6CAB" w:rsidP="00ED6CAB">
      <w:pPr>
        <w:pStyle w:val="a4"/>
        <w:spacing w:after="0" w:line="100" w:lineRule="atLeast"/>
        <w:ind w:left="851"/>
      </w:pPr>
      <w:r>
        <w:rPr>
          <w:rFonts w:ascii="Times New Roman" w:eastAsia="Times New Roman" w:hAnsi="Times New Roman" w:cs="Times New Roman"/>
          <w:sz w:val="26"/>
          <w:szCs w:val="26"/>
          <w:lang w:eastAsia="ru-RU"/>
        </w:rPr>
        <w:t>Подраздел 4.10. Требования к маркировке</w:t>
      </w:r>
    </w:p>
    <w:p w:rsidR="00ED6CAB" w:rsidRDefault="00ED6CAB" w:rsidP="00ED6CAB">
      <w:pPr>
        <w:pStyle w:val="a4"/>
        <w:spacing w:after="0" w:line="100" w:lineRule="atLeast"/>
        <w:ind w:left="851"/>
      </w:pPr>
      <w:r>
        <w:rPr>
          <w:rFonts w:ascii="Times New Roman" w:eastAsia="Times New Roman" w:hAnsi="Times New Roman" w:cs="Times New Roman"/>
          <w:sz w:val="26"/>
          <w:szCs w:val="26"/>
          <w:lang w:eastAsia="ru-RU"/>
        </w:rPr>
        <w:t>Подраздел 4.11. Требования к упаковке</w:t>
      </w:r>
    </w:p>
    <w:p w:rsidR="00ED6CAB" w:rsidRDefault="00ED6CAB" w:rsidP="00ED6CAB">
      <w:pPr>
        <w:pStyle w:val="a4"/>
        <w:spacing w:after="0" w:line="100" w:lineRule="atLeast"/>
      </w:pPr>
      <w:r>
        <w:rPr>
          <w:rFonts w:ascii="Times New Roman" w:eastAsia="Times New Roman" w:hAnsi="Times New Roman" w:cs="Times New Roman"/>
          <w:sz w:val="26"/>
          <w:szCs w:val="26"/>
          <w:lang w:eastAsia="ru-RU"/>
        </w:rPr>
        <w:t>РАЗДЕЛ 5. ТРЕБОВАНИЯ ПО ПРАВИЛАМ ПРИЕМКИ</w:t>
      </w:r>
    </w:p>
    <w:p w:rsidR="00ED6CAB" w:rsidRDefault="00ED6CAB" w:rsidP="00ED6CAB">
      <w:pPr>
        <w:pStyle w:val="a4"/>
        <w:spacing w:after="0" w:line="100" w:lineRule="atLeast"/>
      </w:pPr>
      <w:r>
        <w:rPr>
          <w:rFonts w:ascii="Times New Roman" w:eastAsia="Times New Roman" w:hAnsi="Times New Roman" w:cs="Times New Roman"/>
          <w:sz w:val="26"/>
          <w:szCs w:val="26"/>
          <w:lang w:eastAsia="ru-RU"/>
        </w:rPr>
        <w:t>РАЗДЕЛ 6. ТРЕБОВАНИЯ К ТРАНСПОРТИРОВАНИЮ</w:t>
      </w:r>
    </w:p>
    <w:p w:rsidR="00ED6CAB" w:rsidRDefault="00ED6CAB" w:rsidP="00ED6CAB">
      <w:pPr>
        <w:pStyle w:val="a4"/>
        <w:spacing w:after="0" w:line="100" w:lineRule="atLeast"/>
      </w:pPr>
      <w:r>
        <w:rPr>
          <w:rFonts w:ascii="Times New Roman" w:eastAsia="Times New Roman" w:hAnsi="Times New Roman" w:cs="Times New Roman"/>
          <w:sz w:val="26"/>
          <w:szCs w:val="26"/>
          <w:lang w:eastAsia="ru-RU"/>
        </w:rPr>
        <w:t>РАЗДЕЛ 7. ТРЕБОВАНИЯ К ХРАНЕНИЮ</w:t>
      </w:r>
    </w:p>
    <w:p w:rsidR="00ED6CAB" w:rsidRDefault="00ED6CAB" w:rsidP="00ED6CAB">
      <w:pPr>
        <w:pStyle w:val="a4"/>
        <w:spacing w:after="0" w:line="100" w:lineRule="atLeast"/>
        <w:ind w:left="1276" w:hanging="1276"/>
      </w:pPr>
      <w:r>
        <w:rPr>
          <w:rFonts w:ascii="Times New Roman" w:eastAsia="Times New Roman" w:hAnsi="Times New Roman" w:cs="Times New Roman"/>
          <w:sz w:val="26"/>
          <w:szCs w:val="26"/>
          <w:lang w:eastAsia="ru-RU"/>
        </w:rPr>
        <w:t>РАЗДЕЛ 8. ТРЕБОВАНИЯ К ОБЪЕМУ ИЛИ СРОКУ ПРЕДОСТАВЛЕНИЯ ГАРАНТИЙ</w:t>
      </w:r>
    </w:p>
    <w:p w:rsidR="00ED6CAB" w:rsidRDefault="00ED6CAB" w:rsidP="00ED6CAB">
      <w:pPr>
        <w:pStyle w:val="a4"/>
        <w:spacing w:after="0" w:line="100" w:lineRule="atLeast"/>
      </w:pPr>
      <w:r>
        <w:rPr>
          <w:rFonts w:ascii="Times New Roman" w:eastAsia="Times New Roman" w:hAnsi="Times New Roman" w:cs="Times New Roman"/>
          <w:sz w:val="26"/>
          <w:szCs w:val="26"/>
          <w:lang w:eastAsia="ru-RU"/>
        </w:rPr>
        <w:t>РАЗДЕЛ 9. ТРЕБОВАНИЯ ПО РЕМОНТОПРИГОДНОСТИ</w:t>
      </w:r>
    </w:p>
    <w:p w:rsidR="00ED6CAB" w:rsidRDefault="00ED6CAB" w:rsidP="00ED6CAB">
      <w:pPr>
        <w:pStyle w:val="a4"/>
        <w:spacing w:after="0" w:line="100" w:lineRule="atLeast"/>
      </w:pPr>
      <w:r>
        <w:rPr>
          <w:rFonts w:ascii="Times New Roman" w:eastAsia="Times New Roman" w:hAnsi="Times New Roman" w:cs="Times New Roman"/>
          <w:sz w:val="26"/>
          <w:szCs w:val="26"/>
          <w:lang w:eastAsia="ru-RU"/>
        </w:rPr>
        <w:t>РАЗДЕЛ 10. ТРЕБОВАНИЯ К ОБСЛУЖИВАНИЮ</w:t>
      </w:r>
    </w:p>
    <w:p w:rsidR="00ED6CAB" w:rsidRDefault="00ED6CAB" w:rsidP="00ED6CAB">
      <w:pPr>
        <w:pStyle w:val="a4"/>
        <w:spacing w:after="0" w:line="100" w:lineRule="atLeast"/>
      </w:pPr>
      <w:r>
        <w:rPr>
          <w:rFonts w:ascii="Times New Roman" w:eastAsia="Times New Roman" w:hAnsi="Times New Roman" w:cs="Times New Roman"/>
          <w:sz w:val="26"/>
          <w:szCs w:val="26"/>
          <w:lang w:eastAsia="ru-RU"/>
        </w:rPr>
        <w:t>РАЗДЕЛ 11. ЭКОЛОГИЧЕСКИЕ ТРЕБОВАНИЯ</w:t>
      </w:r>
    </w:p>
    <w:p w:rsidR="00ED6CAB" w:rsidRDefault="00ED6CAB" w:rsidP="00ED6CAB">
      <w:pPr>
        <w:pStyle w:val="a4"/>
        <w:spacing w:after="0" w:line="100" w:lineRule="atLeast"/>
      </w:pPr>
      <w:r>
        <w:rPr>
          <w:rFonts w:ascii="Times New Roman" w:eastAsia="Times New Roman" w:hAnsi="Times New Roman" w:cs="Times New Roman"/>
          <w:sz w:val="26"/>
          <w:szCs w:val="26"/>
          <w:lang w:eastAsia="ru-RU"/>
        </w:rPr>
        <w:t>РАЗДЕЛ 12. ТРЕБОВАНИЯ ПО БЕЗОПАСНОСТИ</w:t>
      </w:r>
    </w:p>
    <w:p w:rsidR="00ED6CAB" w:rsidRDefault="00ED6CAB" w:rsidP="00ED6CAB">
      <w:pPr>
        <w:pStyle w:val="a4"/>
        <w:spacing w:after="0" w:line="100" w:lineRule="atLeast"/>
      </w:pPr>
      <w:r>
        <w:rPr>
          <w:rFonts w:ascii="Times New Roman" w:eastAsia="Times New Roman" w:hAnsi="Times New Roman" w:cs="Times New Roman"/>
          <w:sz w:val="26"/>
          <w:szCs w:val="26"/>
          <w:lang w:eastAsia="ru-RU"/>
        </w:rPr>
        <w:t>РАЗДЕЛ 13. ТРЕБОВАНИЯ К КАЧЕСТВУ И КЛАССИФИКАЦИЯ ОБОРУДОВАНИЯ</w:t>
      </w:r>
    </w:p>
    <w:p w:rsidR="00ED6CAB" w:rsidRDefault="00ED6CAB" w:rsidP="00ED6CAB">
      <w:pPr>
        <w:pStyle w:val="a4"/>
        <w:spacing w:after="0"/>
        <w:ind w:left="1418" w:hanging="1418"/>
      </w:pPr>
      <w:r>
        <w:rPr>
          <w:rFonts w:ascii="Times New Roman" w:eastAsia="Times New Roman" w:hAnsi="Times New Roman" w:cs="Times New Roman"/>
          <w:sz w:val="26"/>
          <w:szCs w:val="26"/>
          <w:lang w:eastAsia="ru-RU"/>
        </w:rPr>
        <w:t>РАЗДЕЛ 14. ТЕХНИЧЕСКОЕ СОПРОВОЖДЕНИЕ СТАНДАРТНОГО ПРОМЫШЛЕННОГО ОБОРУДОВАНИЯ</w:t>
      </w:r>
    </w:p>
    <w:p w:rsidR="00ED6CAB" w:rsidRDefault="00ED6CAB" w:rsidP="00ED6CAB">
      <w:pPr>
        <w:pStyle w:val="a4"/>
        <w:spacing w:after="0" w:line="100" w:lineRule="atLeast"/>
      </w:pPr>
      <w:r>
        <w:rPr>
          <w:rFonts w:ascii="Times New Roman" w:eastAsia="Times New Roman" w:hAnsi="Times New Roman" w:cs="Times New Roman"/>
          <w:sz w:val="26"/>
          <w:szCs w:val="26"/>
          <w:lang w:eastAsia="ru-RU"/>
        </w:rPr>
        <w:t>РАЗДЕЛ 15. ДОПОЛНИТЕЛЬНЫЕ (ИНЫЕ) ТРЕБОВАНИЯ</w:t>
      </w:r>
    </w:p>
    <w:p w:rsidR="00ED6CAB" w:rsidRDefault="00ED6CAB" w:rsidP="00ED6CAB">
      <w:pPr>
        <w:pStyle w:val="a4"/>
        <w:spacing w:after="0" w:line="100" w:lineRule="atLeast"/>
        <w:ind w:left="1418" w:hanging="1418"/>
      </w:pPr>
      <w:r>
        <w:rPr>
          <w:rFonts w:ascii="Times New Roman" w:eastAsia="Times New Roman" w:hAnsi="Times New Roman" w:cs="Times New Roman"/>
          <w:sz w:val="26"/>
          <w:szCs w:val="26"/>
          <w:lang w:eastAsia="ru-RU"/>
        </w:rPr>
        <w:t>РАЗДЕЛ 16. ТРЕБОВАНИЯ К КОЛИЧЕСТВУ И СРОКУ (ПЕРИОДИЧНОСТИ) ПОСТАВКИ</w:t>
      </w:r>
    </w:p>
    <w:p w:rsidR="00ED6CAB" w:rsidRDefault="00ED6CAB" w:rsidP="00ED6CAB">
      <w:pPr>
        <w:pStyle w:val="a4"/>
        <w:spacing w:after="0" w:line="100" w:lineRule="atLeast"/>
      </w:pPr>
      <w:r>
        <w:rPr>
          <w:rFonts w:ascii="Times New Roman" w:eastAsia="Times New Roman" w:hAnsi="Times New Roman" w:cs="Times New Roman"/>
          <w:sz w:val="26"/>
          <w:szCs w:val="26"/>
          <w:lang w:eastAsia="ru-RU"/>
        </w:rPr>
        <w:t>РАЗДЕЛ 17. ТРЕБОВАНИЕ К ФОРМЕ ПРЕДСТАВЛЯЕМОЙ ИНФОРМАЦИИ</w:t>
      </w:r>
    </w:p>
    <w:p w:rsidR="00ED6CAB" w:rsidRDefault="00ED6CAB" w:rsidP="00ED6CAB">
      <w:pPr>
        <w:pStyle w:val="a4"/>
        <w:spacing w:after="0" w:line="100" w:lineRule="atLeast"/>
      </w:pPr>
      <w:r>
        <w:rPr>
          <w:rFonts w:ascii="Times New Roman" w:eastAsia="Times New Roman" w:hAnsi="Times New Roman" w:cs="Times New Roman"/>
          <w:sz w:val="26"/>
          <w:szCs w:val="26"/>
          <w:lang w:eastAsia="ru-RU"/>
        </w:rPr>
        <w:t>РАЗДЕЛ 18. ПЕРЕЧЕНЬ ПРИНЯТЫХ СОКРАЩЕНИЙ</w:t>
      </w:r>
    </w:p>
    <w:p w:rsidR="00ED6CAB" w:rsidRDefault="00ED6CAB" w:rsidP="00ED6CAB">
      <w:pPr>
        <w:pStyle w:val="a4"/>
        <w:spacing w:after="0" w:line="100" w:lineRule="atLeast"/>
      </w:pPr>
      <w:r>
        <w:rPr>
          <w:rFonts w:ascii="Times New Roman" w:eastAsia="Times New Roman" w:hAnsi="Times New Roman" w:cs="Times New Roman"/>
          <w:sz w:val="26"/>
          <w:szCs w:val="26"/>
          <w:lang w:eastAsia="ru-RU"/>
        </w:rPr>
        <w:t>РАЗДЕЛ 19. ПЕРЕЧЕНЬ ПРИЛОЖЕНИЙ</w:t>
      </w:r>
    </w:p>
    <w:p w:rsidR="00ED6CAB" w:rsidRDefault="00ED6CAB" w:rsidP="00ED6CAB">
      <w:pPr>
        <w:pStyle w:val="a4"/>
        <w:spacing w:after="0" w:line="100" w:lineRule="atLeast"/>
      </w:pPr>
    </w:p>
    <w:p w:rsidR="002B7B5B" w:rsidRDefault="002B7B5B" w:rsidP="00ED6CAB">
      <w:pPr>
        <w:pStyle w:val="a4"/>
        <w:spacing w:after="0" w:line="100" w:lineRule="atLeast"/>
      </w:pPr>
    </w:p>
    <w:p w:rsidR="002B7B5B" w:rsidRDefault="002B7B5B" w:rsidP="00ED6CAB">
      <w:pPr>
        <w:pStyle w:val="a4"/>
        <w:spacing w:after="0" w:line="100" w:lineRule="atLeast"/>
      </w:pPr>
    </w:p>
    <w:p w:rsidR="002B7B5B" w:rsidRDefault="002B7B5B" w:rsidP="00ED6CAB">
      <w:pPr>
        <w:pStyle w:val="a4"/>
        <w:spacing w:after="0" w:line="100" w:lineRule="atLeast"/>
      </w:pPr>
    </w:p>
    <w:p w:rsidR="00ED6CAB" w:rsidRDefault="00ED6CAB" w:rsidP="00ED6CAB">
      <w:pPr>
        <w:pStyle w:val="a4"/>
        <w:spacing w:after="0" w:line="100" w:lineRule="atLeast"/>
      </w:pPr>
    </w:p>
    <w:tbl>
      <w:tblPr>
        <w:tblW w:w="0" w:type="auto"/>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9463"/>
      </w:tblGrid>
      <w:tr w:rsidR="00ED6CAB" w:rsidTr="00ED6CAB">
        <w:trPr>
          <w:trHeight w:val="273"/>
        </w:trPr>
        <w:tc>
          <w:tcPr>
            <w:tcW w:w="9781"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lastRenderedPageBreak/>
              <w:t>РАЗДЕЛ 1. ОБЩИЕ СВЕДЕНИЯ</w:t>
            </w:r>
          </w:p>
        </w:tc>
      </w:tr>
      <w:tr w:rsidR="00ED6CAB" w:rsidTr="00ED6CAB">
        <w:trPr>
          <w:trHeight w:val="273"/>
        </w:trPr>
        <w:tc>
          <w:tcPr>
            <w:tcW w:w="9781"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Подраздел 1.1 Наименование</w:t>
            </w:r>
          </w:p>
        </w:tc>
      </w:tr>
      <w:tr w:rsidR="00ED6CAB" w:rsidTr="00ED6CAB">
        <w:trPr>
          <w:trHeight w:val="399"/>
        </w:trPr>
        <w:tc>
          <w:tcPr>
            <w:tcW w:w="9781" w:type="dxa"/>
            <w:tcBorders>
              <w:top w:val="single" w:sz="4" w:space="0" w:color="00000A"/>
              <w:left w:val="single" w:sz="4" w:space="0" w:color="00000A"/>
              <w:bottom w:val="single" w:sz="4" w:space="0" w:color="00000A"/>
              <w:right w:val="single" w:sz="4" w:space="0" w:color="00000A"/>
            </w:tcBorders>
            <w:vAlign w:val="center"/>
            <w:hideMark/>
          </w:tcPr>
          <w:p w:rsidR="00ED6CAB" w:rsidRDefault="00ED6CAB">
            <w:pPr>
              <w:pStyle w:val="a4"/>
              <w:spacing w:after="0" w:line="100" w:lineRule="atLeast"/>
              <w:jc w:val="both"/>
            </w:pPr>
            <w:r>
              <w:rPr>
                <w:rFonts w:ascii="Times New Roman" w:hAnsi="Times New Roman" w:cs="Times New Roman"/>
                <w:bCs/>
                <w:i/>
                <w:iCs/>
                <w:sz w:val="24"/>
                <w:szCs w:val="24"/>
                <w:lang w:eastAsia="ru-RU"/>
              </w:rPr>
              <w:t>Дизельная электростанция (генератор) мощностью- 40кВт или его аналог.</w:t>
            </w:r>
          </w:p>
        </w:tc>
      </w:tr>
      <w:tr w:rsidR="00ED6CAB" w:rsidTr="00ED6CAB">
        <w:trPr>
          <w:trHeight w:val="399"/>
        </w:trPr>
        <w:tc>
          <w:tcPr>
            <w:tcW w:w="9781" w:type="dxa"/>
            <w:tcBorders>
              <w:top w:val="single" w:sz="4" w:space="0" w:color="00000A"/>
              <w:left w:val="single" w:sz="4" w:space="0" w:color="00000A"/>
              <w:bottom w:val="single" w:sz="4" w:space="0" w:color="00000A"/>
              <w:right w:val="single" w:sz="4" w:space="0" w:color="00000A"/>
            </w:tcBorders>
            <w:vAlign w:val="center"/>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Подраздел 1.2 Сведения о новизне</w:t>
            </w:r>
          </w:p>
        </w:tc>
      </w:tr>
      <w:tr w:rsidR="00ED6CAB" w:rsidTr="00ED6CAB">
        <w:trPr>
          <w:trHeight w:val="399"/>
        </w:trPr>
        <w:tc>
          <w:tcPr>
            <w:tcW w:w="9781" w:type="dxa"/>
            <w:tcBorders>
              <w:top w:val="single" w:sz="4" w:space="0" w:color="00000A"/>
              <w:left w:val="single" w:sz="4" w:space="0" w:color="00000A"/>
              <w:bottom w:val="single" w:sz="4" w:space="0" w:color="00000A"/>
              <w:right w:val="single" w:sz="4" w:space="0" w:color="00000A"/>
            </w:tcBorders>
          </w:tcPr>
          <w:p w:rsidR="00ED6CAB" w:rsidRDefault="00ED6CAB">
            <w:pPr>
              <w:pStyle w:val="a4"/>
              <w:spacing w:after="0" w:line="100" w:lineRule="atLeast"/>
              <w:jc w:val="both"/>
            </w:pPr>
            <w:r>
              <w:rPr>
                <w:rFonts w:ascii="Times New Roman" w:hAnsi="Times New Roman" w:cs="Times New Roman"/>
                <w:bCs/>
                <w:i/>
                <w:iCs/>
                <w:sz w:val="24"/>
                <w:szCs w:val="24"/>
                <w:lang w:eastAsia="ru-RU"/>
              </w:rPr>
              <w:t>1. Оборудование должно быть новым, ранее не использованным, не эксплуатируемым.</w:t>
            </w:r>
          </w:p>
          <w:p w:rsidR="00ED6CAB" w:rsidRDefault="00ED6CAB">
            <w:pPr>
              <w:pStyle w:val="a4"/>
              <w:spacing w:after="0" w:line="100" w:lineRule="atLeast"/>
              <w:jc w:val="both"/>
            </w:pPr>
            <w:r>
              <w:rPr>
                <w:rFonts w:ascii="Times New Roman" w:hAnsi="Times New Roman" w:cs="Times New Roman"/>
                <w:bCs/>
                <w:i/>
                <w:iCs/>
                <w:sz w:val="24"/>
                <w:szCs w:val="24"/>
                <w:lang w:eastAsia="ru-RU"/>
              </w:rPr>
              <w:t>2. Технические характеристики оборудования, подтверждающие его новизну:</w:t>
            </w:r>
          </w:p>
          <w:p w:rsidR="00ED6CAB" w:rsidRDefault="00ED6CAB">
            <w:pPr>
              <w:pStyle w:val="a4"/>
              <w:spacing w:after="0" w:line="100" w:lineRule="atLeast"/>
            </w:pPr>
            <w:r>
              <w:rPr>
                <w:rFonts w:ascii="Times New Roman" w:hAnsi="Times New Roman" w:cs="Times New Roman"/>
                <w:bCs/>
                <w:i/>
                <w:iCs/>
                <w:sz w:val="24"/>
                <w:szCs w:val="24"/>
                <w:lang w:eastAsia="ru-RU"/>
              </w:rPr>
              <w:t xml:space="preserve">- наличие паспорта оформленного в соответствии с ГОСТ </w:t>
            </w:r>
            <w:r>
              <w:rPr>
                <w:rFonts w:ascii="Times New Roman" w:hAnsi="Times New Roman" w:cs="Times New Roman"/>
                <w:bCs/>
                <w:i/>
                <w:sz w:val="24"/>
                <w:szCs w:val="24"/>
              </w:rPr>
              <w:t>2.610-2006.</w:t>
            </w:r>
          </w:p>
          <w:p w:rsidR="00ED6CAB" w:rsidRDefault="00ED6CAB">
            <w:pPr>
              <w:pStyle w:val="a4"/>
              <w:spacing w:after="0" w:line="100" w:lineRule="atLeast"/>
              <w:jc w:val="both"/>
            </w:pPr>
            <w:r>
              <w:rPr>
                <w:rFonts w:ascii="Times New Roman" w:hAnsi="Times New Roman" w:cs="Times New Roman"/>
                <w:bCs/>
                <w:i/>
                <w:iCs/>
                <w:sz w:val="24"/>
                <w:szCs w:val="24"/>
                <w:lang w:eastAsia="ru-RU"/>
              </w:rPr>
              <w:t xml:space="preserve">3. Внешний вид оборудования – отсутствие изломов, трещин и других нарушений, отсутствие признаков коррозии, качественная окраска, отсутствие следов эксплуатации. </w:t>
            </w:r>
          </w:p>
          <w:p w:rsidR="00ED6CAB" w:rsidRDefault="00ED6CAB">
            <w:pPr>
              <w:pStyle w:val="a4"/>
              <w:spacing w:after="0" w:line="100" w:lineRule="atLeast"/>
              <w:jc w:val="both"/>
            </w:pPr>
          </w:p>
        </w:tc>
      </w:tr>
    </w:tbl>
    <w:p w:rsidR="00ED6CAB" w:rsidRDefault="00ED6CAB" w:rsidP="00ED6CAB">
      <w:pPr>
        <w:pStyle w:val="a4"/>
        <w:spacing w:after="0" w:line="100" w:lineRule="atLeast"/>
      </w:pPr>
    </w:p>
    <w:tbl>
      <w:tblPr>
        <w:tblW w:w="0" w:type="auto"/>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9463"/>
      </w:tblGrid>
      <w:tr w:rsidR="00ED6CAB" w:rsidTr="00ED6CAB">
        <w:trPr>
          <w:trHeight w:val="269"/>
        </w:trPr>
        <w:tc>
          <w:tcPr>
            <w:tcW w:w="9781"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РАЗДЕЛ 2. ОБЛАСТЬ ПРИМЕНЕНИЯ</w:t>
            </w:r>
          </w:p>
        </w:tc>
      </w:tr>
      <w:tr w:rsidR="00ED6CAB" w:rsidTr="00ED6CAB">
        <w:trPr>
          <w:trHeight w:val="335"/>
        </w:trPr>
        <w:tc>
          <w:tcPr>
            <w:tcW w:w="9781" w:type="dxa"/>
            <w:tcBorders>
              <w:top w:val="single" w:sz="4" w:space="0" w:color="00000A"/>
              <w:left w:val="single" w:sz="4" w:space="0" w:color="00000A"/>
              <w:bottom w:val="single" w:sz="4" w:space="0" w:color="00000A"/>
              <w:right w:val="single" w:sz="4" w:space="0" w:color="00000A"/>
            </w:tcBorders>
          </w:tcPr>
          <w:p w:rsidR="00ED6CAB" w:rsidRDefault="00ED6CAB">
            <w:pPr>
              <w:pStyle w:val="a4"/>
              <w:spacing w:after="0" w:line="100" w:lineRule="atLeast"/>
              <w:ind w:firstLine="601"/>
              <w:jc w:val="both"/>
            </w:pPr>
            <w:r>
              <w:rPr>
                <w:rFonts w:ascii="Times New Roman" w:hAnsi="Times New Roman" w:cs="Times New Roman"/>
                <w:bCs/>
                <w:i/>
                <w:iCs/>
                <w:sz w:val="24"/>
                <w:szCs w:val="24"/>
                <w:lang w:eastAsia="ru-RU"/>
              </w:rPr>
              <w:t>Дизельная электростанция мощностью- 40кВт применяется на объектах, где нет подключения к электросети.</w:t>
            </w:r>
          </w:p>
          <w:p w:rsidR="00ED6CAB" w:rsidRDefault="00ED6CAB">
            <w:pPr>
              <w:pStyle w:val="a4"/>
              <w:spacing w:after="0" w:line="100" w:lineRule="atLeast"/>
              <w:ind w:firstLine="601"/>
              <w:jc w:val="both"/>
            </w:pPr>
          </w:p>
        </w:tc>
      </w:tr>
    </w:tbl>
    <w:p w:rsidR="00ED6CAB" w:rsidRDefault="00ED6CAB" w:rsidP="00ED6CAB">
      <w:pPr>
        <w:pStyle w:val="a4"/>
        <w:spacing w:after="0" w:line="100" w:lineRule="atLeast"/>
        <w:jc w:val="center"/>
      </w:pPr>
    </w:p>
    <w:tbl>
      <w:tblPr>
        <w:tblW w:w="0" w:type="auto"/>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9463"/>
      </w:tblGrid>
      <w:tr w:rsidR="00ED6CAB" w:rsidTr="00ED6CAB">
        <w:trPr>
          <w:trHeight w:val="269"/>
        </w:trPr>
        <w:tc>
          <w:tcPr>
            <w:tcW w:w="9781"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РАЗДЕЛ 3. УСЛОВИЯ ЭКСПЛУАТАЦИИ</w:t>
            </w:r>
          </w:p>
        </w:tc>
      </w:tr>
      <w:tr w:rsidR="00ED6CAB" w:rsidTr="00ED6CAB">
        <w:trPr>
          <w:trHeight w:val="269"/>
        </w:trPr>
        <w:tc>
          <w:tcPr>
            <w:tcW w:w="9781" w:type="dxa"/>
            <w:tcBorders>
              <w:top w:val="single" w:sz="4" w:space="0" w:color="00000A"/>
              <w:left w:val="single" w:sz="4" w:space="0" w:color="00000A"/>
              <w:bottom w:val="single" w:sz="4" w:space="0" w:color="00000A"/>
              <w:right w:val="single" w:sz="4" w:space="0" w:color="00000A"/>
            </w:tcBorders>
          </w:tcPr>
          <w:p w:rsidR="00ED6CAB" w:rsidRDefault="00ED6CAB">
            <w:pPr>
              <w:pStyle w:val="a4"/>
              <w:spacing w:after="0" w:line="100" w:lineRule="atLeast"/>
              <w:ind w:firstLine="601"/>
              <w:jc w:val="both"/>
            </w:pPr>
            <w:r>
              <w:rPr>
                <w:rFonts w:ascii="Times New Roman" w:hAnsi="Times New Roman" w:cs="Times New Roman"/>
                <w:bCs/>
                <w:i/>
                <w:iCs/>
                <w:sz w:val="24"/>
                <w:szCs w:val="24"/>
                <w:lang w:eastAsia="ru-RU"/>
              </w:rPr>
              <w:t xml:space="preserve">Дизельная электростанция </w:t>
            </w:r>
            <w:r>
              <w:rPr>
                <w:rFonts w:ascii="Times New Roman" w:hAnsi="Times New Roman" w:cs="Times New Roman"/>
                <w:i/>
                <w:sz w:val="24"/>
                <w:szCs w:val="24"/>
              </w:rPr>
              <w:t>эксплуатируется в полевых условиях на открытом воздухе при температуре окружающего воздуха от -35 до +50</w:t>
            </w:r>
            <w:r>
              <w:rPr>
                <w:rFonts w:cs="Times New Roman"/>
                <w:i/>
                <w:sz w:val="24"/>
                <w:szCs w:val="24"/>
              </w:rPr>
              <w:t>°</w:t>
            </w:r>
            <w:r>
              <w:rPr>
                <w:rFonts w:ascii="Times New Roman" w:hAnsi="Times New Roman" w:cs="Times New Roman"/>
                <w:i/>
                <w:sz w:val="24"/>
                <w:szCs w:val="24"/>
              </w:rPr>
              <w:t>С</w:t>
            </w:r>
          </w:p>
          <w:p w:rsidR="00ED6CAB" w:rsidRDefault="00ED6CAB">
            <w:pPr>
              <w:pStyle w:val="a4"/>
              <w:spacing w:after="0" w:line="100" w:lineRule="atLeast"/>
              <w:ind w:firstLine="601"/>
              <w:jc w:val="both"/>
            </w:pPr>
          </w:p>
        </w:tc>
      </w:tr>
    </w:tbl>
    <w:p w:rsidR="00ED6CAB" w:rsidRDefault="00ED6CAB" w:rsidP="00ED6CAB">
      <w:pPr>
        <w:pStyle w:val="a4"/>
        <w:spacing w:after="0" w:line="100" w:lineRule="atLeast"/>
        <w:jc w:val="center"/>
      </w:pPr>
    </w:p>
    <w:tbl>
      <w:tblPr>
        <w:tblW w:w="0" w:type="auto"/>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9463"/>
      </w:tblGrid>
      <w:tr w:rsidR="00ED6CAB" w:rsidTr="00ED6CAB">
        <w:trPr>
          <w:trHeight w:val="269"/>
        </w:trPr>
        <w:tc>
          <w:tcPr>
            <w:tcW w:w="9745"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РАЗДЕЛ 4. ТЕХНИЧЕСКИЕ ТРЕБОВАНИЯ</w:t>
            </w:r>
          </w:p>
        </w:tc>
      </w:tr>
      <w:tr w:rsidR="00ED6CAB" w:rsidTr="00ED6CAB">
        <w:trPr>
          <w:trHeight w:val="472"/>
        </w:trPr>
        <w:tc>
          <w:tcPr>
            <w:tcW w:w="9745"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Подраздел 4.1 Основные параметры и размеры</w:t>
            </w:r>
          </w:p>
        </w:tc>
      </w:tr>
      <w:tr w:rsidR="00ED6CAB" w:rsidTr="00ED6CAB">
        <w:trPr>
          <w:trHeight w:val="335"/>
        </w:trPr>
        <w:tc>
          <w:tcPr>
            <w:tcW w:w="9745" w:type="dxa"/>
            <w:tcBorders>
              <w:top w:val="single" w:sz="4" w:space="0" w:color="00000A"/>
              <w:left w:val="single" w:sz="4" w:space="0" w:color="00000A"/>
              <w:bottom w:val="single" w:sz="4" w:space="0" w:color="00000A"/>
              <w:right w:val="single" w:sz="4" w:space="0" w:color="00000A"/>
            </w:tcBorders>
          </w:tcPr>
          <w:p w:rsidR="00ED6CAB" w:rsidRDefault="00ED6CAB">
            <w:pPr>
              <w:pStyle w:val="a4"/>
              <w:spacing w:after="0" w:line="100" w:lineRule="atLeast"/>
            </w:pPr>
            <w:r>
              <w:rPr>
                <w:rFonts w:ascii="Times New Roman" w:hAnsi="Times New Roman" w:cs="Times New Roman"/>
                <w:bCs/>
                <w:i/>
                <w:iCs/>
                <w:sz w:val="24"/>
                <w:szCs w:val="24"/>
                <w:lang w:eastAsia="ru-RU"/>
              </w:rPr>
              <w:t xml:space="preserve">ДЭС мощностью- 40кВт                                  </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Габаритные размеры и вес -</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Длина                                                                                    - 2090 мм</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Ширина                                                                                     - 860 мм</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Высота                                                                                   - 1220 мм</w:t>
            </w:r>
          </w:p>
          <w:p w:rsidR="00ED6CAB" w:rsidRDefault="00ED6CAB">
            <w:pPr>
              <w:pStyle w:val="a4"/>
              <w:spacing w:after="0" w:line="100" w:lineRule="atLeast"/>
              <w:rPr>
                <w:rFonts w:ascii="Times New Roman" w:eastAsia="Times New Roman" w:hAnsi="Times New Roman" w:cs="Times New Roman"/>
                <w:bCs/>
                <w:i/>
                <w:sz w:val="24"/>
                <w:szCs w:val="24"/>
                <w:lang w:eastAsia="ru-RU"/>
              </w:rPr>
            </w:pPr>
            <w:r>
              <w:rPr>
                <w:rFonts w:ascii="Times New Roman" w:eastAsia="Times New Roman" w:hAnsi="Times New Roman" w:cs="Times New Roman"/>
                <w:bCs/>
                <w:i/>
                <w:sz w:val="24"/>
                <w:szCs w:val="24"/>
                <w:lang w:eastAsia="ru-RU"/>
              </w:rPr>
              <w:t>Вес сухой / рабочий                                                     - 1120 кг/ 1260 кг</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Объем топливного бака                                                                -135л</w:t>
            </w:r>
          </w:p>
          <w:p w:rsidR="00ED6CAB" w:rsidRDefault="00ED6CAB">
            <w:pPr>
              <w:pStyle w:val="a4"/>
              <w:spacing w:after="0" w:line="100" w:lineRule="atLeast"/>
            </w:pPr>
          </w:p>
          <w:p w:rsidR="00ED6CAB" w:rsidRDefault="00ED6CAB">
            <w:pPr>
              <w:pStyle w:val="a4"/>
              <w:spacing w:after="0" w:line="100" w:lineRule="atLeast"/>
            </w:pPr>
            <w:r>
              <w:rPr>
                <w:rFonts w:ascii="Times New Roman" w:eastAsia="Times New Roman" w:hAnsi="Times New Roman" w:cs="Times New Roman"/>
                <w:bCs/>
                <w:i/>
                <w:sz w:val="24"/>
                <w:szCs w:val="24"/>
                <w:lang w:eastAsia="ru-RU"/>
              </w:rPr>
              <w:t xml:space="preserve">Генератор (модель)                                                        </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Напряжение                                                                         – 220-380 В</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Мощность при постоянной нагрузке при 50 Гц                   – 40кВт</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Коэффициент мощности                                                              – 0,8</w:t>
            </w:r>
          </w:p>
          <w:p w:rsidR="00ED6CAB" w:rsidRDefault="00ED6CAB">
            <w:pPr>
              <w:pStyle w:val="a4"/>
              <w:spacing w:after="0" w:line="100" w:lineRule="atLeast"/>
              <w:rPr>
                <w:rFonts w:ascii="Times New Roman" w:eastAsia="Times New Roman" w:hAnsi="Times New Roman" w:cs="Times New Roman"/>
                <w:bCs/>
                <w:i/>
                <w:sz w:val="24"/>
                <w:szCs w:val="24"/>
                <w:lang w:eastAsia="ru-RU"/>
              </w:rPr>
            </w:pPr>
            <w:r>
              <w:rPr>
                <w:rFonts w:ascii="Times New Roman" w:eastAsia="Times New Roman" w:hAnsi="Times New Roman" w:cs="Times New Roman"/>
                <w:bCs/>
                <w:i/>
                <w:sz w:val="24"/>
                <w:szCs w:val="24"/>
                <w:lang w:eastAsia="ru-RU"/>
              </w:rPr>
              <w:t>Номинальный ток при постоянной нагрузке                     – 144/72 А</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Тип генератора                                                              -бесщеточный</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Степень защиты                                                                          - IP23</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Класс изоляции обмоток статора                                 - Н (высший)</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Класс изоляции обмоток ротора                                    - Н (высший)</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Реле утечки на землю                                                          - 0,03-30 А</w:t>
            </w:r>
          </w:p>
          <w:p w:rsidR="00ED6CAB" w:rsidRDefault="00ED6CAB">
            <w:pPr>
              <w:pStyle w:val="a4"/>
              <w:spacing w:after="0" w:line="100" w:lineRule="atLeast"/>
            </w:pPr>
          </w:p>
          <w:p w:rsidR="00ED6CAB" w:rsidRDefault="00ED6CAB">
            <w:pPr>
              <w:pStyle w:val="a4"/>
              <w:spacing w:after="0" w:line="100" w:lineRule="atLeast"/>
            </w:pPr>
            <w:r>
              <w:rPr>
                <w:rFonts w:ascii="Times New Roman" w:eastAsia="Times New Roman" w:hAnsi="Times New Roman" w:cs="Times New Roman"/>
                <w:bCs/>
                <w:i/>
                <w:sz w:val="24"/>
                <w:szCs w:val="24"/>
                <w:lang w:eastAsia="ru-RU"/>
              </w:rPr>
              <w:t xml:space="preserve">Двигатель </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Мощность                                                                             – 48,0 кВт</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Охлаждение                                                                   – жидкостное</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Число цилиндров                                                                               – 4</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Рабочий объем двигателя                                                          - 4,33 л.</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Подача воздуха в камеру сгорания -  нагнетание при помощи турбины</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Управление скоростью вращения                                 – электронное</w:t>
            </w:r>
          </w:p>
          <w:p w:rsidR="00ED6CAB" w:rsidRDefault="00ED6CAB">
            <w:pPr>
              <w:pStyle w:val="a4"/>
              <w:spacing w:after="0" w:line="100" w:lineRule="atLeast"/>
            </w:pPr>
            <w:r>
              <w:rPr>
                <w:rFonts w:ascii="Times New Roman" w:eastAsia="Times New Roman" w:hAnsi="Times New Roman" w:cs="Times New Roman"/>
                <w:bCs/>
                <w:i/>
                <w:sz w:val="24"/>
                <w:szCs w:val="24"/>
                <w:lang w:eastAsia="ru-RU"/>
              </w:rPr>
              <w:lastRenderedPageBreak/>
              <w:t>Емкость масляной системы                                                       - 14 л.</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Емкость системы охлаждения                                                  - 15 л.</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Напряжение боровой сети генератора                                     - 12 В</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Обороты двигателя                                                        - 1500 об/мин</w:t>
            </w:r>
          </w:p>
          <w:tbl>
            <w:tblPr>
              <w:tblW w:w="0" w:type="auto"/>
              <w:tblInd w:w="300" w:type="dxa"/>
              <w:tblCellMar>
                <w:top w:w="45" w:type="dxa"/>
                <w:left w:w="300" w:type="dxa"/>
                <w:bottom w:w="45" w:type="dxa"/>
                <w:right w:w="225" w:type="dxa"/>
              </w:tblCellMar>
              <w:tblLook w:val="04A0"/>
            </w:tblPr>
            <w:tblGrid>
              <w:gridCol w:w="4934"/>
              <w:gridCol w:w="4013"/>
            </w:tblGrid>
            <w:tr w:rsidR="00ED6CAB">
              <w:trPr>
                <w:trHeight w:val="495"/>
              </w:trPr>
              <w:tc>
                <w:tcPr>
                  <w:tcW w:w="5325" w:type="dxa"/>
                  <w:shd w:val="clear" w:color="auto" w:fill="FFFFFF"/>
                  <w:vAlign w:val="center"/>
                </w:tcPr>
                <w:p w:rsidR="00ED6CAB" w:rsidRDefault="00ED6CAB">
                  <w:pPr>
                    <w:pStyle w:val="a4"/>
                    <w:spacing w:after="0" w:line="100" w:lineRule="atLeast"/>
                  </w:pPr>
                </w:p>
              </w:tc>
              <w:tc>
                <w:tcPr>
                  <w:tcW w:w="4349" w:type="dxa"/>
                  <w:shd w:val="clear" w:color="auto" w:fill="FFFFFF"/>
                  <w:tcMar>
                    <w:top w:w="45" w:type="dxa"/>
                    <w:left w:w="0" w:type="dxa"/>
                    <w:bottom w:w="45" w:type="dxa"/>
                    <w:right w:w="225" w:type="dxa"/>
                  </w:tcMar>
                  <w:vAlign w:val="center"/>
                </w:tcPr>
                <w:p w:rsidR="00ED6CAB" w:rsidRDefault="00ED6CAB">
                  <w:pPr>
                    <w:pStyle w:val="a4"/>
                    <w:spacing w:after="0" w:line="100" w:lineRule="atLeast"/>
                  </w:pPr>
                </w:p>
              </w:tc>
            </w:tr>
          </w:tbl>
          <w:p w:rsidR="00ED6CAB" w:rsidRDefault="00ED6CAB">
            <w:pPr>
              <w:pStyle w:val="a4"/>
              <w:spacing w:after="0" w:line="100" w:lineRule="atLeast"/>
            </w:pPr>
            <w:r>
              <w:rPr>
                <w:rFonts w:ascii="Times New Roman" w:hAnsi="Times New Roman" w:cs="Times New Roman"/>
                <w:sz w:val="24"/>
                <w:szCs w:val="24"/>
              </w:rPr>
              <w:t xml:space="preserve">         </w:t>
            </w:r>
          </w:p>
        </w:tc>
      </w:tr>
      <w:tr w:rsidR="00ED6CAB" w:rsidTr="00ED6CAB">
        <w:trPr>
          <w:trHeight w:val="335"/>
        </w:trPr>
        <w:tc>
          <w:tcPr>
            <w:tcW w:w="9745"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lastRenderedPageBreak/>
              <w:t>Подраздел 4.2. Основные технико-экономические и эксплуатационные показатели</w:t>
            </w:r>
          </w:p>
        </w:tc>
      </w:tr>
      <w:tr w:rsidR="00ED6CAB" w:rsidTr="00ED6CAB">
        <w:trPr>
          <w:trHeight w:val="335"/>
        </w:trPr>
        <w:tc>
          <w:tcPr>
            <w:tcW w:w="9745" w:type="dxa"/>
            <w:tcBorders>
              <w:top w:val="single" w:sz="4" w:space="0" w:color="00000A"/>
              <w:left w:val="single" w:sz="4" w:space="0" w:color="00000A"/>
              <w:bottom w:val="single" w:sz="4" w:space="0" w:color="00000A"/>
              <w:right w:val="single" w:sz="4" w:space="0" w:color="00000A"/>
            </w:tcBorders>
          </w:tcPr>
          <w:p w:rsidR="00ED6CAB" w:rsidRDefault="00ED6CAB">
            <w:pPr>
              <w:pStyle w:val="a4"/>
              <w:spacing w:after="0" w:line="100" w:lineRule="atLeast"/>
            </w:pPr>
          </w:p>
          <w:p w:rsidR="00ED6CAB" w:rsidRDefault="00ED6CAB">
            <w:pPr>
              <w:pStyle w:val="a4"/>
              <w:spacing w:after="0" w:line="100" w:lineRule="atLeast"/>
            </w:pPr>
            <w:r>
              <w:rPr>
                <w:rFonts w:ascii="Times New Roman" w:eastAsia="Times New Roman" w:hAnsi="Times New Roman" w:cs="Times New Roman"/>
                <w:bCs/>
                <w:i/>
                <w:sz w:val="24"/>
                <w:szCs w:val="24"/>
                <w:lang w:eastAsia="ru-RU"/>
              </w:rPr>
              <w:t>Способность мгновенного приема нагрузки-</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с падением частоты более 5%                                                                         - 100%</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с падением частоты не более 55%                                                         – изохорный</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Емкость топливного бака                                                                                   – 134</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Топливная автономность при максимальной загрузке                            – 14 часов</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Уровень звукового давления на расстоянии 7 метров при 75% нагрузке – 70 дБА</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Расход топлива –</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0% мощности                                                                                           – 1,50 кг/час</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50% мощности                                                                                           -6,00 кг/час</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100% мощности                                                                                       – 11,5 кг/час</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Удельное потребление топлива при 100% загрузке                          - 0,25 кг/кВт ч</w:t>
            </w:r>
          </w:p>
          <w:p w:rsidR="00ED6CAB" w:rsidRDefault="00ED6CAB">
            <w:pPr>
              <w:pStyle w:val="a4"/>
              <w:spacing w:after="0" w:line="100" w:lineRule="atLeast"/>
            </w:pPr>
            <w:r>
              <w:rPr>
                <w:rFonts w:ascii="Times New Roman" w:eastAsia="Times New Roman" w:hAnsi="Times New Roman" w:cs="Times New Roman"/>
                <w:bCs/>
                <w:i/>
                <w:sz w:val="24"/>
                <w:szCs w:val="24"/>
                <w:lang w:eastAsia="ru-RU"/>
              </w:rPr>
              <w:t>Расход масла двигателя                                                                             - 37,7 г/час</w:t>
            </w:r>
          </w:p>
          <w:tbl>
            <w:tblPr>
              <w:tblW w:w="0" w:type="auto"/>
              <w:tblInd w:w="300" w:type="dxa"/>
              <w:tblCellMar>
                <w:top w:w="45" w:type="dxa"/>
                <w:left w:w="300" w:type="dxa"/>
                <w:bottom w:w="45" w:type="dxa"/>
                <w:right w:w="225" w:type="dxa"/>
              </w:tblCellMar>
              <w:tblLook w:val="04A0"/>
            </w:tblPr>
            <w:tblGrid>
              <w:gridCol w:w="4934"/>
              <w:gridCol w:w="4013"/>
            </w:tblGrid>
            <w:tr w:rsidR="00ED6CAB">
              <w:trPr>
                <w:trHeight w:val="617"/>
              </w:trPr>
              <w:tc>
                <w:tcPr>
                  <w:tcW w:w="5325" w:type="dxa"/>
                  <w:shd w:val="clear" w:color="auto" w:fill="FFFFFF"/>
                  <w:vAlign w:val="center"/>
                </w:tcPr>
                <w:p w:rsidR="00ED6CAB" w:rsidRDefault="00ED6CAB">
                  <w:pPr>
                    <w:pStyle w:val="a4"/>
                    <w:spacing w:after="0" w:line="100" w:lineRule="atLeast"/>
                  </w:pPr>
                </w:p>
              </w:tc>
              <w:tc>
                <w:tcPr>
                  <w:tcW w:w="4349" w:type="dxa"/>
                  <w:shd w:val="clear" w:color="auto" w:fill="FFFFFF"/>
                  <w:tcMar>
                    <w:top w:w="45" w:type="dxa"/>
                    <w:left w:w="0" w:type="dxa"/>
                    <w:bottom w:w="45" w:type="dxa"/>
                    <w:right w:w="225" w:type="dxa"/>
                  </w:tcMar>
                  <w:vAlign w:val="center"/>
                </w:tcPr>
                <w:p w:rsidR="00ED6CAB" w:rsidRDefault="00ED6CAB">
                  <w:pPr>
                    <w:pStyle w:val="a4"/>
                    <w:spacing w:after="0" w:line="100" w:lineRule="atLeast"/>
                  </w:pPr>
                </w:p>
              </w:tc>
            </w:tr>
          </w:tbl>
          <w:p w:rsidR="00ED6CAB" w:rsidRDefault="00ED6CAB">
            <w:pPr>
              <w:pStyle w:val="a4"/>
              <w:spacing w:after="0" w:line="100" w:lineRule="atLeast"/>
              <w:ind w:firstLine="459"/>
              <w:jc w:val="both"/>
            </w:pPr>
          </w:p>
        </w:tc>
      </w:tr>
      <w:tr w:rsidR="00ED6CAB" w:rsidTr="00ED6CAB">
        <w:trPr>
          <w:trHeight w:val="335"/>
        </w:trPr>
        <w:tc>
          <w:tcPr>
            <w:tcW w:w="9745"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Подраздел 4.3. Требования по надежности</w:t>
            </w:r>
          </w:p>
        </w:tc>
      </w:tr>
      <w:tr w:rsidR="00ED6CAB" w:rsidTr="00ED6CAB">
        <w:trPr>
          <w:trHeight w:val="335"/>
        </w:trPr>
        <w:tc>
          <w:tcPr>
            <w:tcW w:w="9745" w:type="dxa"/>
            <w:tcBorders>
              <w:top w:val="single" w:sz="4" w:space="0" w:color="00000A"/>
              <w:left w:val="single" w:sz="4" w:space="0" w:color="00000A"/>
              <w:bottom w:val="single" w:sz="4" w:space="0" w:color="00000A"/>
              <w:right w:val="single" w:sz="4" w:space="0" w:color="00000A"/>
            </w:tcBorders>
          </w:tcPr>
          <w:p w:rsidR="00ED6CAB" w:rsidRDefault="00ED6CAB">
            <w:pPr>
              <w:pStyle w:val="a4"/>
              <w:spacing w:after="0" w:line="100" w:lineRule="atLeast"/>
              <w:ind w:firstLine="459"/>
              <w:jc w:val="both"/>
            </w:pPr>
            <w:r>
              <w:rPr>
                <w:rFonts w:ascii="Times New Roman" w:hAnsi="Times New Roman" w:cs="Times New Roman"/>
                <w:i/>
                <w:sz w:val="24"/>
                <w:szCs w:val="24"/>
              </w:rPr>
              <w:t xml:space="preserve">Дизельная электростанция </w:t>
            </w:r>
            <w:r>
              <w:rPr>
                <w:rFonts w:ascii="Times New Roman" w:eastAsia="Times New Roman" w:hAnsi="Times New Roman" w:cs="Times New Roman"/>
                <w:i/>
                <w:sz w:val="24"/>
                <w:szCs w:val="24"/>
                <w:lang w:eastAsia="ru-RU"/>
              </w:rPr>
              <w:t xml:space="preserve">должна отвечать требованиям надёжности. </w:t>
            </w:r>
          </w:p>
          <w:p w:rsidR="00ED6CAB" w:rsidRDefault="00ED6CAB">
            <w:pPr>
              <w:pStyle w:val="a4"/>
              <w:spacing w:after="0" w:line="100" w:lineRule="atLeast"/>
              <w:ind w:firstLine="459"/>
              <w:jc w:val="both"/>
            </w:pPr>
            <w:r>
              <w:rPr>
                <w:rFonts w:ascii="Times New Roman" w:eastAsia="Times New Roman" w:hAnsi="Times New Roman" w:cs="Times New Roman"/>
                <w:i/>
                <w:sz w:val="24"/>
                <w:szCs w:val="24"/>
                <w:lang w:eastAsia="ru-RU"/>
              </w:rPr>
              <w:t>Все детали и механизмы должны исправно работать и функционировать, параметры  и режимы работы оборудования должны  соответствовать паспортным данным в регламентные межремонтные периоды, определённые заводом-изготовителем.</w:t>
            </w:r>
          </w:p>
          <w:p w:rsidR="00ED6CAB" w:rsidRDefault="00ED6CAB">
            <w:pPr>
              <w:pStyle w:val="a4"/>
              <w:spacing w:after="0" w:line="100" w:lineRule="atLeast"/>
              <w:ind w:firstLine="459"/>
              <w:jc w:val="both"/>
            </w:pPr>
            <w:r>
              <w:rPr>
                <w:rFonts w:ascii="Times New Roman" w:eastAsia="Times New Roman" w:hAnsi="Times New Roman" w:cs="Times New Roman"/>
                <w:i/>
                <w:sz w:val="24"/>
                <w:szCs w:val="24"/>
                <w:lang w:eastAsia="ru-RU"/>
              </w:rPr>
              <w:t>Срок службы электростанции, лет – не менее установленного заводом изготовителем</w:t>
            </w:r>
          </w:p>
          <w:p w:rsidR="00ED6CAB" w:rsidRDefault="00ED6CAB">
            <w:pPr>
              <w:pStyle w:val="a4"/>
              <w:spacing w:after="0" w:line="100" w:lineRule="atLeast"/>
              <w:ind w:firstLine="459"/>
              <w:jc w:val="both"/>
            </w:pPr>
          </w:p>
        </w:tc>
      </w:tr>
      <w:tr w:rsidR="00ED6CAB" w:rsidTr="00ED6CAB">
        <w:trPr>
          <w:trHeight w:val="335"/>
        </w:trPr>
        <w:tc>
          <w:tcPr>
            <w:tcW w:w="9745"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Подраздел 4.4. Требования к конструкции, монтажно-технические требования</w:t>
            </w:r>
          </w:p>
        </w:tc>
      </w:tr>
      <w:tr w:rsidR="00ED6CAB" w:rsidTr="00006B79">
        <w:trPr>
          <w:trHeight w:val="3623"/>
        </w:trPr>
        <w:tc>
          <w:tcPr>
            <w:tcW w:w="9745" w:type="dxa"/>
            <w:tcBorders>
              <w:top w:val="single" w:sz="4" w:space="0" w:color="00000A"/>
              <w:left w:val="single" w:sz="4" w:space="0" w:color="00000A"/>
              <w:bottom w:val="single" w:sz="4" w:space="0" w:color="00000A"/>
              <w:right w:val="single" w:sz="4" w:space="0" w:color="00000A"/>
            </w:tcBorders>
            <w:vAlign w:val="center"/>
            <w:hideMark/>
          </w:tcPr>
          <w:p w:rsidR="00ED6CAB" w:rsidRDefault="00ED6CAB">
            <w:pPr>
              <w:pStyle w:val="a3"/>
            </w:pPr>
            <w:r>
              <w:rPr>
                <w:rFonts w:ascii="Times New Roman" w:eastAsia="Times New Roman" w:hAnsi="Times New Roman" w:cs="Times New Roman"/>
                <w:i/>
                <w:sz w:val="24"/>
                <w:szCs w:val="24"/>
                <w:lang w:eastAsia="ru-RU"/>
              </w:rPr>
              <w:t xml:space="preserve">     Вся агрегатная установка смонтирована в защитный кожух, который снижает уровень шума, защищает генератор от осадков и резких перепадов температуры, так же предохраняет от механических ударов. В конструкцию защитного кожуха встроен «экологический поддон», а все технические  жидкости сливаются через централизованную систему слива. Так же в силовую конструкцию кожуха установлены мощные салазки, которые позволяют передвигать генератор волоком. Для защиты корпуса от коррозии применяется предварительная оцинковка всех металлических поверхностей и окраска порошковой краской в термокамерах</w:t>
            </w:r>
          </w:p>
          <w:p w:rsidR="00ED6CAB" w:rsidRDefault="00ED6CAB">
            <w:pPr>
              <w:pStyle w:val="a3"/>
            </w:pPr>
            <w:r>
              <w:rPr>
                <w:rFonts w:ascii="Times New Roman" w:eastAsia="Times New Roman" w:hAnsi="Times New Roman" w:cs="Times New Roman"/>
                <w:i/>
                <w:sz w:val="24"/>
                <w:szCs w:val="24"/>
                <w:lang w:eastAsia="ru-RU"/>
              </w:rPr>
              <w:t xml:space="preserve">    </w:t>
            </w:r>
            <w:r>
              <w:rPr>
                <w:rFonts w:ascii="Times New Roman" w:eastAsia="Times New Roman" w:hAnsi="Times New Roman" w:cs="Times New Roman"/>
                <w:b/>
                <w:i/>
                <w:sz w:val="24"/>
                <w:szCs w:val="24"/>
                <w:lang w:eastAsia="ru-RU"/>
              </w:rPr>
              <w:t>Установить автономный обогреватель, типа Вибаста</w:t>
            </w:r>
          </w:p>
          <w:p w:rsidR="00ED6CAB" w:rsidRDefault="00ED6CAB">
            <w:pPr>
              <w:pStyle w:val="a3"/>
            </w:pPr>
            <w:r>
              <w:rPr>
                <w:rFonts w:ascii="Times New Roman" w:eastAsia="Times New Roman" w:hAnsi="Times New Roman" w:cs="Times New Roman"/>
                <w:i/>
                <w:sz w:val="24"/>
                <w:szCs w:val="24"/>
                <w:lang w:eastAsia="ru-RU"/>
              </w:rPr>
              <w:t xml:space="preserve">    Установлено устройство подогрева охлаждающей жидкости – сеть 220В</w:t>
            </w:r>
          </w:p>
          <w:p w:rsidR="00ED6CAB" w:rsidRDefault="00ED6CAB">
            <w:pPr>
              <w:pStyle w:val="a3"/>
            </w:pPr>
            <w:r>
              <w:rPr>
                <w:rFonts w:ascii="Times New Roman" w:eastAsia="Times New Roman" w:hAnsi="Times New Roman" w:cs="Times New Roman"/>
                <w:i/>
                <w:sz w:val="24"/>
                <w:szCs w:val="24"/>
                <w:lang w:eastAsia="ru-RU"/>
              </w:rPr>
              <w:t xml:space="preserve">    Укомплектована силовыми розетками с ответными разъемами</w:t>
            </w:r>
          </w:p>
          <w:p w:rsidR="00ED6CAB" w:rsidRDefault="00ED6CAB">
            <w:pPr>
              <w:pStyle w:val="a3"/>
            </w:pPr>
            <w:r>
              <w:rPr>
                <w:rFonts w:ascii="Times New Roman" w:eastAsia="Times New Roman" w:hAnsi="Times New Roman" w:cs="Times New Roman"/>
                <w:i/>
                <w:sz w:val="24"/>
                <w:szCs w:val="24"/>
                <w:lang w:eastAsia="ru-RU"/>
              </w:rPr>
              <w:t xml:space="preserve">    </w:t>
            </w:r>
          </w:p>
        </w:tc>
      </w:tr>
      <w:tr w:rsidR="00ED6CAB" w:rsidTr="00ED6CAB">
        <w:trPr>
          <w:trHeight w:val="335"/>
        </w:trPr>
        <w:tc>
          <w:tcPr>
            <w:tcW w:w="9745"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Подраздел 4.5. Требования к материалам и комплектующим оборудования</w:t>
            </w:r>
          </w:p>
        </w:tc>
      </w:tr>
      <w:tr w:rsidR="00ED6CAB" w:rsidTr="00ED6CAB">
        <w:trPr>
          <w:trHeight w:val="335"/>
        </w:trPr>
        <w:tc>
          <w:tcPr>
            <w:tcW w:w="9745" w:type="dxa"/>
            <w:tcBorders>
              <w:top w:val="single" w:sz="4" w:space="0" w:color="00000A"/>
              <w:left w:val="single" w:sz="4" w:space="0" w:color="00000A"/>
              <w:bottom w:val="single" w:sz="4" w:space="0" w:color="00000A"/>
              <w:right w:val="single" w:sz="4" w:space="0" w:color="00000A"/>
            </w:tcBorders>
          </w:tcPr>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 xml:space="preserve">Материалы, узлы и комплектующие </w:t>
            </w:r>
            <w:r>
              <w:rPr>
                <w:rFonts w:ascii="Times New Roman" w:hAnsi="Times New Roman" w:cs="Times New Roman"/>
                <w:i/>
                <w:sz w:val="24"/>
                <w:szCs w:val="24"/>
              </w:rPr>
              <w:t xml:space="preserve">дизельной электростанции </w:t>
            </w:r>
            <w:r>
              <w:rPr>
                <w:rFonts w:ascii="Times New Roman" w:eastAsia="Times New Roman" w:hAnsi="Times New Roman" w:cs="Times New Roman"/>
                <w:i/>
                <w:sz w:val="24"/>
                <w:szCs w:val="24"/>
                <w:lang w:eastAsia="ru-RU"/>
              </w:rPr>
              <w:t xml:space="preserve">должны быть качественными, новыми, не бывшими в эксплуатации. </w:t>
            </w:r>
          </w:p>
          <w:p w:rsidR="00ED6CAB" w:rsidRDefault="00ED6CAB">
            <w:pPr>
              <w:pStyle w:val="a4"/>
              <w:spacing w:after="0" w:line="100" w:lineRule="atLeast"/>
              <w:ind w:firstLine="601"/>
              <w:jc w:val="both"/>
            </w:pPr>
          </w:p>
        </w:tc>
      </w:tr>
      <w:tr w:rsidR="00ED6CAB" w:rsidTr="00ED6CAB">
        <w:trPr>
          <w:trHeight w:val="335"/>
        </w:trPr>
        <w:tc>
          <w:tcPr>
            <w:tcW w:w="9745"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lastRenderedPageBreak/>
              <w:t>Подраздел 4.6. Требования к стабильности параметров при воздействии факторов внешней среды</w:t>
            </w:r>
          </w:p>
        </w:tc>
      </w:tr>
      <w:tr w:rsidR="00ED6CAB" w:rsidTr="00ED6CAB">
        <w:trPr>
          <w:trHeight w:val="922"/>
        </w:trPr>
        <w:tc>
          <w:tcPr>
            <w:tcW w:w="9745"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ind w:firstLine="601"/>
              <w:jc w:val="both"/>
            </w:pPr>
            <w:r>
              <w:rPr>
                <w:rFonts w:ascii="Times New Roman" w:hAnsi="Times New Roman" w:cs="Times New Roman"/>
                <w:i/>
                <w:sz w:val="24"/>
                <w:szCs w:val="24"/>
              </w:rPr>
              <w:t xml:space="preserve">Электромашинный генератор </w:t>
            </w:r>
            <w:r>
              <w:rPr>
                <w:rFonts w:ascii="Times New Roman" w:eastAsia="Times New Roman" w:hAnsi="Times New Roman" w:cs="Times New Roman"/>
                <w:i/>
                <w:sz w:val="24"/>
                <w:szCs w:val="24"/>
                <w:lang w:eastAsia="ru-RU"/>
              </w:rPr>
              <w:t>должен быть устойчив к воздействию внешних природных факторов, при  температурных режимах от -35 до +50ºС.</w:t>
            </w:r>
          </w:p>
        </w:tc>
      </w:tr>
      <w:tr w:rsidR="00ED6CAB" w:rsidTr="00ED6CAB">
        <w:trPr>
          <w:trHeight w:val="335"/>
        </w:trPr>
        <w:tc>
          <w:tcPr>
            <w:tcW w:w="9745"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Подраздел 4.7. Требования к электропитанию</w:t>
            </w:r>
          </w:p>
        </w:tc>
      </w:tr>
      <w:tr w:rsidR="00ED6CAB" w:rsidTr="00ED6CAB">
        <w:trPr>
          <w:trHeight w:val="335"/>
        </w:trPr>
        <w:tc>
          <w:tcPr>
            <w:tcW w:w="9745" w:type="dxa"/>
            <w:tcBorders>
              <w:top w:val="single" w:sz="4" w:space="0" w:color="00000A"/>
              <w:left w:val="single" w:sz="4" w:space="0" w:color="00000A"/>
              <w:bottom w:val="single" w:sz="4" w:space="0" w:color="00000A"/>
              <w:right w:val="single" w:sz="4" w:space="0" w:color="00000A"/>
            </w:tcBorders>
            <w:vAlign w:val="center"/>
            <w:hideMark/>
          </w:tcPr>
          <w:tbl>
            <w:tblPr>
              <w:tblW w:w="0" w:type="auto"/>
              <w:tblInd w:w="300" w:type="dxa"/>
              <w:tblCellMar>
                <w:top w:w="45" w:type="dxa"/>
                <w:left w:w="300" w:type="dxa"/>
                <w:bottom w:w="45" w:type="dxa"/>
                <w:right w:w="225" w:type="dxa"/>
              </w:tblCellMar>
              <w:tblLook w:val="04A0"/>
            </w:tblPr>
            <w:tblGrid>
              <w:gridCol w:w="5006"/>
              <w:gridCol w:w="3941"/>
            </w:tblGrid>
            <w:tr w:rsidR="00ED6CAB">
              <w:trPr>
                <w:trHeight w:val="495"/>
              </w:trPr>
              <w:tc>
                <w:tcPr>
                  <w:tcW w:w="5325" w:type="dxa"/>
                  <w:shd w:val="clear" w:color="auto" w:fill="FFFFFF"/>
                  <w:vAlign w:val="center"/>
                </w:tcPr>
                <w:p w:rsidR="00ED6CAB" w:rsidRDefault="00ED6CAB">
                  <w:pPr>
                    <w:pStyle w:val="a4"/>
                    <w:spacing w:after="0" w:line="100" w:lineRule="atLeast"/>
                  </w:pPr>
                  <w:r>
                    <w:rPr>
                      <w:rFonts w:ascii="Times New Roman" w:eastAsia="Times New Roman" w:hAnsi="Times New Roman" w:cs="Times New Roman"/>
                      <w:i/>
                      <w:sz w:val="24"/>
                      <w:szCs w:val="24"/>
                      <w:lang w:eastAsia="ru-RU"/>
                    </w:rPr>
                    <w:t>Напряжение боровой сети генератора12В</w:t>
                  </w:r>
                </w:p>
                <w:p w:rsidR="00ED6CAB" w:rsidRDefault="00ED6CAB">
                  <w:pPr>
                    <w:pStyle w:val="a4"/>
                    <w:spacing w:after="0" w:line="100" w:lineRule="atLeast"/>
                  </w:pPr>
                </w:p>
              </w:tc>
              <w:tc>
                <w:tcPr>
                  <w:tcW w:w="4349" w:type="dxa"/>
                  <w:shd w:val="clear" w:color="auto" w:fill="FFFFFF"/>
                  <w:tcMar>
                    <w:top w:w="45" w:type="dxa"/>
                    <w:left w:w="0" w:type="dxa"/>
                    <w:bottom w:w="45" w:type="dxa"/>
                    <w:right w:w="225" w:type="dxa"/>
                  </w:tcMar>
                  <w:vAlign w:val="center"/>
                </w:tcPr>
                <w:p w:rsidR="00ED6CAB" w:rsidRDefault="00ED6CAB">
                  <w:pPr>
                    <w:pStyle w:val="a4"/>
                    <w:spacing w:after="0" w:line="100" w:lineRule="atLeast"/>
                  </w:pPr>
                </w:p>
              </w:tc>
            </w:tr>
          </w:tbl>
          <w:p w:rsidR="00ED6CAB" w:rsidRDefault="00ED6CAB">
            <w:pPr>
              <w:pStyle w:val="a4"/>
              <w:spacing w:after="0" w:line="100" w:lineRule="atLeast"/>
              <w:ind w:firstLine="601"/>
            </w:pPr>
          </w:p>
        </w:tc>
      </w:tr>
      <w:tr w:rsidR="00ED6CAB" w:rsidTr="00ED6CAB">
        <w:trPr>
          <w:trHeight w:val="335"/>
        </w:trPr>
        <w:tc>
          <w:tcPr>
            <w:tcW w:w="9745"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Подраздел 4.8 Требования к контрольно-измерительным приборам и автоматике</w:t>
            </w:r>
          </w:p>
        </w:tc>
      </w:tr>
      <w:tr w:rsidR="00ED6CAB" w:rsidTr="00ED6CAB">
        <w:trPr>
          <w:trHeight w:val="335"/>
        </w:trPr>
        <w:tc>
          <w:tcPr>
            <w:tcW w:w="9745" w:type="dxa"/>
            <w:tcBorders>
              <w:top w:val="single" w:sz="4" w:space="0" w:color="00000A"/>
              <w:left w:val="single" w:sz="4" w:space="0" w:color="00000A"/>
              <w:bottom w:val="single" w:sz="4" w:space="0" w:color="00000A"/>
              <w:right w:val="single" w:sz="4" w:space="0" w:color="00000A"/>
            </w:tcBorders>
          </w:tcPr>
          <w:p w:rsidR="00ED6CAB" w:rsidRDefault="00ED6CAB">
            <w:pPr>
              <w:pStyle w:val="a4"/>
              <w:spacing w:after="0" w:line="100" w:lineRule="atLeast"/>
              <w:jc w:val="both"/>
            </w:pPr>
            <w:r>
              <w:rPr>
                <w:rFonts w:ascii="Times New Roman" w:eastAsia="Times New Roman" w:hAnsi="Times New Roman" w:cs="Times New Roman"/>
                <w:i/>
                <w:sz w:val="24"/>
                <w:szCs w:val="24"/>
                <w:lang w:eastAsia="ru-RU"/>
              </w:rPr>
              <w:t xml:space="preserve">    Приборная панель оборудована тремя амперметрами, вольтметром с селекторным переключателем фаз, тахометром/частотомером, панелью управления , пусковым переключателем, переключателем частоты 50/60 Гц, потенциометром подстройки частоты, лампой освещения, 4-полюсным защитным автоматическим выключателем, на выходе генератора, распределительной клеммной колодкой для подключения силовых кабелей и кнопкой аварийной остановки.</w:t>
            </w:r>
          </w:p>
          <w:p w:rsidR="00ED6CAB" w:rsidRDefault="00ED6CAB">
            <w:pPr>
              <w:pStyle w:val="a4"/>
              <w:spacing w:after="0" w:line="100" w:lineRule="atLeast"/>
              <w:jc w:val="both"/>
            </w:pPr>
            <w:r>
              <w:rPr>
                <w:rFonts w:ascii="Times New Roman" w:eastAsia="Times New Roman" w:hAnsi="Times New Roman" w:cs="Times New Roman"/>
                <w:i/>
                <w:sz w:val="24"/>
                <w:szCs w:val="24"/>
                <w:lang w:eastAsia="ru-RU"/>
              </w:rPr>
              <w:t xml:space="preserve">    Панель оснащена системами защиты по следующим параметрам: низкое давление масла,  высокая температура охлаждающей жидкости, низкий уровень топлива, высокая температура генератора переменного тока, слишком высокая или слишком низкая скорость вращения двигателя, слишком высокое или слишком низкое напряжение на выходе генератора, неисправность зарядного генератора, неудачный пуск, перегрузка, низкое напряжение аккумулятора.</w:t>
            </w:r>
          </w:p>
          <w:p w:rsidR="00ED6CAB" w:rsidRDefault="00ED6CAB">
            <w:pPr>
              <w:pStyle w:val="a4"/>
              <w:spacing w:after="0" w:line="100" w:lineRule="atLeast"/>
              <w:jc w:val="both"/>
            </w:pPr>
            <w:r>
              <w:rPr>
                <w:rFonts w:ascii="Times New Roman" w:eastAsia="Times New Roman" w:hAnsi="Times New Roman" w:cs="Times New Roman"/>
                <w:i/>
                <w:sz w:val="24"/>
                <w:szCs w:val="24"/>
                <w:lang w:eastAsia="ru-RU"/>
              </w:rPr>
              <w:t>Панель для ручного пуска и остановки генератора. Соответствует 1-й степени автоматизации по ГОСТ 14228-80. На панели находится жидкокристаллический дисплей. На него выводится информация об уровне топлива, о напряжение по каждой из фаз и между каждой из фаз и нейтралью, давления масла, температура ОЖ, сообщения о необходимости проведения очередного ТО, напряжение аккумулятора и сигналы аварийной ситуации.</w:t>
            </w:r>
          </w:p>
          <w:p w:rsidR="00ED6CAB" w:rsidRDefault="00ED6CAB">
            <w:pPr>
              <w:pStyle w:val="a4"/>
              <w:spacing w:after="0" w:line="100" w:lineRule="atLeast"/>
              <w:jc w:val="both"/>
            </w:pPr>
          </w:p>
          <w:p w:rsidR="00ED6CAB" w:rsidRDefault="00ED6CAB">
            <w:pPr>
              <w:pStyle w:val="a4"/>
              <w:spacing w:after="0" w:line="100" w:lineRule="atLeast"/>
              <w:jc w:val="both"/>
            </w:pPr>
            <w:r>
              <w:rPr>
                <w:rFonts w:ascii="Times New Roman" w:eastAsia="Times New Roman" w:hAnsi="Times New Roman" w:cs="Times New Roman"/>
                <w:i/>
                <w:sz w:val="24"/>
                <w:szCs w:val="24"/>
                <w:lang w:eastAsia="ru-RU"/>
              </w:rPr>
              <w:t xml:space="preserve"> </w:t>
            </w:r>
          </w:p>
        </w:tc>
      </w:tr>
      <w:tr w:rsidR="00ED6CAB" w:rsidTr="00ED6CAB">
        <w:trPr>
          <w:trHeight w:val="335"/>
        </w:trPr>
        <w:tc>
          <w:tcPr>
            <w:tcW w:w="9745"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Подраздел 4.9 Требования к комплектности</w:t>
            </w:r>
          </w:p>
        </w:tc>
      </w:tr>
      <w:tr w:rsidR="00ED6CAB" w:rsidTr="00ED6CAB">
        <w:trPr>
          <w:trHeight w:val="335"/>
        </w:trPr>
        <w:tc>
          <w:tcPr>
            <w:tcW w:w="9745" w:type="dxa"/>
            <w:tcBorders>
              <w:top w:val="single" w:sz="4" w:space="0" w:color="00000A"/>
              <w:left w:val="single" w:sz="4" w:space="0" w:color="00000A"/>
              <w:bottom w:val="single" w:sz="4" w:space="0" w:color="00000A"/>
              <w:right w:val="single" w:sz="4" w:space="0" w:color="00000A"/>
            </w:tcBorders>
          </w:tcPr>
          <w:p w:rsidR="00ED6CAB" w:rsidRDefault="00ED6CAB">
            <w:pPr>
              <w:pStyle w:val="a4"/>
              <w:spacing w:after="0" w:line="100" w:lineRule="atLeast"/>
              <w:jc w:val="both"/>
            </w:pPr>
            <w:r>
              <w:rPr>
                <w:rFonts w:ascii="Times New Roman" w:eastAsia="Times New Roman" w:hAnsi="Times New Roman" w:cs="Times New Roman"/>
                <w:i/>
                <w:sz w:val="24"/>
                <w:szCs w:val="24"/>
                <w:lang w:eastAsia="ru-RU"/>
              </w:rPr>
              <w:t xml:space="preserve">         1.Дизельный двигатель 4-тактный турбодвигатель, прямой впрыск, водяное охлаждение.</w:t>
            </w:r>
          </w:p>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2.Альтернатор, позволяющий перегружать электростанцию на 300%  в течение 20 секунд.</w:t>
            </w:r>
          </w:p>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3.Защитное реле утечки на «землю» с диапазоном регулировки 0,025…25 А</w:t>
            </w:r>
          </w:p>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 xml:space="preserve">4.Очистка дизельного топлива, состоящая из фильтра сепаратора и фильтра тонкой очистки. </w:t>
            </w:r>
          </w:p>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5.Автоматический регулятор напряжения по 3-м фазам с точностью регулировки ± 1%</w:t>
            </w:r>
          </w:p>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6.Встроенный запирающийся топливный бак объемом 135 литра</w:t>
            </w:r>
          </w:p>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7.Защитный кожух генератора со степенью защиты IP54, который поглощает звук. Уровень шума ниже 70 дБА на расстоянии 7 метров при 75% нагрузке</w:t>
            </w:r>
          </w:p>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8.Металлический штырь для заземления генератора при работе в полевых условиях</w:t>
            </w:r>
          </w:p>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9.Система защиты по высокой температуре охлаждающей жидкости, низкому давлению масла и низкому напряжению на выходе генератора переменного тока</w:t>
            </w:r>
          </w:p>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10.Сепаратор топлива с подогревом</w:t>
            </w:r>
          </w:p>
          <w:p w:rsidR="00ED6CAB" w:rsidRDefault="00ED6CAB">
            <w:pPr>
              <w:pStyle w:val="a4"/>
              <w:spacing w:after="0" w:line="100" w:lineRule="atLeast"/>
              <w:ind w:firstLine="601"/>
              <w:jc w:val="both"/>
            </w:pPr>
            <w:r>
              <w:rPr>
                <w:rFonts w:ascii="Times New Roman" w:eastAsia="Times New Roman" w:hAnsi="Times New Roman" w:cs="Times New Roman"/>
                <w:b/>
                <w:i/>
                <w:sz w:val="24"/>
                <w:szCs w:val="24"/>
                <w:lang w:eastAsia="ru-RU"/>
              </w:rPr>
              <w:t>11.автономный обогреватель, типа Вибаста</w:t>
            </w:r>
          </w:p>
          <w:p w:rsidR="00ED6CAB" w:rsidRDefault="00ED6CAB">
            <w:pPr>
              <w:pStyle w:val="a4"/>
              <w:spacing w:after="0" w:line="100" w:lineRule="atLeast"/>
              <w:ind w:firstLine="601"/>
              <w:jc w:val="both"/>
            </w:pPr>
          </w:p>
        </w:tc>
      </w:tr>
      <w:tr w:rsidR="00ED6CAB" w:rsidTr="00ED6CAB">
        <w:trPr>
          <w:trHeight w:val="335"/>
        </w:trPr>
        <w:tc>
          <w:tcPr>
            <w:tcW w:w="9745"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Подраздел 4.10 Требования к маркировке</w:t>
            </w:r>
          </w:p>
        </w:tc>
      </w:tr>
      <w:tr w:rsidR="00ED6CAB" w:rsidTr="00ED6CAB">
        <w:trPr>
          <w:trHeight w:val="335"/>
        </w:trPr>
        <w:tc>
          <w:tcPr>
            <w:tcW w:w="9745" w:type="dxa"/>
            <w:tcBorders>
              <w:top w:val="single" w:sz="4" w:space="0" w:color="00000A"/>
              <w:left w:val="single" w:sz="4" w:space="0" w:color="00000A"/>
              <w:bottom w:val="single" w:sz="4" w:space="0" w:color="00000A"/>
              <w:right w:val="single" w:sz="4" w:space="0" w:color="00000A"/>
            </w:tcBorders>
            <w:vAlign w:val="center"/>
            <w:hideMark/>
          </w:tcPr>
          <w:p w:rsidR="00ED6CAB" w:rsidRDefault="00ED6CAB">
            <w:pPr>
              <w:pStyle w:val="a4"/>
              <w:spacing w:after="0" w:line="100" w:lineRule="atLeast"/>
              <w:ind w:firstLine="601"/>
            </w:pPr>
            <w:r>
              <w:rPr>
                <w:rFonts w:ascii="Times New Roman" w:hAnsi="Times New Roman" w:cs="Times New Roman"/>
                <w:i/>
                <w:sz w:val="24"/>
                <w:szCs w:val="24"/>
              </w:rPr>
              <w:lastRenderedPageBreak/>
              <w:t xml:space="preserve">Маркировку выполняют на прикрепленной к станции металлической табличке,  </w:t>
            </w:r>
          </w:p>
          <w:p w:rsidR="00ED6CAB" w:rsidRDefault="00ED6CAB">
            <w:pPr>
              <w:pStyle w:val="a4"/>
              <w:spacing w:after="0" w:line="100" w:lineRule="atLeast"/>
              <w:ind w:firstLine="601"/>
            </w:pPr>
            <w:r>
              <w:rPr>
                <w:rFonts w:ascii="Times New Roman" w:hAnsi="Times New Roman" w:cs="Times New Roman"/>
                <w:i/>
                <w:sz w:val="24"/>
                <w:szCs w:val="24"/>
              </w:rPr>
              <w:t xml:space="preserve">выполненной по </w:t>
            </w:r>
            <w:hyperlink r:id="rId4" w:history="1">
              <w:r>
                <w:rPr>
                  <w:rStyle w:val="-"/>
                  <w:rFonts w:ascii="Times New Roman" w:hAnsi="Times New Roman" w:cs="Times New Roman"/>
                  <w:i/>
                  <w:color w:val="00000A"/>
                  <w:sz w:val="24"/>
                  <w:szCs w:val="24"/>
                </w:rPr>
                <w:t>ГОСТ 12969</w:t>
              </w:r>
            </w:hyperlink>
            <w:r>
              <w:rPr>
                <w:rFonts w:ascii="Times New Roman" w:hAnsi="Times New Roman" w:cs="Times New Roman"/>
                <w:i/>
                <w:sz w:val="24"/>
                <w:szCs w:val="24"/>
              </w:rPr>
              <w:t xml:space="preserve">, </w:t>
            </w:r>
            <w:hyperlink r:id="rId5" w:history="1">
              <w:r>
                <w:rPr>
                  <w:rStyle w:val="-"/>
                  <w:rFonts w:ascii="Times New Roman" w:hAnsi="Times New Roman" w:cs="Times New Roman"/>
                  <w:i/>
                  <w:color w:val="00000A"/>
                  <w:sz w:val="24"/>
                  <w:szCs w:val="24"/>
                </w:rPr>
                <w:t>ГОСТ 12971</w:t>
              </w:r>
            </w:hyperlink>
            <w:r>
              <w:rPr>
                <w:rFonts w:ascii="Times New Roman" w:hAnsi="Times New Roman" w:cs="Times New Roman"/>
                <w:i/>
                <w:sz w:val="24"/>
                <w:szCs w:val="24"/>
              </w:rPr>
              <w:t xml:space="preserve"> и содержащей следующие данные:</w:t>
            </w:r>
            <w:r>
              <w:rPr>
                <w:rFonts w:ascii="Times New Roman" w:hAnsi="Times New Roman" w:cs="Times New Roman"/>
                <w:i/>
                <w:sz w:val="24"/>
                <w:szCs w:val="24"/>
              </w:rPr>
              <w:br/>
              <w:t xml:space="preserve">          товарный знак (или наименование) предприятия-изготовителя, условное обозначение станции </w:t>
            </w:r>
            <w:r>
              <w:rPr>
                <w:rFonts w:ascii="Times New Roman" w:hAnsi="Times New Roman" w:cs="Times New Roman"/>
                <w:i/>
                <w:sz w:val="24"/>
                <w:szCs w:val="24"/>
              </w:rPr>
              <w:br/>
              <w:t>          порядковый номер станции по системе нумерации предприятия-изготовителя;</w:t>
            </w:r>
            <w:r>
              <w:rPr>
                <w:rFonts w:ascii="Times New Roman" w:hAnsi="Times New Roman" w:cs="Times New Roman"/>
                <w:i/>
                <w:sz w:val="24"/>
                <w:szCs w:val="24"/>
              </w:rPr>
              <w:br/>
              <w:t>          год и месяц выпуска.</w:t>
            </w:r>
          </w:p>
        </w:tc>
      </w:tr>
      <w:tr w:rsidR="00ED6CAB" w:rsidTr="00ED6CAB">
        <w:trPr>
          <w:trHeight w:val="335"/>
        </w:trPr>
        <w:tc>
          <w:tcPr>
            <w:tcW w:w="9745"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Подраздел 4.11 Требования к упаковке</w:t>
            </w:r>
          </w:p>
        </w:tc>
      </w:tr>
      <w:tr w:rsidR="00ED6CAB" w:rsidTr="00ED6CAB">
        <w:trPr>
          <w:trHeight w:val="335"/>
        </w:trPr>
        <w:tc>
          <w:tcPr>
            <w:tcW w:w="9745"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 xml:space="preserve">Все агрегаты и элементы </w:t>
            </w:r>
            <w:r>
              <w:rPr>
                <w:rFonts w:ascii="Times New Roman" w:hAnsi="Times New Roman" w:cs="Times New Roman"/>
                <w:i/>
                <w:sz w:val="24"/>
                <w:szCs w:val="24"/>
              </w:rPr>
              <w:t xml:space="preserve">станка </w:t>
            </w:r>
            <w:r>
              <w:rPr>
                <w:rFonts w:ascii="Times New Roman" w:eastAsia="Times New Roman" w:hAnsi="Times New Roman" w:cs="Times New Roman"/>
                <w:i/>
                <w:sz w:val="24"/>
                <w:szCs w:val="24"/>
                <w:lang w:eastAsia="ru-RU"/>
              </w:rPr>
              <w:t>должны быть надежно защищены от повреждений при транспортировке.</w:t>
            </w:r>
          </w:p>
        </w:tc>
      </w:tr>
    </w:tbl>
    <w:p w:rsidR="00ED6CAB" w:rsidRDefault="00ED6CAB" w:rsidP="00ED6CAB">
      <w:pPr>
        <w:pStyle w:val="a4"/>
        <w:spacing w:after="0" w:line="100" w:lineRule="atLeast"/>
        <w:jc w:val="center"/>
      </w:pPr>
    </w:p>
    <w:tbl>
      <w:tblPr>
        <w:tblW w:w="0" w:type="auto"/>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9463"/>
      </w:tblGrid>
      <w:tr w:rsidR="00ED6CAB" w:rsidTr="00ED6CAB">
        <w:trPr>
          <w:trHeight w:val="273"/>
        </w:trPr>
        <w:tc>
          <w:tcPr>
            <w:tcW w:w="9781"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РАЗДЕЛ 5. ТРЕБОВАНИЯ ПО ПРАВИЛАМ ПРИЕМКИ</w:t>
            </w:r>
          </w:p>
        </w:tc>
      </w:tr>
      <w:tr w:rsidR="00ED6CAB" w:rsidTr="00ED6CAB">
        <w:trPr>
          <w:trHeight w:val="399"/>
        </w:trPr>
        <w:tc>
          <w:tcPr>
            <w:tcW w:w="9781" w:type="dxa"/>
            <w:tcBorders>
              <w:top w:val="single" w:sz="4" w:space="0" w:color="00000A"/>
              <w:left w:val="single" w:sz="4" w:space="0" w:color="00000A"/>
              <w:bottom w:val="single" w:sz="4" w:space="0" w:color="00000A"/>
              <w:right w:val="single" w:sz="4" w:space="0" w:color="00000A"/>
            </w:tcBorders>
          </w:tcPr>
          <w:p w:rsidR="00ED6CAB" w:rsidRDefault="00ED6CAB">
            <w:pPr>
              <w:pStyle w:val="a4"/>
              <w:spacing w:after="0" w:line="100" w:lineRule="atLeast"/>
              <w:ind w:firstLine="601"/>
              <w:jc w:val="both"/>
            </w:pPr>
            <w:r>
              <w:rPr>
                <w:rFonts w:ascii="Times New Roman" w:eastAsia="Times New Roman" w:hAnsi="Times New Roman" w:cs="Times New Roman"/>
                <w:i/>
                <w:color w:val="000000"/>
                <w:sz w:val="24"/>
                <w:szCs w:val="24"/>
                <w:lang w:eastAsia="ru-RU"/>
              </w:rPr>
              <w:t xml:space="preserve">При приёмке осуществляется проверка комплектности поставки и соответствие  </w:t>
            </w:r>
          </w:p>
          <w:p w:rsidR="00ED6CAB" w:rsidRDefault="00ED6CAB">
            <w:pPr>
              <w:pStyle w:val="a4"/>
              <w:spacing w:after="0" w:line="100" w:lineRule="atLeast"/>
              <w:ind w:firstLine="601"/>
              <w:jc w:val="both"/>
            </w:pPr>
            <w:r>
              <w:rPr>
                <w:rFonts w:ascii="Times New Roman" w:eastAsia="Times New Roman" w:hAnsi="Times New Roman" w:cs="Times New Roman"/>
                <w:i/>
                <w:color w:val="000000"/>
                <w:sz w:val="24"/>
                <w:szCs w:val="24"/>
                <w:lang w:eastAsia="ru-RU"/>
              </w:rPr>
              <w:t>требованиям настоящего ТЗ, с подписанием акта приёма-передачи.</w:t>
            </w:r>
          </w:p>
          <w:p w:rsidR="00ED6CAB" w:rsidRDefault="00ED6CAB">
            <w:pPr>
              <w:pStyle w:val="a4"/>
              <w:spacing w:after="0" w:line="100" w:lineRule="atLeast"/>
              <w:ind w:firstLine="601"/>
              <w:jc w:val="both"/>
            </w:pPr>
            <w:r>
              <w:rPr>
                <w:rFonts w:ascii="Times New Roman" w:eastAsia="Times New Roman" w:hAnsi="Times New Roman" w:cs="Times New Roman"/>
                <w:i/>
                <w:color w:val="000000"/>
                <w:sz w:val="24"/>
                <w:szCs w:val="24"/>
                <w:lang w:eastAsia="ru-RU"/>
              </w:rPr>
              <w:t>Поставщик обязан предоставить следующие  документы:</w:t>
            </w:r>
          </w:p>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 Руководство по эксплуатации на русском языке</w:t>
            </w:r>
          </w:p>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 Каталог запасных частей на русском языке</w:t>
            </w:r>
          </w:p>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 Перечень и чертежи быстроизнашивающихся деталей.</w:t>
            </w:r>
          </w:p>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 xml:space="preserve">- Сертификаты соответствия согласно «Техническому регламенту безопасность </w:t>
            </w:r>
          </w:p>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машин и оборудования»</w:t>
            </w:r>
          </w:p>
          <w:p w:rsidR="00ED6CAB" w:rsidRDefault="00ED6CAB">
            <w:pPr>
              <w:pStyle w:val="a4"/>
              <w:spacing w:after="0" w:line="100" w:lineRule="atLeast"/>
              <w:ind w:firstLine="601"/>
              <w:jc w:val="both"/>
            </w:pPr>
            <w:r>
              <w:rPr>
                <w:rFonts w:ascii="Times New Roman" w:eastAsia="Times New Roman" w:hAnsi="Times New Roman" w:cs="Times New Roman"/>
                <w:i/>
                <w:color w:val="000000"/>
                <w:sz w:val="24"/>
                <w:szCs w:val="24"/>
                <w:lang w:eastAsia="ru-RU"/>
              </w:rPr>
              <w:t>- Гарантийное письмо от завода изготовителя о подтверждении полномочий продавца по осуществлению поставки оборудования и другие документы, передающиеся при передаче оборудования покупателю.</w:t>
            </w:r>
          </w:p>
          <w:p w:rsidR="00ED6CAB" w:rsidRDefault="00ED6CAB">
            <w:pPr>
              <w:pStyle w:val="a4"/>
              <w:spacing w:after="0" w:line="100" w:lineRule="atLeast"/>
              <w:jc w:val="both"/>
            </w:pPr>
          </w:p>
        </w:tc>
      </w:tr>
    </w:tbl>
    <w:p w:rsidR="00ED6CAB" w:rsidRDefault="00ED6CAB" w:rsidP="00ED6CAB">
      <w:pPr>
        <w:pStyle w:val="a4"/>
        <w:spacing w:after="0" w:line="100" w:lineRule="atLeast"/>
        <w:jc w:val="center"/>
      </w:pPr>
    </w:p>
    <w:tbl>
      <w:tblPr>
        <w:tblW w:w="0" w:type="auto"/>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9463"/>
      </w:tblGrid>
      <w:tr w:rsidR="00ED6CAB" w:rsidTr="00ED6CAB">
        <w:trPr>
          <w:trHeight w:val="273"/>
        </w:trPr>
        <w:tc>
          <w:tcPr>
            <w:tcW w:w="9781"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РАЗДЕЛ 6. ТРЕБОВАНИЯ К ТРАНСПОРТИРОВАНИЮ</w:t>
            </w:r>
          </w:p>
        </w:tc>
      </w:tr>
      <w:tr w:rsidR="00ED6CAB" w:rsidTr="00ED6CAB">
        <w:trPr>
          <w:trHeight w:val="399"/>
        </w:trPr>
        <w:tc>
          <w:tcPr>
            <w:tcW w:w="9781"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both"/>
            </w:pPr>
            <w:r>
              <w:rPr>
                <w:rFonts w:ascii="Times New Roman" w:hAnsi="Times New Roman" w:cs="Times New Roman"/>
                <w:i/>
                <w:sz w:val="24"/>
                <w:szCs w:val="24"/>
              </w:rPr>
              <w:t>Категория транспортирования - "Ж" по ГОСТ 23170.</w:t>
            </w:r>
          </w:p>
          <w:p w:rsidR="00ED6CAB" w:rsidRDefault="00ED6CAB">
            <w:pPr>
              <w:pStyle w:val="a4"/>
              <w:spacing w:after="0" w:line="100" w:lineRule="atLeast"/>
              <w:jc w:val="both"/>
            </w:pPr>
            <w:r>
              <w:rPr>
                <w:rFonts w:ascii="Times New Roman" w:hAnsi="Times New Roman" w:cs="Times New Roman"/>
                <w:i/>
                <w:sz w:val="24"/>
                <w:szCs w:val="24"/>
              </w:rPr>
              <w:t>.</w:t>
            </w:r>
          </w:p>
        </w:tc>
      </w:tr>
    </w:tbl>
    <w:p w:rsidR="00ED6CAB" w:rsidRDefault="00ED6CAB" w:rsidP="00ED6CAB">
      <w:pPr>
        <w:pStyle w:val="a4"/>
        <w:spacing w:after="0" w:line="100" w:lineRule="atLeast"/>
        <w:jc w:val="center"/>
      </w:pPr>
    </w:p>
    <w:tbl>
      <w:tblPr>
        <w:tblW w:w="0" w:type="auto"/>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9463"/>
      </w:tblGrid>
      <w:tr w:rsidR="00ED6CAB" w:rsidTr="00ED6CAB">
        <w:trPr>
          <w:trHeight w:val="273"/>
        </w:trPr>
        <w:tc>
          <w:tcPr>
            <w:tcW w:w="9781"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РАЗДЕЛ 7. ТРЕБОВАНИЯ К ХРАНЕНИЮ</w:t>
            </w:r>
          </w:p>
        </w:tc>
      </w:tr>
      <w:tr w:rsidR="00ED6CAB" w:rsidTr="00ED6CAB">
        <w:trPr>
          <w:trHeight w:val="399"/>
        </w:trPr>
        <w:tc>
          <w:tcPr>
            <w:tcW w:w="9781" w:type="dxa"/>
            <w:tcBorders>
              <w:top w:val="single" w:sz="4" w:space="0" w:color="00000A"/>
              <w:left w:val="single" w:sz="4" w:space="0" w:color="00000A"/>
              <w:bottom w:val="single" w:sz="4" w:space="0" w:color="00000A"/>
              <w:right w:val="single" w:sz="4" w:space="0" w:color="00000A"/>
            </w:tcBorders>
            <w:vAlign w:val="center"/>
            <w:hideMark/>
          </w:tcPr>
          <w:p w:rsidR="00ED6CAB" w:rsidRDefault="00ED6CAB">
            <w:pPr>
              <w:pStyle w:val="a4"/>
              <w:spacing w:after="0" w:line="100" w:lineRule="atLeast"/>
              <w:ind w:firstLine="601"/>
            </w:pPr>
            <w:r>
              <w:rPr>
                <w:rFonts w:ascii="Times New Roman" w:hAnsi="Times New Roman" w:cs="Times New Roman"/>
                <w:i/>
                <w:sz w:val="24"/>
                <w:szCs w:val="24"/>
              </w:rPr>
              <w:t>Категория условий  хранения  С - по ГОСТ 15150</w:t>
            </w:r>
            <w:r>
              <w:rPr>
                <w:rFonts w:ascii="Times New Roman" w:hAnsi="Times New Roman" w:cs="Times New Roman"/>
                <w:sz w:val="24"/>
                <w:szCs w:val="24"/>
              </w:rPr>
              <w:t xml:space="preserve">  </w:t>
            </w:r>
          </w:p>
        </w:tc>
      </w:tr>
    </w:tbl>
    <w:p w:rsidR="00ED6CAB" w:rsidRDefault="00ED6CAB" w:rsidP="00ED6CAB">
      <w:pPr>
        <w:pStyle w:val="a4"/>
        <w:spacing w:after="0" w:line="100" w:lineRule="atLeast"/>
        <w:jc w:val="center"/>
      </w:pPr>
    </w:p>
    <w:tbl>
      <w:tblPr>
        <w:tblW w:w="0" w:type="auto"/>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9463"/>
      </w:tblGrid>
      <w:tr w:rsidR="00ED6CAB" w:rsidTr="00ED6CAB">
        <w:trPr>
          <w:trHeight w:val="273"/>
        </w:trPr>
        <w:tc>
          <w:tcPr>
            <w:tcW w:w="9781"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РАЗДЕЛ 8. ТРЕБОВАНИЯ К ОБЪЕМУ И/ИЛИ СРОКУ ПРЕДОСТАВЛЕНИЯ ГАРАНТИЙ</w:t>
            </w:r>
          </w:p>
        </w:tc>
      </w:tr>
      <w:tr w:rsidR="00ED6CAB" w:rsidTr="00ED6CAB">
        <w:trPr>
          <w:trHeight w:val="399"/>
        </w:trPr>
        <w:tc>
          <w:tcPr>
            <w:tcW w:w="9781"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Гарантийный срок 12 месяцев или 2000 м/ч (что наступит ранее), но не менее срока и объема гарантии, установленных предприятием изготовителем.</w:t>
            </w:r>
          </w:p>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 xml:space="preserve">Гарантийный период наступает с момента ввода оборудования в эксплуатацию. </w:t>
            </w:r>
          </w:p>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При наступлении гарантийного случая в период действия гарантийного срока, Продавец обеспечивает замену вышедших из строя деталей и узлов за свой счёт в течение 30 рабочих дней.</w:t>
            </w:r>
          </w:p>
        </w:tc>
      </w:tr>
    </w:tbl>
    <w:p w:rsidR="00ED6CAB" w:rsidRDefault="00ED6CAB" w:rsidP="00ED6CAB">
      <w:pPr>
        <w:pStyle w:val="a4"/>
        <w:spacing w:after="0" w:line="100" w:lineRule="atLeast"/>
      </w:pPr>
    </w:p>
    <w:tbl>
      <w:tblPr>
        <w:tblW w:w="0" w:type="auto"/>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9463"/>
      </w:tblGrid>
      <w:tr w:rsidR="00ED6CAB" w:rsidTr="00ED6CAB">
        <w:trPr>
          <w:trHeight w:val="273"/>
        </w:trPr>
        <w:tc>
          <w:tcPr>
            <w:tcW w:w="9781"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РАЗДЕЛ 9. ТРЕБОВАНИЯ ПО РЕМОНТОПРИГОДНОСТИ</w:t>
            </w:r>
          </w:p>
        </w:tc>
      </w:tr>
      <w:tr w:rsidR="00ED6CAB" w:rsidTr="00ED6CAB">
        <w:trPr>
          <w:trHeight w:val="399"/>
        </w:trPr>
        <w:tc>
          <w:tcPr>
            <w:tcW w:w="9781" w:type="dxa"/>
            <w:tcBorders>
              <w:top w:val="single" w:sz="4" w:space="0" w:color="00000A"/>
              <w:left w:val="single" w:sz="4" w:space="0" w:color="00000A"/>
              <w:bottom w:val="single" w:sz="4" w:space="0" w:color="00000A"/>
              <w:right w:val="single" w:sz="4" w:space="0" w:color="00000A"/>
            </w:tcBorders>
            <w:vAlign w:val="center"/>
            <w:hideMark/>
          </w:tcPr>
          <w:p w:rsidR="00ED6CAB" w:rsidRDefault="00ED6CAB">
            <w:pPr>
              <w:pStyle w:val="a4"/>
              <w:spacing w:after="0" w:line="100" w:lineRule="atLeast"/>
              <w:ind w:firstLine="601"/>
            </w:pPr>
            <w:r>
              <w:rPr>
                <w:rFonts w:ascii="Times New Roman" w:eastAsia="Times New Roman" w:hAnsi="Times New Roman" w:cs="Times New Roman"/>
                <w:i/>
                <w:sz w:val="24"/>
                <w:szCs w:val="24"/>
                <w:lang w:eastAsia="ru-RU"/>
              </w:rPr>
              <w:t xml:space="preserve">Все основные узлы и агрегаты должны быть ремонтопригодны (возможность поддержания и восстановления работоспособного состояния путём технического обслуживания и ремонта). </w:t>
            </w:r>
          </w:p>
          <w:p w:rsidR="00ED6CAB" w:rsidRDefault="00ED6CAB">
            <w:pPr>
              <w:pStyle w:val="a4"/>
              <w:spacing w:after="0" w:line="100" w:lineRule="atLeast"/>
              <w:ind w:firstLine="601"/>
            </w:pPr>
            <w:r>
              <w:rPr>
                <w:rFonts w:ascii="Times New Roman" w:eastAsia="Times New Roman" w:hAnsi="Times New Roman" w:cs="Times New Roman"/>
                <w:i/>
                <w:sz w:val="24"/>
                <w:szCs w:val="24"/>
                <w:lang w:eastAsia="ru-RU"/>
              </w:rPr>
              <w:t xml:space="preserve">Их компоновка должна предусматривать возможность применения агрегатно- </w:t>
            </w:r>
          </w:p>
          <w:p w:rsidR="00ED6CAB" w:rsidRDefault="00ED6CAB">
            <w:pPr>
              <w:pStyle w:val="a4"/>
              <w:spacing w:after="0" w:line="100" w:lineRule="atLeast"/>
              <w:ind w:firstLine="601"/>
            </w:pPr>
            <w:r>
              <w:rPr>
                <w:rFonts w:ascii="Times New Roman" w:eastAsia="Times New Roman" w:hAnsi="Times New Roman" w:cs="Times New Roman"/>
                <w:i/>
                <w:sz w:val="24"/>
                <w:szCs w:val="24"/>
                <w:lang w:eastAsia="ru-RU"/>
              </w:rPr>
              <w:t>узлового метода ремонта.</w:t>
            </w:r>
          </w:p>
        </w:tc>
      </w:tr>
    </w:tbl>
    <w:p w:rsidR="00ED6CAB" w:rsidRDefault="00ED6CAB" w:rsidP="00ED6CAB">
      <w:pPr>
        <w:pStyle w:val="a4"/>
        <w:spacing w:after="0" w:line="100" w:lineRule="atLeast"/>
      </w:pPr>
    </w:p>
    <w:tbl>
      <w:tblPr>
        <w:tblW w:w="0" w:type="auto"/>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9463"/>
      </w:tblGrid>
      <w:tr w:rsidR="00ED6CAB" w:rsidTr="00ED6CAB">
        <w:trPr>
          <w:trHeight w:val="273"/>
        </w:trPr>
        <w:tc>
          <w:tcPr>
            <w:tcW w:w="9781"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РАЗДЕЛ 10. ТРЕБОВАНИЯ К ОБСЛУЖИВАНИЮ</w:t>
            </w:r>
          </w:p>
        </w:tc>
      </w:tr>
      <w:tr w:rsidR="00ED6CAB" w:rsidTr="00ED6CAB">
        <w:trPr>
          <w:trHeight w:val="399"/>
        </w:trPr>
        <w:tc>
          <w:tcPr>
            <w:tcW w:w="9781" w:type="dxa"/>
            <w:tcBorders>
              <w:top w:val="single" w:sz="4" w:space="0" w:color="00000A"/>
              <w:left w:val="single" w:sz="4" w:space="0" w:color="00000A"/>
              <w:bottom w:val="single" w:sz="4" w:space="0" w:color="00000A"/>
              <w:right w:val="single" w:sz="4" w:space="0" w:color="00000A"/>
            </w:tcBorders>
            <w:vAlign w:val="center"/>
            <w:hideMark/>
          </w:tcPr>
          <w:p w:rsidR="00ED6CAB" w:rsidRDefault="00ED6CAB">
            <w:pPr>
              <w:pStyle w:val="a4"/>
              <w:spacing w:after="0" w:line="100" w:lineRule="atLeast"/>
              <w:ind w:left="34" w:firstLine="567"/>
            </w:pPr>
            <w:r>
              <w:rPr>
                <w:rFonts w:ascii="Times New Roman" w:eastAsia="Times New Roman" w:hAnsi="Times New Roman" w:cs="Times New Roman"/>
                <w:i/>
                <w:sz w:val="24"/>
                <w:szCs w:val="24"/>
                <w:lang w:eastAsia="ru-RU"/>
              </w:rPr>
              <w:t>Возможность сервисного обслуживания в г.Чита.</w:t>
            </w:r>
          </w:p>
        </w:tc>
      </w:tr>
    </w:tbl>
    <w:p w:rsidR="00ED6CAB" w:rsidRDefault="00ED6CAB" w:rsidP="00ED6CAB">
      <w:pPr>
        <w:pStyle w:val="a4"/>
        <w:spacing w:after="0" w:line="100" w:lineRule="atLeast"/>
        <w:jc w:val="center"/>
      </w:pPr>
    </w:p>
    <w:tbl>
      <w:tblPr>
        <w:tblW w:w="0" w:type="auto"/>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9463"/>
      </w:tblGrid>
      <w:tr w:rsidR="00ED6CAB" w:rsidTr="00006B79">
        <w:trPr>
          <w:trHeight w:val="273"/>
        </w:trPr>
        <w:tc>
          <w:tcPr>
            <w:tcW w:w="9463"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РАЗДЕЛ 11. ЭКОЛОГИЧЕСКИЕ ТРЕБОВАНИЯ</w:t>
            </w:r>
          </w:p>
        </w:tc>
      </w:tr>
      <w:tr w:rsidR="00ED6CAB" w:rsidTr="00006B79">
        <w:trPr>
          <w:trHeight w:val="399"/>
        </w:trPr>
        <w:tc>
          <w:tcPr>
            <w:tcW w:w="9463" w:type="dxa"/>
            <w:tcBorders>
              <w:top w:val="single" w:sz="4" w:space="0" w:color="00000A"/>
              <w:left w:val="single" w:sz="4" w:space="0" w:color="00000A"/>
              <w:bottom w:val="single" w:sz="4" w:space="0" w:color="00000A"/>
              <w:right w:val="single" w:sz="4" w:space="0" w:color="00000A"/>
            </w:tcBorders>
            <w:vAlign w:val="center"/>
            <w:hideMark/>
          </w:tcPr>
          <w:p w:rsidR="00ED6CAB" w:rsidRDefault="00ED6CAB">
            <w:pPr>
              <w:pStyle w:val="a4"/>
              <w:spacing w:after="0" w:line="100" w:lineRule="atLeast"/>
              <w:ind w:firstLine="601"/>
            </w:pPr>
            <w:r>
              <w:rPr>
                <w:rFonts w:ascii="Times New Roman" w:hAnsi="Times New Roman" w:cs="Times New Roman"/>
                <w:i/>
                <w:sz w:val="24"/>
                <w:szCs w:val="24"/>
              </w:rPr>
              <w:lastRenderedPageBreak/>
              <w:t xml:space="preserve">Общие гигиенические требования к электростанции - по </w:t>
            </w:r>
            <w:hyperlink r:id="rId6" w:history="1">
              <w:r>
                <w:rPr>
                  <w:rStyle w:val="-"/>
                  <w:rFonts w:ascii="Times New Roman" w:hAnsi="Times New Roman" w:cs="Times New Roman"/>
                  <w:i/>
                  <w:color w:val="00000A"/>
                  <w:sz w:val="24"/>
                  <w:szCs w:val="24"/>
                </w:rPr>
                <w:t>ГОСТ 12.2.106</w:t>
              </w:r>
            </w:hyperlink>
            <w:r>
              <w:rPr>
                <w:rFonts w:ascii="Times New Roman" w:hAnsi="Times New Roman" w:cs="Times New Roman"/>
                <w:sz w:val="24"/>
                <w:szCs w:val="24"/>
              </w:rPr>
              <w:t>.</w:t>
            </w:r>
          </w:p>
        </w:tc>
      </w:tr>
      <w:tr w:rsidR="00ED6CAB" w:rsidTr="00006B79">
        <w:trPr>
          <w:trHeight w:val="273"/>
        </w:trPr>
        <w:tc>
          <w:tcPr>
            <w:tcW w:w="9463"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РАЗДЕЛ 12. ТРЕБОВАНИЯ ПО БЕЗОПАСНОСТИ</w:t>
            </w:r>
          </w:p>
        </w:tc>
      </w:tr>
      <w:tr w:rsidR="00ED6CAB" w:rsidTr="00006B79">
        <w:trPr>
          <w:trHeight w:val="399"/>
        </w:trPr>
        <w:tc>
          <w:tcPr>
            <w:tcW w:w="9463" w:type="dxa"/>
            <w:tcBorders>
              <w:top w:val="single" w:sz="4" w:space="0" w:color="00000A"/>
              <w:left w:val="single" w:sz="4" w:space="0" w:color="00000A"/>
              <w:bottom w:val="single" w:sz="4" w:space="0" w:color="00000A"/>
              <w:right w:val="single" w:sz="4" w:space="0" w:color="00000A"/>
            </w:tcBorders>
            <w:vAlign w:val="center"/>
            <w:hideMark/>
          </w:tcPr>
          <w:p w:rsidR="00ED6CAB" w:rsidRDefault="00ED6CAB">
            <w:pPr>
              <w:pStyle w:val="a4"/>
              <w:spacing w:after="0" w:line="100" w:lineRule="atLeast"/>
            </w:pPr>
            <w:r>
              <w:rPr>
                <w:rFonts w:ascii="Times New Roman" w:eastAsia="Times New Roman" w:hAnsi="Times New Roman" w:cs="Times New Roman"/>
                <w:i/>
                <w:sz w:val="24"/>
                <w:szCs w:val="24"/>
                <w:lang w:eastAsia="ru-RU"/>
              </w:rPr>
              <w:t xml:space="preserve">     О</w:t>
            </w:r>
            <w:r>
              <w:rPr>
                <w:rFonts w:ascii="Times New Roman" w:hAnsi="Times New Roman" w:cs="Times New Roman"/>
                <w:i/>
                <w:sz w:val="24"/>
                <w:szCs w:val="24"/>
              </w:rPr>
              <w:t xml:space="preserve">бщие требования безопасности к конструкции дизелной электростанции должны соответствовать </w:t>
            </w:r>
            <w:hyperlink r:id="rId7" w:history="1">
              <w:r>
                <w:rPr>
                  <w:rStyle w:val="-"/>
                  <w:rFonts w:ascii="Times New Roman" w:hAnsi="Times New Roman" w:cs="Times New Roman"/>
                  <w:i/>
                  <w:color w:val="00000A"/>
                  <w:sz w:val="24"/>
                  <w:szCs w:val="24"/>
                </w:rPr>
                <w:t>ГОСТ 12.2.003</w:t>
              </w:r>
            </w:hyperlink>
            <w:r>
              <w:rPr>
                <w:rFonts w:ascii="Times New Roman" w:hAnsi="Times New Roman" w:cs="Times New Roman"/>
                <w:i/>
                <w:sz w:val="24"/>
                <w:szCs w:val="24"/>
              </w:rPr>
              <w:t>..</w:t>
            </w:r>
          </w:p>
        </w:tc>
      </w:tr>
    </w:tbl>
    <w:p w:rsidR="00ED6CAB" w:rsidRDefault="00ED6CAB" w:rsidP="00ED6CAB">
      <w:pPr>
        <w:pStyle w:val="a4"/>
        <w:spacing w:after="0" w:line="100" w:lineRule="atLeast"/>
        <w:jc w:val="center"/>
      </w:pPr>
    </w:p>
    <w:tbl>
      <w:tblPr>
        <w:tblW w:w="0" w:type="auto"/>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9463"/>
      </w:tblGrid>
      <w:tr w:rsidR="00ED6CAB" w:rsidTr="00ED6CAB">
        <w:trPr>
          <w:trHeight w:val="273"/>
        </w:trPr>
        <w:tc>
          <w:tcPr>
            <w:tcW w:w="9781"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РАЗДЕЛ 13. ТРЕБОВАНИЯ К КАЧЕСТВУ И КЛАССИФИКАЦИЯ ОБОРУДОВАНИЯ</w:t>
            </w:r>
          </w:p>
        </w:tc>
      </w:tr>
      <w:tr w:rsidR="00ED6CAB" w:rsidTr="00ED6CAB">
        <w:trPr>
          <w:trHeight w:val="399"/>
        </w:trPr>
        <w:tc>
          <w:tcPr>
            <w:tcW w:w="9781"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Поставщик обеспечивает поставку оборудования в  технически исправном состоянии без дефектов изготовления.</w:t>
            </w:r>
          </w:p>
          <w:p w:rsidR="00ED6CAB" w:rsidRDefault="00ED6CAB" w:rsidP="00006B79">
            <w:pPr>
              <w:pStyle w:val="a4"/>
              <w:spacing w:after="0" w:line="100" w:lineRule="atLeast"/>
              <w:ind w:firstLine="601"/>
              <w:jc w:val="both"/>
            </w:pPr>
            <w:r>
              <w:rPr>
                <w:rFonts w:ascii="Times New Roman" w:eastAsia="Times New Roman" w:hAnsi="Times New Roman" w:cs="Times New Roman"/>
                <w:i/>
                <w:sz w:val="24"/>
                <w:szCs w:val="24"/>
                <w:lang w:eastAsia="ru-RU"/>
              </w:rPr>
              <w:t xml:space="preserve">При поставке оборудования Заказчик согласовывает с </w:t>
            </w:r>
            <w:r w:rsidR="00006B79">
              <w:rPr>
                <w:rFonts w:ascii="Times New Roman" w:eastAsia="Times New Roman" w:hAnsi="Times New Roman" w:cs="Times New Roman"/>
                <w:i/>
                <w:sz w:val="24"/>
                <w:szCs w:val="24"/>
                <w:lang w:eastAsia="ru-RU"/>
              </w:rPr>
              <w:t>П</w:t>
            </w:r>
            <w:r>
              <w:rPr>
                <w:rFonts w:ascii="Times New Roman" w:eastAsia="Times New Roman" w:hAnsi="Times New Roman" w:cs="Times New Roman"/>
                <w:i/>
                <w:sz w:val="24"/>
                <w:szCs w:val="24"/>
                <w:lang w:eastAsia="ru-RU"/>
              </w:rPr>
              <w:t>оставщиком комплекс работ, включающий проверку, настройку и испытания оборудования силами своих специалистов</w:t>
            </w:r>
            <w:r w:rsidR="00432FDC">
              <w:rPr>
                <w:rFonts w:ascii="Times New Roman" w:eastAsia="Times New Roman" w:hAnsi="Times New Roman" w:cs="Times New Roman"/>
                <w:i/>
                <w:sz w:val="24"/>
                <w:szCs w:val="24"/>
                <w:lang w:eastAsia="ru-RU"/>
              </w:rPr>
              <w:t>,</w:t>
            </w:r>
            <w:r>
              <w:rPr>
                <w:rFonts w:ascii="Times New Roman" w:eastAsia="Times New Roman" w:hAnsi="Times New Roman" w:cs="Times New Roman"/>
                <w:i/>
                <w:sz w:val="24"/>
                <w:szCs w:val="24"/>
                <w:lang w:eastAsia="ru-RU"/>
              </w:rPr>
              <w:t xml:space="preserve"> с целью обеспечения его</w:t>
            </w:r>
            <w:r w:rsidR="00432FDC">
              <w:rPr>
                <w:rFonts w:ascii="Times New Roman" w:eastAsia="Times New Roman" w:hAnsi="Times New Roman" w:cs="Times New Roman"/>
                <w:i/>
                <w:sz w:val="24"/>
                <w:szCs w:val="24"/>
                <w:lang w:eastAsia="ru-RU"/>
              </w:rPr>
              <w:t xml:space="preserve"> проектных параметров и режимов, а  также для проведения пусконаладочных работ в промышленных условиях в соответствии с техническими характеристиками ДЭС и техническим заданием. При этом гарантийные условия Поставщика сохраняются в полном о</w:t>
            </w:r>
            <w:r w:rsidR="00006B79">
              <w:rPr>
                <w:rFonts w:ascii="Times New Roman" w:eastAsia="Times New Roman" w:hAnsi="Times New Roman" w:cs="Times New Roman"/>
                <w:i/>
                <w:sz w:val="24"/>
                <w:szCs w:val="24"/>
                <w:lang w:eastAsia="ru-RU"/>
              </w:rPr>
              <w:t>бъеме.</w:t>
            </w:r>
          </w:p>
        </w:tc>
      </w:tr>
    </w:tbl>
    <w:p w:rsidR="00ED6CAB" w:rsidRDefault="00ED6CAB" w:rsidP="00ED6CAB">
      <w:pPr>
        <w:pStyle w:val="a4"/>
        <w:spacing w:after="0"/>
      </w:pPr>
    </w:p>
    <w:tbl>
      <w:tblPr>
        <w:tblW w:w="0" w:type="auto"/>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9463"/>
      </w:tblGrid>
      <w:tr w:rsidR="00ED6CAB" w:rsidTr="00ED6CAB">
        <w:trPr>
          <w:trHeight w:val="399"/>
        </w:trPr>
        <w:tc>
          <w:tcPr>
            <w:tcW w:w="9781"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jc w:val="center"/>
            </w:pPr>
            <w:r>
              <w:rPr>
                <w:rFonts w:ascii="Times New Roman" w:eastAsia="Times New Roman" w:hAnsi="Times New Roman" w:cs="Times New Roman"/>
                <w:sz w:val="24"/>
                <w:szCs w:val="24"/>
                <w:lang w:eastAsia="ru-RU"/>
              </w:rPr>
              <w:t>РАЗДЕЛ 14. ТЕХНИЧЕСКОЕ СОПРОВОЖДЕНИЕ СТАНДАРТНОГО ПРОМЫШЛЕННОГО ОБОРУДОВАНИЯ</w:t>
            </w:r>
          </w:p>
        </w:tc>
      </w:tr>
    </w:tbl>
    <w:p w:rsidR="00ED6CAB" w:rsidRDefault="00ED6CAB" w:rsidP="00ED6CAB">
      <w:pPr>
        <w:pStyle w:val="a4"/>
        <w:tabs>
          <w:tab w:val="left" w:pos="540"/>
        </w:tabs>
        <w:spacing w:after="0" w:line="100" w:lineRule="atLeast"/>
        <w:jc w:val="center"/>
      </w:pPr>
    </w:p>
    <w:tbl>
      <w:tblPr>
        <w:tblW w:w="0" w:type="auto"/>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9463"/>
      </w:tblGrid>
      <w:tr w:rsidR="00ED6CAB" w:rsidTr="00ED6CAB">
        <w:trPr>
          <w:trHeight w:val="273"/>
        </w:trPr>
        <w:tc>
          <w:tcPr>
            <w:tcW w:w="9781"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РАЗДЕЛ 15. ДОПОЛНИТЕЛЬНЫЕ (ИНЫЕ) ТРЕБОВАНИЯ</w:t>
            </w:r>
          </w:p>
        </w:tc>
      </w:tr>
      <w:tr w:rsidR="00ED6CAB" w:rsidTr="00ED6CAB">
        <w:trPr>
          <w:trHeight w:val="399"/>
        </w:trPr>
        <w:tc>
          <w:tcPr>
            <w:tcW w:w="9781" w:type="dxa"/>
            <w:tcBorders>
              <w:top w:val="single" w:sz="4" w:space="0" w:color="00000A"/>
              <w:left w:val="single" w:sz="4" w:space="0" w:color="00000A"/>
              <w:bottom w:val="single" w:sz="4" w:space="0" w:color="00000A"/>
              <w:right w:val="single" w:sz="4" w:space="0" w:color="00000A"/>
            </w:tcBorders>
            <w:vAlign w:val="center"/>
            <w:hideMark/>
          </w:tcPr>
          <w:p w:rsidR="00ED6CAB" w:rsidRDefault="00ED6CAB">
            <w:pPr>
              <w:pStyle w:val="a4"/>
              <w:spacing w:after="0" w:line="100" w:lineRule="atLeast"/>
            </w:pPr>
            <w:r>
              <w:rPr>
                <w:rFonts w:ascii="Times New Roman" w:eastAsia="Times New Roman" w:hAnsi="Times New Roman" w:cs="Times New Roman"/>
                <w:i/>
                <w:sz w:val="24"/>
                <w:szCs w:val="24"/>
                <w:lang w:eastAsia="ru-RU"/>
              </w:rPr>
              <w:t xml:space="preserve">          Дополнительных требований не предусмотрено</w:t>
            </w:r>
          </w:p>
        </w:tc>
      </w:tr>
    </w:tbl>
    <w:p w:rsidR="00ED6CAB" w:rsidRDefault="00ED6CAB" w:rsidP="00ED6CAB">
      <w:pPr>
        <w:pStyle w:val="a4"/>
        <w:spacing w:after="0" w:line="100" w:lineRule="atLeast"/>
        <w:jc w:val="center"/>
      </w:pPr>
    </w:p>
    <w:tbl>
      <w:tblPr>
        <w:tblW w:w="0" w:type="auto"/>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9463"/>
      </w:tblGrid>
      <w:tr w:rsidR="00ED6CAB" w:rsidTr="00ED6CAB">
        <w:trPr>
          <w:trHeight w:val="273"/>
        </w:trPr>
        <w:tc>
          <w:tcPr>
            <w:tcW w:w="9781"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РАЗДЕЛ 16. ТРЕБОВАНИЯ К КОЛИЧЕСТВУ И СРОКУ (ПЕРИОДИЧНОСТИ) ПОСТАВКИ</w:t>
            </w:r>
          </w:p>
        </w:tc>
      </w:tr>
      <w:tr w:rsidR="00ED6CAB" w:rsidTr="00ED6CAB">
        <w:trPr>
          <w:trHeight w:val="399"/>
        </w:trPr>
        <w:tc>
          <w:tcPr>
            <w:tcW w:w="9781"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jc w:val="both"/>
            </w:pPr>
            <w:r>
              <w:rPr>
                <w:rFonts w:ascii="Times New Roman" w:eastAsia="Times New Roman" w:hAnsi="Times New Roman" w:cs="Times New Roman"/>
                <w:b/>
                <w:i/>
                <w:sz w:val="24"/>
                <w:szCs w:val="24"/>
                <w:lang w:eastAsia="ru-RU"/>
              </w:rPr>
              <w:t>Количество           –2  шт.</w:t>
            </w:r>
          </w:p>
          <w:p w:rsidR="00ED6CAB" w:rsidRDefault="00ED6CAB">
            <w:pPr>
              <w:pStyle w:val="a4"/>
              <w:spacing w:after="0" w:line="100" w:lineRule="atLeast"/>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Срок поставки – в течение 30 (тридцати) календарных дней с даты подписания Договора</w:t>
            </w:r>
          </w:p>
          <w:p w:rsidR="00ED6CAB" w:rsidRDefault="00ED6CAB">
            <w:pPr>
              <w:pStyle w:val="a4"/>
              <w:spacing w:after="0" w:line="100" w:lineRule="atLeast"/>
              <w:jc w:val="both"/>
            </w:pPr>
            <w:r>
              <w:rPr>
                <w:rFonts w:ascii="Times New Roman" w:eastAsia="Times New Roman" w:hAnsi="Times New Roman" w:cs="Times New Roman"/>
                <w:b/>
                <w:i/>
                <w:sz w:val="24"/>
                <w:szCs w:val="24"/>
                <w:lang w:eastAsia="ru-RU"/>
              </w:rPr>
              <w:t xml:space="preserve">Место поставки  - г. Чита, ул.3-я Шубозаводская 13, База ООО «Энергокомплект» </w:t>
            </w:r>
          </w:p>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w:t>
            </w:r>
          </w:p>
        </w:tc>
      </w:tr>
    </w:tbl>
    <w:p w:rsidR="00ED6CAB" w:rsidRDefault="00ED6CAB" w:rsidP="00ED6CAB">
      <w:pPr>
        <w:pStyle w:val="a4"/>
        <w:spacing w:after="0" w:line="100" w:lineRule="atLeast"/>
        <w:jc w:val="center"/>
      </w:pPr>
    </w:p>
    <w:p w:rsidR="00ED6CAB" w:rsidRDefault="00ED6CAB" w:rsidP="00ED6CAB">
      <w:pPr>
        <w:pStyle w:val="a4"/>
        <w:spacing w:after="0" w:line="100" w:lineRule="atLeast"/>
        <w:jc w:val="center"/>
      </w:pPr>
      <w:r>
        <w:rPr>
          <w:rFonts w:ascii="Times New Roman" w:eastAsia="Times New Roman" w:hAnsi="Times New Roman" w:cs="Times New Roman"/>
          <w:sz w:val="24"/>
          <w:szCs w:val="24"/>
          <w:lang w:eastAsia="ru-RU"/>
        </w:rPr>
        <w:t>РАЗДЕЛ 17. ТРЕБОВАНИЕ К ФОРМЕ ПРЕДСТАВЛЯЕМОЙ ИНФОРМАЦИИ</w:t>
      </w:r>
    </w:p>
    <w:tbl>
      <w:tblPr>
        <w:tblW w:w="0" w:type="auto"/>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9463"/>
      </w:tblGrid>
      <w:tr w:rsidR="00ED6CAB" w:rsidTr="00ED6CAB">
        <w:trPr>
          <w:trHeight w:val="399"/>
        </w:trPr>
        <w:tc>
          <w:tcPr>
            <w:tcW w:w="9781" w:type="dxa"/>
            <w:tcBorders>
              <w:top w:val="single" w:sz="4" w:space="0" w:color="00000A"/>
              <w:left w:val="single" w:sz="4" w:space="0" w:color="00000A"/>
              <w:bottom w:val="single" w:sz="4" w:space="0" w:color="00000A"/>
              <w:right w:val="single" w:sz="4" w:space="0" w:color="00000A"/>
            </w:tcBorders>
            <w:hideMark/>
          </w:tcPr>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Руководство по эксплуатации и каталог запасных частей должны быть на русском языке на бумажном и электронном носителе.</w:t>
            </w:r>
          </w:p>
          <w:p w:rsidR="00ED6CAB" w:rsidRDefault="00ED6CAB">
            <w:pPr>
              <w:pStyle w:val="a4"/>
              <w:spacing w:after="0" w:line="100" w:lineRule="atLeast"/>
              <w:ind w:firstLine="601"/>
              <w:jc w:val="both"/>
            </w:pPr>
            <w:r>
              <w:rPr>
                <w:rFonts w:ascii="Times New Roman" w:eastAsia="Times New Roman" w:hAnsi="Times New Roman" w:cs="Times New Roman"/>
                <w:i/>
                <w:sz w:val="24"/>
                <w:szCs w:val="24"/>
                <w:lang w:eastAsia="ru-RU"/>
              </w:rPr>
              <w:t>Все остальные документы в бумажном виде.</w:t>
            </w:r>
          </w:p>
        </w:tc>
      </w:tr>
    </w:tbl>
    <w:p w:rsidR="00ED6CAB" w:rsidRDefault="00ED6CAB" w:rsidP="00ED6CAB">
      <w:pPr>
        <w:pStyle w:val="a4"/>
        <w:spacing w:after="0" w:line="100" w:lineRule="atLeast"/>
      </w:pPr>
    </w:p>
    <w:p w:rsidR="00ED6CAB" w:rsidRDefault="00ED6CAB" w:rsidP="00ED6CAB">
      <w:pPr>
        <w:pStyle w:val="a4"/>
        <w:spacing w:after="0" w:line="100" w:lineRule="atLeast"/>
        <w:jc w:val="center"/>
      </w:pPr>
      <w:r>
        <w:rPr>
          <w:rFonts w:ascii="Times New Roman" w:eastAsia="Times New Roman" w:hAnsi="Times New Roman" w:cs="Times New Roman"/>
          <w:sz w:val="24"/>
          <w:szCs w:val="24"/>
          <w:lang w:eastAsia="ru-RU"/>
        </w:rPr>
        <w:t>РАЗДЕЛ 18. ПЕРЕЧЕНЬ ПРИНЯТЫХ СОКРАЩЕНИЙ</w:t>
      </w:r>
    </w:p>
    <w:p w:rsidR="00ED6CAB" w:rsidRDefault="00ED6CAB" w:rsidP="00ED6CAB">
      <w:pPr>
        <w:pStyle w:val="a4"/>
        <w:spacing w:after="0" w:line="100" w:lineRule="atLeast"/>
        <w:ind w:firstLine="567"/>
        <w:jc w:val="both"/>
      </w:pPr>
    </w:p>
    <w:tbl>
      <w:tblPr>
        <w:tblW w:w="0" w:type="auto"/>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700"/>
        <w:gridCol w:w="2363"/>
        <w:gridCol w:w="6400"/>
      </w:tblGrid>
      <w:tr w:rsidR="00ED6CAB" w:rsidTr="00ED6CAB">
        <w:trPr>
          <w:trHeight w:val="399"/>
        </w:trPr>
        <w:tc>
          <w:tcPr>
            <w:tcW w:w="709" w:type="dxa"/>
            <w:tcBorders>
              <w:top w:val="single" w:sz="4" w:space="0" w:color="00000A"/>
              <w:left w:val="single" w:sz="4" w:space="0" w:color="00000A"/>
              <w:bottom w:val="single" w:sz="4" w:space="0" w:color="00000A"/>
              <w:right w:val="single" w:sz="4" w:space="0" w:color="00000A"/>
            </w:tcBorders>
            <w:vAlign w:val="center"/>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 п/п</w:t>
            </w:r>
          </w:p>
        </w:tc>
        <w:tc>
          <w:tcPr>
            <w:tcW w:w="2410" w:type="dxa"/>
            <w:tcBorders>
              <w:top w:val="single" w:sz="4" w:space="0" w:color="00000A"/>
              <w:left w:val="single" w:sz="4" w:space="0" w:color="00000A"/>
              <w:bottom w:val="single" w:sz="4" w:space="0" w:color="00000A"/>
              <w:right w:val="single" w:sz="4" w:space="0" w:color="00000A"/>
            </w:tcBorders>
            <w:vAlign w:val="center"/>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Сокращение</w:t>
            </w:r>
          </w:p>
        </w:tc>
        <w:tc>
          <w:tcPr>
            <w:tcW w:w="6662" w:type="dxa"/>
            <w:tcBorders>
              <w:top w:val="single" w:sz="4" w:space="0" w:color="00000A"/>
              <w:left w:val="single" w:sz="4" w:space="0" w:color="00000A"/>
              <w:bottom w:val="single" w:sz="4" w:space="0" w:color="00000A"/>
              <w:right w:val="single" w:sz="4" w:space="0" w:color="00000A"/>
            </w:tcBorders>
            <w:vAlign w:val="center"/>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Расшифровка сокращения</w:t>
            </w:r>
          </w:p>
        </w:tc>
      </w:tr>
      <w:tr w:rsidR="00ED6CAB" w:rsidTr="00ED6CAB">
        <w:trPr>
          <w:trHeight w:val="399"/>
        </w:trPr>
        <w:tc>
          <w:tcPr>
            <w:tcW w:w="709" w:type="dxa"/>
            <w:tcBorders>
              <w:top w:val="single" w:sz="4" w:space="0" w:color="00000A"/>
              <w:left w:val="single" w:sz="4" w:space="0" w:color="00000A"/>
              <w:bottom w:val="single" w:sz="4" w:space="0" w:color="00000A"/>
              <w:right w:val="single" w:sz="4" w:space="0" w:color="00000A"/>
            </w:tcBorders>
          </w:tcPr>
          <w:p w:rsidR="00ED6CAB" w:rsidRDefault="00ED6CAB">
            <w:pPr>
              <w:pStyle w:val="a4"/>
              <w:spacing w:after="0" w:line="100" w:lineRule="atLeast"/>
              <w:jc w:val="both"/>
            </w:pPr>
          </w:p>
        </w:tc>
        <w:tc>
          <w:tcPr>
            <w:tcW w:w="2410" w:type="dxa"/>
            <w:tcBorders>
              <w:top w:val="single" w:sz="4" w:space="0" w:color="00000A"/>
              <w:left w:val="single" w:sz="4" w:space="0" w:color="00000A"/>
              <w:bottom w:val="single" w:sz="4" w:space="0" w:color="00000A"/>
              <w:right w:val="single" w:sz="4" w:space="0" w:color="00000A"/>
            </w:tcBorders>
          </w:tcPr>
          <w:p w:rsidR="00ED6CAB" w:rsidRDefault="00ED6CAB">
            <w:pPr>
              <w:pStyle w:val="a4"/>
              <w:spacing w:after="0" w:line="100" w:lineRule="atLeast"/>
            </w:pPr>
          </w:p>
        </w:tc>
        <w:tc>
          <w:tcPr>
            <w:tcW w:w="6662" w:type="dxa"/>
            <w:tcBorders>
              <w:top w:val="single" w:sz="4" w:space="0" w:color="00000A"/>
              <w:left w:val="single" w:sz="4" w:space="0" w:color="00000A"/>
              <w:bottom w:val="single" w:sz="4" w:space="0" w:color="00000A"/>
              <w:right w:val="single" w:sz="4" w:space="0" w:color="00000A"/>
            </w:tcBorders>
          </w:tcPr>
          <w:p w:rsidR="00ED6CAB" w:rsidRDefault="00ED6CAB">
            <w:pPr>
              <w:pStyle w:val="a4"/>
              <w:spacing w:after="0" w:line="100" w:lineRule="atLeast"/>
              <w:jc w:val="both"/>
            </w:pPr>
          </w:p>
        </w:tc>
      </w:tr>
    </w:tbl>
    <w:p w:rsidR="00ED6CAB" w:rsidRDefault="00ED6CAB" w:rsidP="00ED6CAB">
      <w:pPr>
        <w:pStyle w:val="a4"/>
        <w:spacing w:after="0" w:line="100" w:lineRule="atLeast"/>
        <w:ind w:firstLine="567"/>
        <w:jc w:val="both"/>
      </w:pPr>
    </w:p>
    <w:p w:rsidR="00ED6CAB" w:rsidRDefault="00ED6CAB" w:rsidP="00ED6CAB">
      <w:pPr>
        <w:pStyle w:val="a4"/>
        <w:spacing w:after="0" w:line="100" w:lineRule="atLeast"/>
        <w:jc w:val="center"/>
      </w:pPr>
      <w:r>
        <w:rPr>
          <w:rFonts w:ascii="Times New Roman" w:eastAsia="Times New Roman" w:hAnsi="Times New Roman" w:cs="Times New Roman"/>
          <w:sz w:val="24"/>
          <w:szCs w:val="24"/>
          <w:lang w:eastAsia="ru-RU"/>
        </w:rPr>
        <w:t>РАЗДЕЛ 19. ПЕРЕЧЕНЬ ПРИЛОЖЕНИЙ</w:t>
      </w:r>
    </w:p>
    <w:p w:rsidR="00ED6CAB" w:rsidRDefault="00ED6CAB" w:rsidP="00ED6CAB">
      <w:pPr>
        <w:pStyle w:val="a4"/>
        <w:spacing w:after="0" w:line="100" w:lineRule="atLeast"/>
        <w:ind w:firstLine="567"/>
        <w:jc w:val="both"/>
      </w:pPr>
    </w:p>
    <w:tbl>
      <w:tblPr>
        <w:tblW w:w="0" w:type="auto"/>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540"/>
        <w:gridCol w:w="7722"/>
        <w:gridCol w:w="1201"/>
      </w:tblGrid>
      <w:tr w:rsidR="00ED6CAB" w:rsidTr="00ED6CAB">
        <w:trPr>
          <w:trHeight w:val="399"/>
        </w:trPr>
        <w:tc>
          <w:tcPr>
            <w:tcW w:w="540" w:type="dxa"/>
            <w:tcBorders>
              <w:top w:val="single" w:sz="4" w:space="0" w:color="00000A"/>
              <w:left w:val="single" w:sz="4" w:space="0" w:color="00000A"/>
              <w:bottom w:val="single" w:sz="4" w:space="0" w:color="00000A"/>
              <w:right w:val="single" w:sz="4" w:space="0" w:color="00000A"/>
            </w:tcBorders>
            <w:vAlign w:val="center"/>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 п/п</w:t>
            </w:r>
          </w:p>
        </w:tc>
        <w:tc>
          <w:tcPr>
            <w:tcW w:w="9906" w:type="dxa"/>
            <w:tcBorders>
              <w:top w:val="single" w:sz="4" w:space="0" w:color="00000A"/>
              <w:left w:val="single" w:sz="4" w:space="0" w:color="00000A"/>
              <w:bottom w:val="single" w:sz="4" w:space="0" w:color="00000A"/>
              <w:right w:val="single" w:sz="4" w:space="0" w:color="00000A"/>
            </w:tcBorders>
            <w:vAlign w:val="center"/>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Наименование приложения</w:t>
            </w:r>
          </w:p>
        </w:tc>
        <w:tc>
          <w:tcPr>
            <w:tcW w:w="1201" w:type="dxa"/>
            <w:tcBorders>
              <w:top w:val="single" w:sz="4" w:space="0" w:color="00000A"/>
              <w:left w:val="single" w:sz="4" w:space="0" w:color="00000A"/>
              <w:bottom w:val="single" w:sz="4" w:space="0" w:color="00000A"/>
              <w:right w:val="single" w:sz="4" w:space="0" w:color="00000A"/>
            </w:tcBorders>
            <w:vAlign w:val="center"/>
            <w:hideMark/>
          </w:tcPr>
          <w:p w:rsidR="00ED6CAB" w:rsidRDefault="00ED6CAB">
            <w:pPr>
              <w:pStyle w:val="a4"/>
              <w:spacing w:after="0" w:line="100" w:lineRule="atLeast"/>
              <w:jc w:val="center"/>
            </w:pPr>
            <w:r>
              <w:rPr>
                <w:rFonts w:ascii="Times New Roman" w:eastAsia="Times New Roman" w:hAnsi="Times New Roman" w:cs="Times New Roman"/>
                <w:sz w:val="24"/>
                <w:szCs w:val="24"/>
                <w:lang w:eastAsia="ru-RU"/>
              </w:rPr>
              <w:t>Номер страницы</w:t>
            </w:r>
          </w:p>
        </w:tc>
      </w:tr>
    </w:tbl>
    <w:p w:rsidR="003848E9" w:rsidRDefault="003848E9" w:rsidP="003848E9">
      <w:pPr>
        <w:pStyle w:val="a4"/>
        <w:spacing w:after="0"/>
      </w:pPr>
    </w:p>
    <w:p w:rsidR="00ED6CAB" w:rsidRDefault="00ED6CAB" w:rsidP="003848E9">
      <w:pPr>
        <w:pStyle w:val="a4"/>
        <w:spacing w:after="0"/>
      </w:pPr>
      <w:r>
        <w:rPr>
          <w:rFonts w:ascii="Times New Roman" w:hAnsi="Times New Roman" w:cs="Times New Roman"/>
          <w:sz w:val="24"/>
          <w:szCs w:val="24"/>
        </w:rPr>
        <w:t xml:space="preserve"> Руководитель сервисного центра</w:t>
      </w:r>
      <w:r>
        <w:rPr>
          <w:rFonts w:ascii="Times New Roman" w:hAnsi="Times New Roman" w:cs="Times New Roman"/>
          <w:sz w:val="24"/>
          <w:szCs w:val="24"/>
        </w:rPr>
        <w:tab/>
        <w:t xml:space="preserve"> </w:t>
      </w:r>
      <w:r w:rsidR="003848E9">
        <w:rPr>
          <w:rFonts w:ascii="Times New Roman" w:hAnsi="Times New Roman" w:cs="Times New Roman"/>
          <w:sz w:val="24"/>
          <w:szCs w:val="24"/>
        </w:rPr>
        <w:t xml:space="preserve">                                        </w:t>
      </w:r>
      <w:r>
        <w:rPr>
          <w:rFonts w:ascii="Times New Roman" w:hAnsi="Times New Roman" w:cs="Times New Roman"/>
          <w:sz w:val="24"/>
          <w:szCs w:val="24"/>
        </w:rPr>
        <w:t>Ефремов С.А.</w:t>
      </w:r>
    </w:p>
    <w:p w:rsidR="00ED6CAB" w:rsidRDefault="00ED6CAB" w:rsidP="00ED6CAB">
      <w:pPr>
        <w:pStyle w:val="a4"/>
        <w:spacing w:after="0"/>
      </w:pPr>
    </w:p>
    <w:p w:rsidR="00ED6CAB" w:rsidRDefault="00ED6CAB" w:rsidP="00ED6CAB">
      <w:pPr>
        <w:pStyle w:val="a4"/>
        <w:spacing w:after="0"/>
      </w:pPr>
      <w:r>
        <w:rPr>
          <w:rFonts w:ascii="Times New Roman" w:hAnsi="Times New Roman" w:cs="Times New Roman"/>
          <w:sz w:val="24"/>
          <w:szCs w:val="24"/>
        </w:rPr>
        <w:t>Главный механик сервисного центра</w:t>
      </w:r>
    </w:p>
    <w:p w:rsidR="00ED6CAB" w:rsidRDefault="00ED6CAB" w:rsidP="00ED6CAB">
      <w:pPr>
        <w:pStyle w:val="a4"/>
        <w:tabs>
          <w:tab w:val="left" w:pos="6045"/>
        </w:tabs>
        <w:spacing w:after="0"/>
      </w:pPr>
      <w:r>
        <w:rPr>
          <w:rFonts w:ascii="Times New Roman" w:hAnsi="Times New Roman" w:cs="Times New Roman"/>
          <w:sz w:val="24"/>
          <w:szCs w:val="24"/>
        </w:rPr>
        <w:t xml:space="preserve">ЗАО «РУСБУРМАШ»                               </w:t>
      </w:r>
      <w:r>
        <w:rPr>
          <w:rFonts w:ascii="Times New Roman" w:hAnsi="Times New Roman" w:cs="Times New Roman"/>
          <w:sz w:val="24"/>
          <w:szCs w:val="24"/>
        </w:rPr>
        <w:tab/>
        <w:t>Ковалёв П.В.</w:t>
      </w:r>
    </w:p>
    <w:p w:rsidR="003848E9" w:rsidRDefault="003848E9" w:rsidP="00ED6CAB">
      <w:pPr>
        <w:pStyle w:val="a4"/>
        <w:tabs>
          <w:tab w:val="left" w:pos="6045"/>
        </w:tabs>
        <w:spacing w:after="0"/>
        <w:rPr>
          <w:rFonts w:ascii="Times New Roman" w:hAnsi="Times New Roman" w:cs="Times New Roman"/>
          <w:sz w:val="24"/>
          <w:szCs w:val="24"/>
        </w:rPr>
      </w:pPr>
    </w:p>
    <w:p w:rsidR="003848E9" w:rsidRDefault="003848E9" w:rsidP="003848E9">
      <w:pPr>
        <w:pStyle w:val="a4"/>
        <w:tabs>
          <w:tab w:val="left" w:pos="6045"/>
        </w:tabs>
        <w:spacing w:after="0"/>
      </w:pPr>
      <w:r>
        <w:rPr>
          <w:rFonts w:ascii="Times New Roman" w:hAnsi="Times New Roman" w:cs="Times New Roman"/>
          <w:sz w:val="24"/>
          <w:szCs w:val="24"/>
        </w:rPr>
        <w:t>и</w:t>
      </w:r>
      <w:r w:rsidR="00ED6CAB">
        <w:rPr>
          <w:rFonts w:ascii="Times New Roman" w:hAnsi="Times New Roman" w:cs="Times New Roman"/>
          <w:sz w:val="24"/>
          <w:szCs w:val="24"/>
        </w:rPr>
        <w:t>сп. Шавров С.А.</w:t>
      </w:r>
      <w:r>
        <w:rPr>
          <w:rFonts w:ascii="Times New Roman" w:hAnsi="Times New Roman" w:cs="Times New Roman"/>
          <w:sz w:val="24"/>
          <w:szCs w:val="24"/>
        </w:rPr>
        <w:t xml:space="preserve"> Тел. 8 (3022) 28 20 06 доб 108. </w:t>
      </w:r>
    </w:p>
    <w:p w:rsidR="00ED6CAB" w:rsidRDefault="00ED6CAB" w:rsidP="00ED6CAB">
      <w:pPr>
        <w:pStyle w:val="a4"/>
        <w:tabs>
          <w:tab w:val="left" w:pos="6045"/>
        </w:tabs>
        <w:spacing w:after="0"/>
      </w:pPr>
    </w:p>
    <w:p w:rsidR="002B1659" w:rsidRDefault="002B1659">
      <w:bookmarkStart w:id="0" w:name="_GoBack"/>
      <w:bookmarkEnd w:id="0"/>
    </w:p>
    <w:sectPr w:rsidR="002B1659" w:rsidSect="00CC14E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WenQuanYi Zen Hei">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isplayBackgroundShape/>
  <w:proofState w:spelling="clean" w:grammar="clean"/>
  <w:defaultTabStop w:val="708"/>
  <w:characterSpacingControl w:val="doNotCompress"/>
  <w:compat/>
  <w:rsids>
    <w:rsidRoot w:val="00ED6CAB"/>
    <w:rsid w:val="00006B79"/>
    <w:rsid w:val="000400EB"/>
    <w:rsid w:val="000C22FA"/>
    <w:rsid w:val="0011777D"/>
    <w:rsid w:val="002B1659"/>
    <w:rsid w:val="002B7B5B"/>
    <w:rsid w:val="002F63AE"/>
    <w:rsid w:val="0035426F"/>
    <w:rsid w:val="00367A60"/>
    <w:rsid w:val="003848E9"/>
    <w:rsid w:val="00432FDC"/>
    <w:rsid w:val="0048295F"/>
    <w:rsid w:val="00507321"/>
    <w:rsid w:val="00595DD6"/>
    <w:rsid w:val="007473B9"/>
    <w:rsid w:val="007771EA"/>
    <w:rsid w:val="0077738B"/>
    <w:rsid w:val="0079180B"/>
    <w:rsid w:val="007C5545"/>
    <w:rsid w:val="00802256"/>
    <w:rsid w:val="008629CA"/>
    <w:rsid w:val="0088499F"/>
    <w:rsid w:val="008A7F4F"/>
    <w:rsid w:val="00954FE1"/>
    <w:rsid w:val="00A14995"/>
    <w:rsid w:val="00A81BCD"/>
    <w:rsid w:val="00AB4F41"/>
    <w:rsid w:val="00AC79D3"/>
    <w:rsid w:val="00AF7454"/>
    <w:rsid w:val="00B064D0"/>
    <w:rsid w:val="00C92433"/>
    <w:rsid w:val="00CC14E4"/>
    <w:rsid w:val="00CC4078"/>
    <w:rsid w:val="00D17E87"/>
    <w:rsid w:val="00D43EE5"/>
    <w:rsid w:val="00DD1DB3"/>
    <w:rsid w:val="00DE782A"/>
    <w:rsid w:val="00DF516E"/>
    <w:rsid w:val="00E73833"/>
    <w:rsid w:val="00E8053A"/>
    <w:rsid w:val="00EB6CAD"/>
    <w:rsid w:val="00ED6CAB"/>
    <w:rsid w:val="00F212A4"/>
    <w:rsid w:val="00F24727"/>
    <w:rsid w:val="00F97A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6CAB"/>
    <w:pPr>
      <w:suppressAutoHyphens/>
      <w:spacing w:after="0" w:line="100" w:lineRule="atLeast"/>
    </w:pPr>
    <w:rPr>
      <w:rFonts w:ascii="Times New Roman" w:eastAsia="WenQuanYi Zen Hei" w:hAnsi="Times New Roman" w:cs="Times New Roman"/>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ED6CAB"/>
    <w:pPr>
      <w:suppressAutoHyphens/>
      <w:spacing w:after="0" w:line="100" w:lineRule="atLeast"/>
    </w:pPr>
    <w:rPr>
      <w:rFonts w:ascii="Calibri" w:eastAsia="WenQuanYi Zen Hei" w:hAnsi="Calibri" w:cs="Calibri"/>
    </w:rPr>
  </w:style>
  <w:style w:type="paragraph" w:customStyle="1" w:styleId="a4">
    <w:name w:val="Базовый"/>
    <w:rsid w:val="00ED6CAB"/>
    <w:pPr>
      <w:suppressAutoHyphens/>
    </w:pPr>
    <w:rPr>
      <w:rFonts w:ascii="Calibri" w:eastAsia="WenQuanYi Zen Hei" w:hAnsi="Calibri" w:cs="Calibri"/>
    </w:rPr>
  </w:style>
  <w:style w:type="character" w:customStyle="1" w:styleId="-">
    <w:name w:val="Интернет-ссылка"/>
    <w:basedOn w:val="a0"/>
    <w:rsid w:val="00ED6CA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6CAB"/>
    <w:pPr>
      <w:suppressAutoHyphens/>
      <w:spacing w:after="0" w:line="100" w:lineRule="atLeast"/>
    </w:pPr>
    <w:rPr>
      <w:rFonts w:ascii="Times New Roman" w:eastAsia="WenQuanYi Zen Hei" w:hAnsi="Times New Roman" w:cs="Times New Roman"/>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ED6CAB"/>
    <w:pPr>
      <w:suppressAutoHyphens/>
      <w:spacing w:after="0" w:line="100" w:lineRule="atLeast"/>
    </w:pPr>
    <w:rPr>
      <w:rFonts w:ascii="Calibri" w:eastAsia="WenQuanYi Zen Hei" w:hAnsi="Calibri" w:cs="Calibri"/>
    </w:rPr>
  </w:style>
  <w:style w:type="paragraph" w:customStyle="1" w:styleId="a4">
    <w:name w:val="Базовый"/>
    <w:rsid w:val="00ED6CAB"/>
    <w:pPr>
      <w:suppressAutoHyphens/>
    </w:pPr>
    <w:rPr>
      <w:rFonts w:ascii="Calibri" w:eastAsia="WenQuanYi Zen Hei" w:hAnsi="Calibri" w:cs="Calibri"/>
    </w:rPr>
  </w:style>
  <w:style w:type="character" w:customStyle="1" w:styleId="-">
    <w:name w:val="Интернет-ссылка"/>
    <w:basedOn w:val="a0"/>
    <w:rsid w:val="00ED6CAB"/>
    <w:rPr>
      <w:color w:val="0000FF"/>
      <w:u w:val="single"/>
    </w:rPr>
  </w:style>
</w:styles>
</file>

<file path=word/webSettings.xml><?xml version="1.0" encoding="utf-8"?>
<w:webSettings xmlns:r="http://schemas.openxmlformats.org/officeDocument/2006/relationships" xmlns:w="http://schemas.openxmlformats.org/wordprocessingml/2006/main">
  <w:divs>
    <w:div w:id="55234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docs.cntd.ru/document/90170242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ocs.cntd.ru/document/1200012578" TargetMode="External"/><Relationship Id="rId5" Type="http://schemas.openxmlformats.org/officeDocument/2006/relationships/hyperlink" Target="http://docs.cntd.ru/document/1200011617" TargetMode="External"/><Relationship Id="rId10" Type="http://schemas.microsoft.com/office/2007/relationships/stylesWithEffects" Target="stylesWithEffects.xml"/><Relationship Id="rId4" Type="http://schemas.openxmlformats.org/officeDocument/2006/relationships/hyperlink" Target="http://docs.cntd.ru/document/1200011614"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2267</Words>
  <Characters>12927</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shavrovsa</dc:creator>
  <cp:lastModifiedBy>markina.e.a</cp:lastModifiedBy>
  <cp:revision>3</cp:revision>
  <cp:lastPrinted>2014-09-25T07:01:00Z</cp:lastPrinted>
  <dcterms:created xsi:type="dcterms:W3CDTF">2014-09-25T09:35:00Z</dcterms:created>
  <dcterms:modified xsi:type="dcterms:W3CDTF">2014-09-25T12:09:00Z</dcterms:modified>
</cp:coreProperties>
</file>