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A7F" w:rsidRPr="00CD2A7F" w:rsidRDefault="00CD2A7F" w:rsidP="00CD2A7F">
      <w:pPr>
        <w:suppressAutoHyphens/>
        <w:rPr>
          <w:rFonts w:eastAsia="Times New Roman"/>
          <w:b/>
          <w:lang w:eastAsia="ar-SA"/>
        </w:rPr>
      </w:pPr>
      <w:r w:rsidRPr="00CD2A7F">
        <w:rPr>
          <w:rFonts w:eastAsia="Times New Roman"/>
          <w:b/>
          <w:lang w:eastAsia="ar-SA"/>
        </w:rPr>
        <w:t>«ТЕХНИЧЕСКАЯ ЧАСТЬ»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b/>
          <w:color w:val="000000"/>
          <w:lang w:eastAsia="ar-SA"/>
        </w:rPr>
      </w:pPr>
      <w:r w:rsidRPr="00CD2A7F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 xml:space="preserve">оборудования 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Обнинск</w:t>
      </w: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2014</w:t>
      </w: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для ФГУП «ГНЦ РФ-ФЭИ»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СОДЕРЖАНИЕ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2. СВЕДЕНИЯ О НОВИЗНЕ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D2A7F" w:rsidRPr="00CD2A7F" w:rsidRDefault="00CD2A7F" w:rsidP="00CD2A7F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CD2A7F" w:rsidRPr="00CD2A7F" w:rsidRDefault="00CD2A7F" w:rsidP="00CD2A7F">
      <w:pPr>
        <w:suppressAutoHyphens/>
        <w:ind w:hanging="1701"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D2A7F" w:rsidRPr="00CD2A7F" w:rsidRDefault="00CD2A7F" w:rsidP="00CD2A7F">
      <w:pPr>
        <w:suppressAutoHyphens/>
        <w:ind w:hanging="1418"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 xml:space="preserve">                        РАЗДЕЛ 12. ТЕХНИЧЕСКОЕ СОПРОВОЖДЕНИЕ ГРУПП ТОВАРОВ, ЗА ИСКЛЮЧЕНИЕМ НЕСТАНДАРТНОГО ОБОРУДОВАНИЯ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D2A7F" w:rsidRPr="00CD2A7F" w:rsidRDefault="00CD2A7F" w:rsidP="00CD2A7F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4394"/>
        <w:gridCol w:w="2126"/>
        <w:gridCol w:w="2410"/>
        <w:gridCol w:w="567"/>
        <w:gridCol w:w="1418"/>
        <w:gridCol w:w="567"/>
        <w:gridCol w:w="1134"/>
        <w:gridCol w:w="1417"/>
      </w:tblGrid>
      <w:tr w:rsidR="00CD2A7F" w:rsidRPr="00CD2A7F" w:rsidTr="002A58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CD2A7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D2A7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CD2A7F" w:rsidRPr="00CD2A7F" w:rsidTr="002A589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CD2A7F" w:rsidRPr="00CD2A7F" w:rsidTr="002A589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 xml:space="preserve">Комплект автоматизированного рабочего места_ - </w:t>
            </w:r>
            <w:r w:rsidRPr="00CD2A7F">
              <w:rPr>
                <w:rFonts w:eastAsia="Times New Roman"/>
                <w:lang w:val="en-US" w:eastAsia="ar-SA"/>
              </w:rPr>
              <w:t>Core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D2A7F">
              <w:rPr>
                <w:rFonts w:eastAsia="Times New Roman"/>
                <w:lang w:val="en-US" w:eastAsia="ar-SA"/>
              </w:rPr>
              <w:t>i</w:t>
            </w:r>
            <w:proofErr w:type="spellEnd"/>
            <w:r w:rsidRPr="00CD2A7F">
              <w:rPr>
                <w:rFonts w:eastAsia="Times New Roman"/>
                <w:lang w:eastAsia="ar-SA"/>
              </w:rPr>
              <w:t>3-3.3</w:t>
            </w:r>
            <w:r w:rsidRPr="00CD2A7F">
              <w:rPr>
                <w:rFonts w:eastAsia="Times New Roman"/>
                <w:lang w:val="en-US" w:eastAsia="ar-SA"/>
              </w:rPr>
              <w:t>GHz</w:t>
            </w:r>
            <w:r w:rsidRPr="00CD2A7F">
              <w:rPr>
                <w:rFonts w:eastAsia="Times New Roman"/>
                <w:lang w:eastAsia="ar-SA"/>
              </w:rPr>
              <w:t>/4</w:t>
            </w:r>
            <w:r w:rsidRPr="00CD2A7F">
              <w:rPr>
                <w:rFonts w:eastAsia="Times New Roman"/>
                <w:lang w:val="en-US" w:eastAsia="ar-SA"/>
              </w:rPr>
              <w:t>Gb</w:t>
            </w:r>
            <w:r w:rsidRPr="00CD2A7F">
              <w:rPr>
                <w:rFonts w:eastAsia="Times New Roman"/>
                <w:lang w:eastAsia="ar-SA"/>
              </w:rPr>
              <w:t>/</w:t>
            </w:r>
            <w:r w:rsidRPr="00CD2A7F">
              <w:rPr>
                <w:rFonts w:eastAsia="Times New Roman"/>
                <w:lang w:val="en-US" w:eastAsia="ar-SA"/>
              </w:rPr>
              <w:t>HDD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r w:rsidRPr="00CD2A7F">
              <w:rPr>
                <w:rFonts w:eastAsia="Times New Roman"/>
                <w:lang w:val="en-US" w:eastAsia="ar-SA"/>
              </w:rPr>
              <w:t>SATA</w:t>
            </w:r>
            <w:r w:rsidRPr="00CD2A7F">
              <w:rPr>
                <w:rFonts w:eastAsia="Times New Roman"/>
                <w:lang w:eastAsia="ar-SA"/>
              </w:rPr>
              <w:t>-</w:t>
            </w:r>
            <w:r w:rsidRPr="00CD2A7F">
              <w:rPr>
                <w:rFonts w:eastAsia="Times New Roman"/>
                <w:lang w:val="en-US" w:eastAsia="ar-SA"/>
              </w:rPr>
              <w:t>III</w:t>
            </w:r>
            <w:r w:rsidRPr="00CD2A7F">
              <w:rPr>
                <w:rFonts w:eastAsia="Times New Roman"/>
                <w:lang w:eastAsia="ar-SA"/>
              </w:rPr>
              <w:t>-500</w:t>
            </w:r>
            <w:r w:rsidRPr="00CD2A7F">
              <w:rPr>
                <w:rFonts w:eastAsia="Times New Roman"/>
                <w:lang w:val="en-US" w:eastAsia="ar-SA"/>
              </w:rPr>
              <w:t>Gb</w:t>
            </w:r>
            <w:r w:rsidRPr="00CD2A7F">
              <w:rPr>
                <w:rFonts w:eastAsia="Times New Roman"/>
                <w:lang w:eastAsia="ar-SA"/>
              </w:rPr>
              <w:t>/</w:t>
            </w:r>
            <w:r w:rsidRPr="00CD2A7F">
              <w:rPr>
                <w:rFonts w:eastAsia="Times New Roman"/>
                <w:lang w:val="en-US" w:eastAsia="ar-SA"/>
              </w:rPr>
              <w:t>PCI</w:t>
            </w:r>
            <w:r w:rsidRPr="00CD2A7F">
              <w:rPr>
                <w:rFonts w:eastAsia="Times New Roman"/>
                <w:lang w:eastAsia="ar-SA"/>
              </w:rPr>
              <w:t>-</w:t>
            </w:r>
            <w:r w:rsidRPr="00CD2A7F">
              <w:rPr>
                <w:rFonts w:eastAsia="Times New Roman"/>
                <w:lang w:val="en-US" w:eastAsia="ar-SA"/>
              </w:rPr>
              <w:t>E</w:t>
            </w:r>
            <w:r w:rsidRPr="00CD2A7F">
              <w:rPr>
                <w:rFonts w:eastAsia="Times New Roman"/>
                <w:lang w:eastAsia="ar-SA"/>
              </w:rPr>
              <w:t xml:space="preserve"> 1</w:t>
            </w:r>
            <w:r w:rsidRPr="00CD2A7F">
              <w:rPr>
                <w:rFonts w:eastAsia="Times New Roman"/>
                <w:lang w:val="en-US" w:eastAsia="ar-SA"/>
              </w:rPr>
              <w:t>Gb</w:t>
            </w:r>
            <w:r w:rsidRPr="00CD2A7F">
              <w:rPr>
                <w:rFonts w:eastAsia="Times New Roman"/>
                <w:lang w:eastAsia="ar-SA"/>
              </w:rPr>
              <w:t>/</w:t>
            </w:r>
            <w:r w:rsidRPr="00CD2A7F">
              <w:rPr>
                <w:rFonts w:eastAsia="Times New Roman"/>
                <w:lang w:val="en-US" w:eastAsia="ar-SA"/>
              </w:rPr>
              <w:t>P</w:t>
            </w:r>
            <w:r w:rsidRPr="00CD2A7F">
              <w:rPr>
                <w:rFonts w:eastAsia="Times New Roman"/>
                <w:lang w:eastAsia="ar-SA"/>
              </w:rPr>
              <w:t>8</w:t>
            </w:r>
            <w:r w:rsidRPr="00CD2A7F">
              <w:rPr>
                <w:rFonts w:eastAsia="Times New Roman"/>
                <w:lang w:val="en-US" w:eastAsia="ar-SA"/>
              </w:rPr>
              <w:t>H</w:t>
            </w:r>
            <w:r w:rsidRPr="00CD2A7F">
              <w:rPr>
                <w:rFonts w:eastAsia="Times New Roman"/>
                <w:lang w:eastAsia="ar-SA"/>
              </w:rPr>
              <w:t>61-</w:t>
            </w:r>
            <w:r w:rsidRPr="00CD2A7F">
              <w:rPr>
                <w:rFonts w:eastAsia="Times New Roman"/>
                <w:lang w:val="en-US" w:eastAsia="ar-SA"/>
              </w:rPr>
              <w:t>M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r w:rsidRPr="00CD2A7F">
              <w:rPr>
                <w:rFonts w:eastAsia="Times New Roman"/>
                <w:lang w:val="en-US" w:eastAsia="ar-SA"/>
              </w:rPr>
              <w:t>LX</w:t>
            </w:r>
            <w:r w:rsidRPr="00CD2A7F">
              <w:rPr>
                <w:rFonts w:eastAsia="Times New Roman"/>
                <w:lang w:eastAsia="ar-SA"/>
              </w:rPr>
              <w:t xml:space="preserve">/ </w:t>
            </w:r>
            <w:r w:rsidRPr="00CD2A7F">
              <w:rPr>
                <w:rFonts w:eastAsia="Times New Roman"/>
                <w:lang w:val="en-US" w:eastAsia="ar-SA"/>
              </w:rPr>
              <w:t>DVD</w:t>
            </w:r>
            <w:r w:rsidRPr="00CD2A7F">
              <w:rPr>
                <w:rFonts w:eastAsia="Times New Roman"/>
                <w:lang w:eastAsia="ar-SA"/>
              </w:rPr>
              <w:t>-</w:t>
            </w:r>
            <w:r w:rsidRPr="00CD2A7F">
              <w:rPr>
                <w:rFonts w:eastAsia="Times New Roman"/>
                <w:lang w:val="en-US" w:eastAsia="ar-SA"/>
              </w:rPr>
              <w:t>RW</w:t>
            </w:r>
            <w:r w:rsidRPr="00CD2A7F">
              <w:rPr>
                <w:rFonts w:eastAsia="Times New Roman"/>
                <w:lang w:eastAsia="ar-SA"/>
              </w:rPr>
              <w:t>/</w:t>
            </w:r>
            <w:r w:rsidRPr="00CD2A7F">
              <w:rPr>
                <w:rFonts w:eastAsia="Times New Roman"/>
                <w:lang w:val="en-US" w:eastAsia="ar-SA"/>
              </w:rPr>
              <w:t>ATX</w:t>
            </w:r>
            <w:r w:rsidRPr="00CD2A7F">
              <w:rPr>
                <w:rFonts w:eastAsia="Times New Roman"/>
                <w:lang w:eastAsia="ar-SA"/>
              </w:rPr>
              <w:t xml:space="preserve"> 500</w:t>
            </w:r>
            <w:r w:rsidRPr="00CD2A7F">
              <w:rPr>
                <w:rFonts w:eastAsia="Times New Roman"/>
                <w:lang w:val="en-US" w:eastAsia="ar-SA"/>
              </w:rPr>
              <w:t>W</w:t>
            </w:r>
            <w:r w:rsidRPr="00CD2A7F">
              <w:rPr>
                <w:rFonts w:eastAsia="Times New Roman"/>
                <w:lang w:eastAsia="ar-SA"/>
              </w:rPr>
              <w:t>/23”-</w:t>
            </w:r>
            <w:r w:rsidRPr="00CD2A7F">
              <w:rPr>
                <w:rFonts w:eastAsia="Times New Roman"/>
                <w:lang w:val="en-US" w:eastAsia="ar-SA"/>
              </w:rPr>
              <w:t>LG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r w:rsidRPr="00CD2A7F">
              <w:rPr>
                <w:rFonts w:eastAsia="Times New Roman"/>
                <w:lang w:val="en-US" w:eastAsia="ar-SA"/>
              </w:rPr>
              <w:t>E</w:t>
            </w:r>
            <w:r w:rsidRPr="00CD2A7F">
              <w:rPr>
                <w:rFonts w:eastAsia="Times New Roman"/>
                <w:lang w:eastAsia="ar-SA"/>
              </w:rPr>
              <w:t>2342</w:t>
            </w:r>
            <w:r w:rsidRPr="00CD2A7F">
              <w:rPr>
                <w:rFonts w:eastAsia="Times New Roman"/>
                <w:lang w:val="en-US" w:eastAsia="ar-SA"/>
              </w:rPr>
              <w:t>T</w:t>
            </w:r>
            <w:r w:rsidRPr="00CD2A7F">
              <w:rPr>
                <w:rFonts w:eastAsia="Times New Roman"/>
                <w:lang w:eastAsia="ar-SA"/>
              </w:rPr>
              <w:t>-</w:t>
            </w:r>
            <w:r w:rsidRPr="00CD2A7F">
              <w:rPr>
                <w:rFonts w:eastAsia="Times New Roman"/>
                <w:lang w:val="en-US" w:eastAsia="ar-SA"/>
              </w:rPr>
              <w:t>BN</w:t>
            </w:r>
            <w:r w:rsidRPr="00CD2A7F">
              <w:rPr>
                <w:rFonts w:eastAsia="Times New Roman"/>
                <w:lang w:eastAsia="ar-SA"/>
              </w:rPr>
              <w:t>/</w:t>
            </w:r>
            <w:r w:rsidRPr="00CD2A7F">
              <w:rPr>
                <w:rFonts w:eastAsia="Times New Roman"/>
                <w:lang w:val="en-US" w:eastAsia="ar-SA"/>
              </w:rPr>
              <w:t>Win</w:t>
            </w:r>
            <w:r w:rsidRPr="00CD2A7F">
              <w:rPr>
                <w:rFonts w:eastAsia="Times New Roman"/>
                <w:lang w:eastAsia="ar-SA"/>
              </w:rPr>
              <w:t>7/</w:t>
            </w:r>
            <w:r w:rsidRPr="00CD2A7F">
              <w:rPr>
                <w:rFonts w:eastAsia="Times New Roman"/>
                <w:lang w:val="en-US" w:eastAsia="ar-SA"/>
              </w:rPr>
              <w:t>MS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r w:rsidRPr="00CD2A7F">
              <w:rPr>
                <w:rFonts w:eastAsia="Times New Roman"/>
                <w:lang w:val="en-US" w:eastAsia="ar-SA"/>
              </w:rPr>
              <w:t>Office</w:t>
            </w:r>
            <w:r w:rsidRPr="00CD2A7F">
              <w:rPr>
                <w:rFonts w:eastAsia="Times New Roman"/>
                <w:lang w:eastAsia="ar-SA"/>
              </w:rPr>
              <w:t xml:space="preserve"> </w:t>
            </w:r>
            <w:r w:rsidRPr="00CD2A7F">
              <w:rPr>
                <w:rFonts w:eastAsia="Times New Roman"/>
                <w:lang w:val="en-US" w:eastAsia="ar-SA"/>
              </w:rPr>
              <w:lastRenderedPageBreak/>
              <w:t>H</w:t>
            </w:r>
            <w:r w:rsidRPr="00CD2A7F">
              <w:rPr>
                <w:rFonts w:eastAsia="Times New Roman"/>
                <w:lang w:eastAsia="ar-SA"/>
              </w:rPr>
              <w:t>&amp;</w:t>
            </w:r>
            <w:r w:rsidRPr="00CD2A7F">
              <w:rPr>
                <w:rFonts w:eastAsia="Times New Roman"/>
                <w:lang w:val="en-US" w:eastAsia="ar-SA"/>
              </w:rPr>
              <w:t>B</w:t>
            </w:r>
            <w:r w:rsidRPr="00CD2A7F">
              <w:rPr>
                <w:rFonts w:eastAsia="Times New Roman"/>
                <w:lang w:eastAsia="ar-SA"/>
              </w:rPr>
              <w:t xml:space="preserve"> 2013/</w:t>
            </w:r>
            <w:r w:rsidRPr="00CD2A7F">
              <w:rPr>
                <w:rFonts w:eastAsia="Times New Roman"/>
                <w:lang w:val="en-US" w:eastAsia="ar-SA"/>
              </w:rPr>
              <w:t>Kaspersky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lastRenderedPageBreak/>
              <w:t>1. Системный блок* в составе: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- Материнская плата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ASUS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8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H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61-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M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LX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R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2.0 &lt;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1155,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iH</w:t>
            </w:r>
            <w:proofErr w:type="spellEnd"/>
            <w:r w:rsidRPr="00CD2A7F">
              <w:rPr>
                <w:rFonts w:eastAsia="Times New Roman"/>
                <w:iCs/>
                <w:spacing w:val="-8"/>
                <w:lang w:eastAsia="ar-SA"/>
              </w:rPr>
              <w:t>61, 2*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DDR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3,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PCI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-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16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x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SVGA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SATA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LPT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GB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Lan</w:t>
            </w:r>
            <w:proofErr w:type="spellEnd"/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uATX</w:t>
            </w:r>
            <w:proofErr w:type="spellEnd"/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Retail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&gt;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b/>
                <w:bCs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Процессор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Intel Core i3-3220 OEM &lt;3.30GHz, 3Mb, LGA1155 (</w:t>
            </w:r>
            <w:smartTag w:uri="urn:schemas-microsoft-com:office:smarttags" w:element="place">
              <w:smartTag w:uri="urn:schemas-microsoft-com:office:smarttags" w:element="PlaceName">
                <w:r w:rsidRPr="00CD2A7F">
                  <w:rPr>
                    <w:rFonts w:eastAsia="Times New Roman"/>
                    <w:iCs/>
                    <w:spacing w:val="-8"/>
                    <w:lang w:val="en-US" w:eastAsia="ar-SA"/>
                  </w:rPr>
                  <w:t>Ivy</w:t>
                </w:r>
              </w:smartTag>
              <w:r w:rsidRPr="00CD2A7F">
                <w:rPr>
                  <w:rFonts w:eastAsia="Times New Roman"/>
                  <w:iCs/>
                  <w:spacing w:val="-8"/>
                  <w:lang w:val="en-US" w:eastAsia="ar-SA"/>
                </w:rPr>
                <w:t xml:space="preserve"> </w:t>
              </w:r>
              <w:smartTag w:uri="urn:schemas-microsoft-com:office:smarttags" w:element="PlaceName">
                <w:r w:rsidRPr="00CD2A7F">
                  <w:rPr>
                    <w:rFonts w:eastAsia="Times New Roman"/>
                    <w:iCs/>
                    <w:spacing w:val="-8"/>
                    <w:lang w:val="en-US" w:eastAsia="ar-SA"/>
                  </w:rPr>
                  <w:t>Bridge</w:t>
                </w:r>
              </w:smartTag>
            </w:smartTag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)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Cooler Master DP6-9GDSC-0L-GP S1156/1155 (TDP 105W)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Жесткий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диск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500.0 Gb Seagate ST500DM002 SATA-III Barracuda 7200.12 &lt;7200rpm, 16Mb&gt;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Видеокарта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1Gb &lt; PCI-E&gt;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Palit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GT630 c CUDA GFGT630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Кулер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Ice Hammer IH-3080WV &lt;SocketAM2/LGA775/1156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Модуль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памяти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DDR3 4Gb (pc-12800) 1600MHz </w:t>
            </w:r>
            <w:smartTag w:uri="urn:schemas-microsoft-com:office:smarttags" w:element="City">
              <w:smartTag w:uri="urn:schemas-microsoft-com:office:smarttags" w:element="place">
                <w:r w:rsidRPr="00CD2A7F">
                  <w:rPr>
                    <w:rFonts w:eastAsia="Times New Roman"/>
                    <w:iCs/>
                    <w:spacing w:val="-8"/>
                    <w:lang w:val="en-US" w:eastAsia="ar-SA"/>
                  </w:rPr>
                  <w:t>Kingston</w:t>
                </w:r>
              </w:smartTag>
            </w:smartTag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, CL11 &lt;Retail&gt;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lastRenderedPageBreak/>
              <w:t xml:space="preserve">(KVR16N11S8/4)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Оптический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накопитель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DVD±RW Lite-On iHAS122-18/04 Black &lt;SATA, 22x, OEM&gt;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-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Корпус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Miditower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INWIN BW140 &lt; Black&gt; 500W (24+4+6пин) USB/Audio/Fan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2.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Клавиатура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Logitech Keyboard K120 For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Bussiness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Black USB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3. </w:t>
            </w:r>
            <w:r w:rsidRPr="00CD2A7F">
              <w:rPr>
                <w:rFonts w:eastAsia="Times New Roman"/>
                <w:color w:val="000000"/>
                <w:lang w:eastAsia="ar-SA"/>
              </w:rPr>
              <w:t>Мышь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Logitech Optical B110 Black USB OEM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val="en-US" w:eastAsia="ar-SA"/>
              </w:rPr>
            </w:pP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4. </w:t>
            </w:r>
            <w:r w:rsidRPr="00CD2A7F">
              <w:rPr>
                <w:rFonts w:eastAsia="Times New Roman"/>
                <w:color w:val="000000"/>
                <w:lang w:eastAsia="ar-SA"/>
              </w:rPr>
              <w:t>Монитор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smartTag w:uri="urn:schemas-microsoft-com:office:smarttags" w:element="metricconverter">
              <w:smartTagPr>
                <w:attr w:name="ProductID" w:val="23”"/>
              </w:smartTagPr>
              <w:r w:rsidRPr="00CD2A7F">
                <w:rPr>
                  <w:rFonts w:eastAsia="Times New Roman"/>
                  <w:iCs/>
                  <w:spacing w:val="-8"/>
                  <w:lang w:val="en-US" w:eastAsia="ar-SA"/>
                </w:rPr>
                <w:t>23”</w:t>
              </w:r>
            </w:smartTag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LG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Flatron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E2342T-BN Glossy Black LED, 1920x1080, 5ms, 250cd/m2, 1000:1 (DCR 5M:1) D-Sub, DVI-D (HDCP) 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5.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Колонки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Genius SP-HF 360A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6. </w:t>
            </w:r>
            <w:r w:rsidRPr="00CD2A7F">
              <w:rPr>
                <w:rFonts w:eastAsia="Times New Roman"/>
                <w:color w:val="000000"/>
                <w:lang w:eastAsia="ar-SA"/>
              </w:rPr>
              <w:t>Программное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color w:val="000000"/>
                <w:lang w:eastAsia="ar-SA"/>
              </w:rPr>
              <w:t>обеспечение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Microsoft Windows 7 Pro 64-bit SP1 Russian Single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packageDSP</w:t>
            </w:r>
            <w:proofErr w:type="spellEnd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OEI DVD (FQC-04673),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диск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упаковка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лицензионное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соглашение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val="en-US" w:eastAsia="ar-SA"/>
              </w:rPr>
            </w:pP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7. </w:t>
            </w:r>
            <w:r w:rsidRPr="00CD2A7F">
              <w:rPr>
                <w:rFonts w:eastAsia="Times New Roman"/>
                <w:color w:val="000000"/>
                <w:lang w:eastAsia="ar-SA"/>
              </w:rPr>
              <w:t>Программное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color w:val="000000"/>
                <w:lang w:eastAsia="ar-SA"/>
              </w:rPr>
              <w:t>обеспечение</w:t>
            </w:r>
            <w:r w:rsidRPr="00CD2A7F">
              <w:rPr>
                <w:rFonts w:eastAsia="Times New Roman"/>
                <w:color w:val="000000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Kaspersky Anti-Virus 2013 Russian Edition, 2-Desktop 1 year Base Box (KL1149RBBFS),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диск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упаковка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,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лицензионное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соглашение</w:t>
            </w:r>
          </w:p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8. Программное обеспечение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Microsoft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Office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Home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and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Business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2013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BOX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, диск, упаковка, лицензионное соглашение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1. Системный блок в составе: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Материнская плата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Процессор –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Жесткий диск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b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Видеокарта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Кулер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Модуль памяти –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Оптический накопитель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- Корпус –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2.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Клавиатура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3. Мышь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iCs/>
                <w:spacing w:val="-8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4. Монитор 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iCs/>
                <w:spacing w:val="-8"/>
                <w:lang w:eastAsia="ar-SA"/>
              </w:rPr>
              <w:t>5. Колонки – 1 комп.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lastRenderedPageBreak/>
              <w:t xml:space="preserve">6. Программное обеспечение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Microsoft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Windows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7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Pro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64-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bit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SP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1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Russian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Single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proofErr w:type="spellStart"/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packageDSP</w:t>
            </w:r>
            <w:proofErr w:type="spellEnd"/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OEI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DVD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(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FQC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-04673), диск, упаковка, лицензионное соглашение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7. Программное обеспечение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Kaspersky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Anti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-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Virus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2013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Russian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Edition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, 2-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Desktop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1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year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Base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Box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(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KL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1149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RBBFS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), диск, упаковка, лицензионное соглашение - 1 шт.</w:t>
            </w:r>
          </w:p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8. Программное обеспечение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Microsoft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Office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Home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and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Business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 xml:space="preserve"> 2013 </w:t>
            </w:r>
            <w:r w:rsidRPr="00CD2A7F">
              <w:rPr>
                <w:rFonts w:eastAsia="Times New Roman"/>
                <w:iCs/>
                <w:spacing w:val="-8"/>
                <w:lang w:val="en-US" w:eastAsia="ar-SA"/>
              </w:rPr>
              <w:t>BOX</w:t>
            </w:r>
            <w:r w:rsidRPr="00CD2A7F">
              <w:rPr>
                <w:rFonts w:eastAsia="Times New Roman"/>
                <w:iCs/>
                <w:spacing w:val="-8"/>
                <w:lang w:eastAsia="ar-SA"/>
              </w:rPr>
              <w:t>, диск, упаковка, лицензионное соглашение - 1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04 сентября 2014 года. Возможна досрочная поставка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CD2A7F" w:rsidRPr="00CD2A7F" w:rsidTr="002A5890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Внешняя память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val="en-US" w:eastAsia="ar-SA"/>
              </w:rPr>
              <w:t>USB Flash 8Gb Transcend 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CD2A7F" w:rsidRPr="00CD2A7F" w:rsidRDefault="00CD2A7F" w:rsidP="00CD2A7F">
      <w:pPr>
        <w:suppressAutoHyphens/>
        <w:ind w:firstLine="540"/>
        <w:jc w:val="left"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CD2A7F" w:rsidRPr="00CD2A7F" w:rsidRDefault="00CD2A7F" w:rsidP="00CD2A7F">
      <w:pPr>
        <w:suppressAutoHyphens/>
        <w:ind w:firstLine="540"/>
        <w:jc w:val="left"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CD2A7F" w:rsidRPr="00CD2A7F" w:rsidRDefault="00CD2A7F" w:rsidP="00CD2A7F">
      <w:pPr>
        <w:suppressAutoHyphens/>
        <w:ind w:firstLine="539"/>
        <w:jc w:val="both"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 xml:space="preserve"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оборудование должно быть только следующих производителей: </w:t>
      </w:r>
      <w:proofErr w:type="spellStart"/>
      <w:r w:rsidRPr="00CD2A7F">
        <w:rPr>
          <w:rFonts w:eastAsia="Times New Roman"/>
          <w:lang w:eastAsia="ar-SA"/>
        </w:rPr>
        <w:t>Lenovo</w:t>
      </w:r>
      <w:proofErr w:type="spellEnd"/>
      <w:r w:rsidRPr="00CD2A7F">
        <w:rPr>
          <w:rFonts w:eastAsia="Times New Roman"/>
          <w:lang w:eastAsia="ar-SA"/>
        </w:rPr>
        <w:t xml:space="preserve">, </w:t>
      </w:r>
      <w:proofErr w:type="spellStart"/>
      <w:r w:rsidRPr="00CD2A7F">
        <w:rPr>
          <w:rFonts w:eastAsia="Times New Roman"/>
          <w:lang w:eastAsia="ar-SA"/>
        </w:rPr>
        <w:t>Dell</w:t>
      </w:r>
      <w:proofErr w:type="spellEnd"/>
      <w:r w:rsidRPr="00CD2A7F">
        <w:rPr>
          <w:rFonts w:eastAsia="Times New Roman"/>
          <w:lang w:eastAsia="ar-SA"/>
        </w:rPr>
        <w:t xml:space="preserve">, </w:t>
      </w:r>
      <w:proofErr w:type="spellStart"/>
      <w:r w:rsidRPr="00CD2A7F">
        <w:rPr>
          <w:rFonts w:eastAsia="Times New Roman"/>
          <w:lang w:eastAsia="ar-SA"/>
        </w:rPr>
        <w:t>Depo</w:t>
      </w:r>
      <w:proofErr w:type="spellEnd"/>
      <w:r w:rsidRPr="00CD2A7F">
        <w:rPr>
          <w:rFonts w:eastAsia="Times New Roman"/>
          <w:lang w:eastAsia="ar-SA"/>
        </w:rPr>
        <w:t>.</w:t>
      </w:r>
    </w:p>
    <w:p w:rsidR="00CD2A7F" w:rsidRPr="00CD2A7F" w:rsidRDefault="00CD2A7F" w:rsidP="00CD2A7F">
      <w:pPr>
        <w:suppressAutoHyphens/>
        <w:ind w:firstLine="539"/>
        <w:jc w:val="both"/>
        <w:rPr>
          <w:rFonts w:eastAsia="Times New Roman"/>
          <w:lang w:eastAsia="ar-SA"/>
        </w:rPr>
      </w:pPr>
      <w:proofErr w:type="gramStart"/>
      <w:r w:rsidRPr="00CD2A7F">
        <w:rPr>
          <w:rFonts w:eastAsia="Times New Roman"/>
          <w:lang w:eastAsia="ar-SA"/>
        </w:rPr>
        <w:lastRenderedPageBreak/>
        <w:t>Указание  на товарные знак, фирменные наименования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  <w:proofErr w:type="gramEnd"/>
    </w:p>
    <w:p w:rsidR="00CD2A7F" w:rsidRPr="00CD2A7F" w:rsidRDefault="00CD2A7F" w:rsidP="00CD2A7F">
      <w:pPr>
        <w:suppressAutoHyphens/>
        <w:ind w:firstLine="540"/>
        <w:jc w:val="left"/>
        <w:rPr>
          <w:rFonts w:eastAsia="Times New Roman"/>
          <w:lang w:eastAsia="ar-SA"/>
        </w:rPr>
      </w:pPr>
      <w:r w:rsidRPr="00CD2A7F">
        <w:rPr>
          <w:rFonts w:eastAsia="Times New Roman"/>
          <w:lang w:eastAsia="ar-SA"/>
        </w:rPr>
        <w:t>Программное обеспечение не устанавливать и не нарушать целостность упаковки производителя.</w:t>
      </w:r>
    </w:p>
    <w:p w:rsidR="00CD2A7F" w:rsidRPr="00CD2A7F" w:rsidRDefault="00CD2A7F" w:rsidP="00CD2A7F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2. СВЕДЕНИЯ О НОВИЗНЕ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CD2A7F" w:rsidRPr="00CD2A7F" w:rsidRDefault="00CD2A7F" w:rsidP="00CD2A7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 xml:space="preserve">Товар должен находиться в упаковке производителя. </w:t>
            </w:r>
          </w:p>
        </w:tc>
      </w:tr>
    </w:tbl>
    <w:p w:rsidR="00CD2A7F" w:rsidRPr="00CD2A7F" w:rsidRDefault="00CD2A7F" w:rsidP="00CD2A7F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D2A7F" w:rsidRPr="00CD2A7F" w:rsidTr="002A589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CD2A7F">
              <w:rPr>
                <w:rFonts w:eastAsia="Times New Roman"/>
                <w:b/>
                <w:lang w:eastAsia="ar-SA"/>
              </w:rPr>
              <w:t xml:space="preserve">. </w:t>
            </w:r>
            <w:r w:rsidRPr="00CD2A7F">
              <w:rPr>
                <w:rFonts w:eastAsia="Times New Roman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CD2A7F" w:rsidRPr="00CD2A7F" w:rsidRDefault="00CD2A7F" w:rsidP="00CD2A7F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D2A7F" w:rsidRPr="00CD2A7F" w:rsidTr="002A589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D2A7F" w:rsidRPr="00CD2A7F" w:rsidTr="002A5890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виде технического предложения по форме № 3 в электронном виде.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26"/>
      </w:tblGrid>
      <w:tr w:rsidR="00CD2A7F" w:rsidRPr="00CD2A7F" w:rsidTr="002A5890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CD2A7F" w:rsidRPr="00CD2A7F" w:rsidRDefault="00CD2A7F" w:rsidP="00CD2A7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CD2A7F" w:rsidRPr="00CD2A7F" w:rsidTr="002A58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D2A7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D2A7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CD2A7F" w:rsidRPr="00CD2A7F" w:rsidTr="002A589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</w:p>
    <w:p w:rsidR="00CD2A7F" w:rsidRPr="00CD2A7F" w:rsidRDefault="00CD2A7F" w:rsidP="00CD2A7F">
      <w:pPr>
        <w:suppressAutoHyphens/>
        <w:rPr>
          <w:rFonts w:eastAsia="Times New Roman"/>
          <w:color w:val="000000"/>
          <w:lang w:eastAsia="ar-SA"/>
        </w:rPr>
      </w:pPr>
      <w:r w:rsidRPr="00CD2A7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D2A7F" w:rsidRPr="00CD2A7F" w:rsidRDefault="00CD2A7F" w:rsidP="00CD2A7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CD2A7F" w:rsidRPr="00CD2A7F" w:rsidTr="002A58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CD2A7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CD2A7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CD2A7F" w:rsidRPr="00CD2A7F" w:rsidTr="002A589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A7F" w:rsidRPr="00CD2A7F" w:rsidRDefault="00CD2A7F" w:rsidP="00CD2A7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D2A7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CD2A7F" w:rsidRPr="00CD2A7F" w:rsidRDefault="00CD2A7F" w:rsidP="00CD2A7F">
      <w:pPr>
        <w:suppressAutoHyphens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jc w:val="left"/>
        <w:rPr>
          <w:rFonts w:eastAsia="Times New Roman"/>
          <w:lang w:eastAsia="ar-SA"/>
        </w:rPr>
      </w:pPr>
    </w:p>
    <w:p w:rsidR="00CD2A7F" w:rsidRPr="00CD2A7F" w:rsidRDefault="00CD2A7F" w:rsidP="00CD2A7F">
      <w:pPr>
        <w:suppressAutoHyphens/>
        <w:ind w:right="48"/>
        <w:jc w:val="both"/>
        <w:rPr>
          <w:rFonts w:eastAsia="Times New Roman"/>
          <w:lang w:eastAsia="ar-SA"/>
        </w:rPr>
      </w:pPr>
      <w:r w:rsidRPr="00CD2A7F">
        <w:rPr>
          <w:rFonts w:eastAsia="Times New Roman"/>
          <w:b/>
          <w:lang w:eastAsia="ar-SA"/>
        </w:rPr>
        <w:t>Контактное лицо</w:t>
      </w:r>
      <w:r w:rsidRPr="00CD2A7F">
        <w:rPr>
          <w:rFonts w:eastAsia="Times New Roman"/>
          <w:lang w:eastAsia="ar-SA"/>
        </w:rPr>
        <w:t xml:space="preserve">: </w:t>
      </w:r>
      <w:r w:rsidRPr="00CD2A7F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CD2A7F" w:rsidRPr="00CD2A7F" w:rsidRDefault="00CD2A7F" w:rsidP="00CD2A7F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CD2A7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CD2A7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CD2A7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CD2A7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CD2A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573"/>
    <w:rsid w:val="008E3C0C"/>
    <w:rsid w:val="00BF4573"/>
    <w:rsid w:val="00CD2A7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2A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2A7F"/>
  </w:style>
  <w:style w:type="paragraph" w:styleId="a5">
    <w:name w:val="footer"/>
    <w:basedOn w:val="a"/>
    <w:link w:val="a6"/>
    <w:uiPriority w:val="99"/>
    <w:rsid w:val="00CD2A7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D2A7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D2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2A7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2A7F"/>
  </w:style>
  <w:style w:type="paragraph" w:styleId="a5">
    <w:name w:val="footer"/>
    <w:basedOn w:val="a"/>
    <w:link w:val="a6"/>
    <w:uiPriority w:val="99"/>
    <w:rsid w:val="00CD2A7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D2A7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D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1138</Words>
  <Characters>6491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2014-06-26T11:52:00Z</dcterms:created>
  <dcterms:modified xsi:type="dcterms:W3CDTF">2014-06-26T11:52:00Z</dcterms:modified>
</cp:coreProperties>
</file>