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000"/>
      </w:tblPr>
      <w:tblGrid>
        <w:gridCol w:w="2943"/>
        <w:gridCol w:w="2552"/>
        <w:gridCol w:w="4111"/>
      </w:tblGrid>
      <w:tr w:rsidR="005B3782" w:rsidRPr="004D4724" w:rsidTr="005B3782">
        <w:tc>
          <w:tcPr>
            <w:tcW w:w="2943" w:type="dxa"/>
          </w:tcPr>
          <w:p w:rsidR="005B3782" w:rsidRPr="004D4724" w:rsidRDefault="005B3782" w:rsidP="005B3782">
            <w:pPr>
              <w:spacing w:after="0" w:line="240" w:lineRule="auto"/>
            </w:pPr>
          </w:p>
        </w:tc>
        <w:tc>
          <w:tcPr>
            <w:tcW w:w="2552" w:type="dxa"/>
          </w:tcPr>
          <w:p w:rsidR="005B3782" w:rsidRPr="004D4724" w:rsidRDefault="005B3782" w:rsidP="005B3782">
            <w:pPr>
              <w:spacing w:after="0" w:line="240" w:lineRule="auto"/>
              <w:jc w:val="center"/>
            </w:pPr>
          </w:p>
        </w:tc>
        <w:tc>
          <w:tcPr>
            <w:tcW w:w="4111" w:type="dxa"/>
          </w:tcPr>
          <w:p w:rsidR="005B3782" w:rsidRPr="005B3782" w:rsidRDefault="005B3782" w:rsidP="005B378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B3782" w:rsidRPr="004D4724" w:rsidTr="005B3782">
        <w:tc>
          <w:tcPr>
            <w:tcW w:w="2943" w:type="dxa"/>
          </w:tcPr>
          <w:p w:rsidR="005B3782" w:rsidRPr="004D4724" w:rsidRDefault="005B3782" w:rsidP="005B3782"/>
        </w:tc>
        <w:tc>
          <w:tcPr>
            <w:tcW w:w="2552" w:type="dxa"/>
          </w:tcPr>
          <w:p w:rsidR="005B3782" w:rsidRPr="004D4724" w:rsidRDefault="005B3782" w:rsidP="005B3782">
            <w:pPr>
              <w:jc w:val="center"/>
            </w:pPr>
          </w:p>
        </w:tc>
        <w:tc>
          <w:tcPr>
            <w:tcW w:w="4111" w:type="dxa"/>
          </w:tcPr>
          <w:p w:rsidR="005B3782" w:rsidRPr="005B3782" w:rsidRDefault="005B3782" w:rsidP="005B3782">
            <w:pPr>
              <w:spacing w:after="120"/>
              <w:rPr>
                <w:rFonts w:ascii="Times New Roman" w:hAnsi="Times New Roman" w:cs="Times New Roman"/>
              </w:rPr>
            </w:pPr>
            <w:r w:rsidRPr="005B3782">
              <w:rPr>
                <w:rFonts w:ascii="Times New Roman" w:hAnsi="Times New Roman" w:cs="Times New Roman"/>
                <w:b/>
              </w:rPr>
              <w:t>УТВЕРЖДАЮ</w:t>
            </w:r>
          </w:p>
          <w:p w:rsidR="005B3782" w:rsidRPr="005B3782" w:rsidRDefault="005B3782" w:rsidP="005B3782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5B3782">
              <w:rPr>
                <w:rFonts w:ascii="Times New Roman" w:hAnsi="Times New Roman" w:cs="Times New Roman"/>
              </w:rPr>
              <w:t>Генеральный директор</w:t>
            </w:r>
          </w:p>
          <w:p w:rsidR="005B3782" w:rsidRPr="005B3782" w:rsidRDefault="005B3782" w:rsidP="005B3782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5B3782">
              <w:rPr>
                <w:rFonts w:ascii="Times New Roman" w:hAnsi="Times New Roman" w:cs="Times New Roman"/>
              </w:rPr>
              <w:t>ФГУП «НИТИ им. А.П. Александрова»</w:t>
            </w:r>
          </w:p>
          <w:p w:rsidR="005B3782" w:rsidRPr="005B3782" w:rsidRDefault="005B3782" w:rsidP="005B3782">
            <w:pPr>
              <w:spacing w:before="240" w:after="120"/>
              <w:rPr>
                <w:rFonts w:ascii="Times New Roman" w:hAnsi="Times New Roman" w:cs="Times New Roman"/>
              </w:rPr>
            </w:pPr>
            <w:r w:rsidRPr="005B3782">
              <w:rPr>
                <w:rFonts w:ascii="Times New Roman" w:hAnsi="Times New Roman" w:cs="Times New Roman"/>
              </w:rPr>
              <w:t xml:space="preserve">                                         В.А. Василенко</w:t>
            </w:r>
          </w:p>
          <w:p w:rsidR="005B3782" w:rsidRPr="005B3782" w:rsidRDefault="005B3782" w:rsidP="005B3782">
            <w:pPr>
              <w:tabs>
                <w:tab w:val="left" w:pos="510"/>
                <w:tab w:val="center" w:pos="2293"/>
              </w:tabs>
              <w:spacing w:after="120"/>
              <w:ind w:left="726"/>
              <w:rPr>
                <w:rFonts w:ascii="Times New Roman" w:hAnsi="Times New Roman" w:cs="Times New Roman"/>
              </w:rPr>
            </w:pPr>
            <w:r w:rsidRPr="005B3782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5B3782">
              <w:rPr>
                <w:rFonts w:ascii="Times New Roman" w:hAnsi="Times New Roman" w:cs="Times New Roman"/>
              </w:rPr>
              <w:t>.2014</w:t>
            </w:r>
          </w:p>
        </w:tc>
      </w:tr>
    </w:tbl>
    <w:p w:rsidR="00A90933" w:rsidRPr="00000054" w:rsidRDefault="00B53A57" w:rsidP="005B3782">
      <w:pPr>
        <w:spacing w:before="240" w:line="288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0054">
        <w:rPr>
          <w:rFonts w:ascii="Times New Roman" w:hAnsi="Times New Roman" w:cs="Times New Roman"/>
          <w:b/>
          <w:sz w:val="26"/>
          <w:szCs w:val="26"/>
        </w:rPr>
        <w:t xml:space="preserve">Техническое задание на экспертизу безопасности </w:t>
      </w:r>
      <w:r w:rsidRPr="00000054">
        <w:rPr>
          <w:rFonts w:ascii="Times New Roman" w:hAnsi="Times New Roman" w:cs="Times New Roman"/>
          <w:b/>
          <w:sz w:val="26"/>
          <w:szCs w:val="26"/>
        </w:rPr>
        <w:br/>
        <w:t>(экспертизу обоснования безопасности)</w:t>
      </w:r>
    </w:p>
    <w:p w:rsidR="00B53A57" w:rsidRPr="00000054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0054">
        <w:rPr>
          <w:rFonts w:ascii="Times New Roman" w:hAnsi="Times New Roman" w:cs="Times New Roman"/>
          <w:b/>
          <w:sz w:val="24"/>
          <w:szCs w:val="24"/>
          <w:u w:val="single"/>
        </w:rPr>
        <w:t>По лицензии № СЕ-03-210-2836 (с Изменением № 1) от 17.01.2011: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1. Тема работ: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A57">
        <w:rPr>
          <w:rFonts w:ascii="Times New Roman" w:hAnsi="Times New Roman" w:cs="Times New Roman"/>
          <w:sz w:val="24"/>
          <w:szCs w:val="24"/>
        </w:rPr>
        <w:t>Проведение экспертизы безопасности объекта комплекса, в котором содержатся радиоактивные вещества, – помещения 134 здания 103.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2. Объект:</w:t>
      </w:r>
      <w:r w:rsidRPr="00B53A57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эксплуатации комплекса, в котором содержатся радиоактивные вещества, (в части, касающейся помещения 134 здания 103), представленный в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Регистрационный номер 793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/И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от 11.07.2014.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3. Характеристика объекта: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эксплуатации комплекса, в котором содержатся радиоактивные вещества, (в части, касающейся помещения 134 здания 103), содержит документы, указанные в перечне по п. 11 «Положения о лицензировании…» (утверждено постановлением Правительства РФ от 29.03.2013 № 280) и п. 5 Приложения 4 к «Административному регламенту исполнения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Ростехнадзором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государственной функции по лицензированию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деятельности в области использования атомной энергии» (утв. приказом Минприроды России от 16.10.2008 № 262). Общий объём комплекта документов – 35 листов и 11 брошюр формата А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>.</w:t>
      </w:r>
    </w:p>
    <w:p w:rsidR="00B53A57" w:rsidRPr="00000054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0054">
        <w:rPr>
          <w:rFonts w:ascii="Times New Roman" w:hAnsi="Times New Roman" w:cs="Times New Roman"/>
          <w:b/>
          <w:sz w:val="24"/>
          <w:szCs w:val="24"/>
          <w:u w:val="single"/>
        </w:rPr>
        <w:t>По лицензии № СЕ-11-101-3399 от 25.06.2013: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1. Тема работ:</w:t>
      </w:r>
      <w:r w:rsidRPr="00B53A57">
        <w:rPr>
          <w:rFonts w:ascii="Times New Roman" w:hAnsi="Times New Roman" w:cs="Times New Roman"/>
          <w:sz w:val="24"/>
          <w:szCs w:val="24"/>
        </w:rPr>
        <w:t> Проведение экспертизы безопасности заявленной деятельности по конструированию оборудования инженерно-технических средств систем физической защиты для ЯУ, РИ, пунктов хранения ЯМ и РВ, хранилищ РАО.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2. Объект: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конструированию оборудования инженерно-технических средств систем физической защиты, представленный в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 Регистрационный номер 786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/И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от 04.06.2014.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3. Характеристика объекта: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конструированию оборудования инженерно-технических средств систем физической защиты, содержит документы, указанные в перечне по п. 7 Приложения 4 к «Административному регламенту исполнения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Ростехнадзором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государственной функции </w:t>
      </w:r>
      <w:r w:rsidRPr="00B53A57">
        <w:rPr>
          <w:rFonts w:ascii="Times New Roman" w:hAnsi="Times New Roman" w:cs="Times New Roman"/>
          <w:sz w:val="24"/>
          <w:szCs w:val="24"/>
        </w:rPr>
        <w:lastRenderedPageBreak/>
        <w:t>по лицензированию деятельности в области использования атомной энергии» (утв. приказом Минприроды России от 16.10.2008 № 262).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Общий объем комплекта документов – 76 листов формата А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>.</w:t>
      </w:r>
    </w:p>
    <w:p w:rsidR="00B53A57" w:rsidRPr="00000054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0054">
        <w:rPr>
          <w:rFonts w:ascii="Times New Roman" w:hAnsi="Times New Roman" w:cs="Times New Roman"/>
          <w:b/>
          <w:sz w:val="24"/>
          <w:szCs w:val="24"/>
          <w:u w:val="single"/>
        </w:rPr>
        <w:t>По лицензии № СЕ-12-101-3268 от 19.12.2012: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1. Тема работ:</w:t>
      </w:r>
      <w:r w:rsidRPr="00B53A57">
        <w:rPr>
          <w:rFonts w:ascii="Times New Roman" w:hAnsi="Times New Roman" w:cs="Times New Roman"/>
          <w:sz w:val="24"/>
          <w:szCs w:val="24"/>
        </w:rPr>
        <w:t> Проведение экспертизы безопасности заявленной деятельности по изготовлению оборудования инженерно-технических средств систем физической защиты для объектов использования атомной энергии.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2. Объект: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изготовлению оборудования инженерно-технических средств систем физической защиты, представленный в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 Регистрационный номер 793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/И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от 11.07.2014.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3. Характеристика объекта:</w:t>
      </w:r>
      <w:r w:rsidR="00000054">
        <w:rPr>
          <w:rFonts w:ascii="Times New Roman" w:hAnsi="Times New Roman" w:cs="Times New Roman"/>
          <w:b/>
          <w:sz w:val="24"/>
          <w:szCs w:val="24"/>
        </w:rPr>
        <w:t> 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изготовлению оборудования инженерно-технических средств систем физической защиты, содержит документы, указанные в перечне по п. 9 Приложения 4 к «Административному регламенту исполнения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Ростехнадзором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государственной функции по лицензированию деятельности в области использования атомной энергии» (утв. приказом Минприроды России от 16.10.2008 № 262).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 xml:space="preserve"> Общий объём комплекта документов – 52 листа и 1 брошюра формата А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53A57">
        <w:rPr>
          <w:rFonts w:ascii="Times New Roman" w:hAnsi="Times New Roman" w:cs="Times New Roman"/>
          <w:sz w:val="24"/>
          <w:szCs w:val="24"/>
        </w:rPr>
        <w:t>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Результат работ: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r w:rsidR="00A271CA">
        <w:rPr>
          <w:rFonts w:ascii="Times New Roman" w:hAnsi="Times New Roman" w:cs="Times New Roman"/>
          <w:sz w:val="24"/>
          <w:szCs w:val="24"/>
        </w:rPr>
        <w:t xml:space="preserve">Экспертные заключения* </w:t>
      </w:r>
      <w:r w:rsidRPr="00B53A57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Технических заданий, утверждаемых руководителем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Северо-Европейского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МТУ по надзору за ЯРБ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="009A3025">
        <w:rPr>
          <w:rFonts w:ascii="Times New Roman" w:hAnsi="Times New Roman" w:cs="Times New Roman"/>
          <w:sz w:val="24"/>
          <w:szCs w:val="24"/>
        </w:rPr>
        <w:t xml:space="preserve"> и</w:t>
      </w:r>
      <w:r w:rsidRPr="00B53A57">
        <w:rPr>
          <w:rFonts w:ascii="Times New Roman" w:hAnsi="Times New Roman" w:cs="Times New Roman"/>
          <w:sz w:val="24"/>
          <w:szCs w:val="24"/>
        </w:rPr>
        <w:t xml:space="preserve"> направля</w:t>
      </w:r>
      <w:r w:rsidR="009A3025">
        <w:rPr>
          <w:rFonts w:ascii="Times New Roman" w:hAnsi="Times New Roman" w:cs="Times New Roman"/>
          <w:sz w:val="24"/>
          <w:szCs w:val="24"/>
        </w:rPr>
        <w:t>емых</w:t>
      </w:r>
      <w:r w:rsidRPr="00B53A57">
        <w:rPr>
          <w:rFonts w:ascii="Times New Roman" w:hAnsi="Times New Roman" w:cs="Times New Roman"/>
          <w:sz w:val="24"/>
          <w:szCs w:val="24"/>
        </w:rPr>
        <w:t xml:space="preserve"> исполнителю работ лицензирующим органом после проведения ФГУП «НИТИ им. А.П. Александрова» конкурсных процедур по выбору поставщика услуг.</w:t>
      </w:r>
    </w:p>
    <w:p w:rsidR="00B53A57" w:rsidRP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3A57">
        <w:rPr>
          <w:rFonts w:ascii="Times New Roman" w:hAnsi="Times New Roman" w:cs="Times New Roman"/>
          <w:sz w:val="24"/>
          <w:szCs w:val="24"/>
        </w:rPr>
        <w:t xml:space="preserve">Срок выполнения работ: </w:t>
      </w:r>
      <w:r w:rsidR="00605729">
        <w:rPr>
          <w:rFonts w:ascii="Times New Roman" w:hAnsi="Times New Roman" w:cs="Times New Roman"/>
          <w:sz w:val="24"/>
          <w:szCs w:val="24"/>
          <w:u w:val="single"/>
        </w:rPr>
        <w:t>01</w:t>
      </w:r>
      <w:r w:rsidRPr="00B53A57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05729">
        <w:rPr>
          <w:rFonts w:ascii="Times New Roman" w:hAnsi="Times New Roman" w:cs="Times New Roman"/>
          <w:sz w:val="24"/>
          <w:szCs w:val="24"/>
          <w:u w:val="single"/>
        </w:rPr>
        <w:t>12</w:t>
      </w:r>
      <w:r w:rsidRPr="00B53A57">
        <w:rPr>
          <w:rFonts w:ascii="Times New Roman" w:hAnsi="Times New Roman" w:cs="Times New Roman"/>
          <w:sz w:val="24"/>
          <w:szCs w:val="24"/>
          <w:u w:val="single"/>
        </w:rPr>
        <w:t>.2014</w:t>
      </w:r>
      <w:r w:rsidRPr="00B53A57">
        <w:rPr>
          <w:rFonts w:ascii="Times New Roman" w:hAnsi="Times New Roman" w:cs="Times New Roman"/>
          <w:sz w:val="24"/>
          <w:szCs w:val="24"/>
        </w:rPr>
        <w:t>.</w:t>
      </w:r>
    </w:p>
    <w:p w:rsidR="00B53A57" w:rsidRDefault="00B53A57" w:rsidP="00B53A5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054">
        <w:rPr>
          <w:rFonts w:ascii="Times New Roman" w:hAnsi="Times New Roman" w:cs="Times New Roman"/>
          <w:b/>
          <w:sz w:val="24"/>
          <w:szCs w:val="24"/>
        </w:rPr>
        <w:t>Особые требования к поставщику услуг:</w:t>
      </w:r>
      <w:r w:rsidR="00000054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B53A57">
        <w:rPr>
          <w:rFonts w:ascii="Times New Roman" w:hAnsi="Times New Roman" w:cs="Times New Roman"/>
          <w:sz w:val="24"/>
          <w:szCs w:val="24"/>
        </w:rPr>
        <w:t xml:space="preserve">Наличие действующих лицензий </w:t>
      </w:r>
      <w:proofErr w:type="spellStart"/>
      <w:r w:rsidRPr="00B53A57">
        <w:rPr>
          <w:rFonts w:ascii="Times New Roman" w:hAnsi="Times New Roman" w:cs="Times New Roman"/>
          <w:sz w:val="24"/>
          <w:szCs w:val="24"/>
        </w:rPr>
        <w:t>Ростехнадзора</w:t>
      </w:r>
      <w:proofErr w:type="spellEnd"/>
      <w:r w:rsidRPr="00B53A57">
        <w:rPr>
          <w:rFonts w:ascii="Times New Roman" w:hAnsi="Times New Roman" w:cs="Times New Roman"/>
          <w:sz w:val="24"/>
          <w:szCs w:val="24"/>
        </w:rPr>
        <w:t xml:space="preserve"> на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отходами, на которых или в отношении которых осуществляется лицензируемый вид деятельности.</w:t>
      </w:r>
      <w:proofErr w:type="gramEnd"/>
    </w:p>
    <w:p w:rsidR="00A271CA" w:rsidRPr="009A3025" w:rsidRDefault="00A271CA" w:rsidP="009A3025">
      <w:pPr>
        <w:spacing w:before="240" w:after="120" w:line="240" w:lineRule="auto"/>
        <w:ind w:firstLine="709"/>
        <w:jc w:val="both"/>
        <w:rPr>
          <w:rFonts w:ascii="Times New Roman" w:hAnsi="Times New Roman" w:cs="Times New Roman"/>
        </w:rPr>
      </w:pPr>
      <w:r w:rsidRPr="009A3025">
        <w:rPr>
          <w:rFonts w:ascii="Times New Roman" w:hAnsi="Times New Roman" w:cs="Times New Roman"/>
        </w:rPr>
        <w:t>Примечание: </w:t>
      </w:r>
      <w:r w:rsidR="009A3025" w:rsidRPr="009A3025">
        <w:rPr>
          <w:rFonts w:ascii="Times New Roman" w:hAnsi="Times New Roman" w:cs="Times New Roman"/>
        </w:rPr>
        <w:t>*</w:t>
      </w:r>
      <w:r w:rsidRPr="009A3025">
        <w:rPr>
          <w:rFonts w:ascii="Times New Roman" w:hAnsi="Times New Roman" w:cs="Times New Roman"/>
        </w:rPr>
        <w:t xml:space="preserve"> – отдельное экспертное заключение по </w:t>
      </w:r>
      <w:r w:rsidR="009A3025">
        <w:rPr>
          <w:rFonts w:ascii="Times New Roman" w:hAnsi="Times New Roman" w:cs="Times New Roman"/>
        </w:rPr>
        <w:t>каждому комплекту документов</w:t>
      </w:r>
      <w:r w:rsidRPr="009A3025">
        <w:rPr>
          <w:rFonts w:ascii="Times New Roman" w:hAnsi="Times New Roman" w:cs="Times New Roman"/>
        </w:rPr>
        <w:t xml:space="preserve"> (всего 3 </w:t>
      </w:r>
      <w:proofErr w:type="spellStart"/>
      <w:proofErr w:type="gramStart"/>
      <w:r w:rsidRPr="009A3025">
        <w:rPr>
          <w:rFonts w:ascii="Times New Roman" w:hAnsi="Times New Roman" w:cs="Times New Roman"/>
        </w:rPr>
        <w:t>шт</w:t>
      </w:r>
      <w:proofErr w:type="spellEnd"/>
      <w:proofErr w:type="gramEnd"/>
      <w:r w:rsidR="009A3025" w:rsidRPr="009A3025">
        <w:rPr>
          <w:rFonts w:ascii="Times New Roman" w:hAnsi="Times New Roman" w:cs="Times New Roman"/>
        </w:rPr>
        <w:t>)</w:t>
      </w:r>
      <w:r w:rsidRPr="009A3025">
        <w:rPr>
          <w:rFonts w:ascii="Times New Roman" w:hAnsi="Times New Roman" w:cs="Times New Roman"/>
        </w:rPr>
        <w:t>.</w:t>
      </w:r>
    </w:p>
    <w:p w:rsidR="00B53A57" w:rsidRPr="00B53A57" w:rsidRDefault="00B53A57" w:rsidP="00B53A57">
      <w:pPr>
        <w:spacing w:before="840"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начальника отдела 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А.Е. Гаврилов</w:t>
      </w:r>
    </w:p>
    <w:sectPr w:rsidR="00B53A57" w:rsidRPr="00B53A57" w:rsidSect="00A9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A57"/>
    <w:rsid w:val="00000054"/>
    <w:rsid w:val="00255629"/>
    <w:rsid w:val="00267456"/>
    <w:rsid w:val="005B3782"/>
    <w:rsid w:val="00605729"/>
    <w:rsid w:val="009A3025"/>
    <w:rsid w:val="00A271CA"/>
    <w:rsid w:val="00A90933"/>
    <w:rsid w:val="00B53A57"/>
    <w:rsid w:val="00CE475A"/>
    <w:rsid w:val="00D9295C"/>
    <w:rsid w:val="00E72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Peskov</cp:lastModifiedBy>
  <cp:revision>3</cp:revision>
  <cp:lastPrinted>2014-09-16T12:45:00Z</cp:lastPrinted>
  <dcterms:created xsi:type="dcterms:W3CDTF">2014-09-17T10:07:00Z</dcterms:created>
  <dcterms:modified xsi:type="dcterms:W3CDTF">2014-09-18T07:10:00Z</dcterms:modified>
</cp:coreProperties>
</file>