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E75" w:rsidRPr="00AF3764" w:rsidRDefault="008B0E75" w:rsidP="008D5EB0">
      <w:pPr>
        <w:pStyle w:val="a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</w:p>
    <w:p w:rsidR="008B0E75" w:rsidRPr="00AF3764" w:rsidRDefault="008B0E75" w:rsidP="008D5EB0">
      <w:pPr>
        <w:pStyle w:val="a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«НАУЧНО-ИССЛЕДОВАТЕЛЬСКИЙ ТЕХНОЛОГИЧЕСКИЙ ИНСТИТУТ      </w:t>
      </w:r>
    </w:p>
    <w:p w:rsidR="008B0E75" w:rsidRPr="00AF3764" w:rsidRDefault="008B0E75" w:rsidP="008D5EB0">
      <w:pPr>
        <w:pStyle w:val="a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  им. А.П.Александрова»</w:t>
      </w:r>
    </w:p>
    <w:p w:rsidR="008B0E75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52pt;margin-top:8.4pt;width:251.55pt;height:171.6pt;z-index:251658240;visibility:visible" filled="f" stroked="f" strokeweight=".5pt">
            <v:textbox>
              <w:txbxContent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УТВЕРЖДАЮ</w:t>
                  </w:r>
                </w:p>
                <w:p w:rsidR="008B0E75" w:rsidRDefault="008B0E75" w:rsidP="009C5C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Главный инженер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ФГУП «НИТИ им. А.П.Александрова»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 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А.А. Иванов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«_____» ____________2014г.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B0E75" w:rsidRDefault="008B0E75" w:rsidP="00E12F3B"/>
              </w:txbxContent>
            </v:textbox>
          </v:shape>
        </w:pict>
      </w:r>
      <w:r>
        <w:rPr>
          <w:noProof/>
          <w:lang w:eastAsia="ru-RU"/>
        </w:rPr>
        <w:pict>
          <v:shape id="Надпись 1" o:spid="_x0000_s1027" type="#_x0000_t202" style="position:absolute;margin-left:-35.7pt;margin-top:9.9pt;width:263.25pt;height:144.75pt;z-index:251657216;visibility:visible" filled="f" stroked="f" strokeweight=".5pt">
            <v:textbox>
              <w:txbxContent>
                <w:p w:rsidR="008B0E75" w:rsidRDefault="008B0E75" w:rsidP="00A92E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</w:t>
                  </w:r>
                </w:p>
                <w:p w:rsidR="008B0E75" w:rsidRDefault="008B0E75"/>
              </w:txbxContent>
            </v:textbox>
          </v:shape>
        </w:pict>
      </w: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5604CF" w:rsidRDefault="008B0E75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СТЕНД КВ-1</w:t>
      </w:r>
    </w:p>
    <w:p w:rsidR="008B0E75" w:rsidRPr="005604CF" w:rsidRDefault="008B0E75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ТЕХНИЧЕСКОЕ ЗАДАНИЕ</w:t>
      </w:r>
    </w:p>
    <w:p w:rsidR="008B0E75" w:rsidRPr="005604CF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выполнение работы по теме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Работа по подготовке оборудования комплектного зарядного устройства аккумуляторной батареи к проведению испытаний на стенде КВ-1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B0E75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D5E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2247FE" w:rsidRDefault="008B0E75" w:rsidP="002247F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2014г. </w:t>
      </w: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5604CF" w:rsidRDefault="008B0E75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Наименование работы:</w:t>
      </w:r>
    </w:p>
    <w:p w:rsidR="008B0E75" w:rsidRDefault="008B0E75" w:rsidP="00323D69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«Работа по подготовке оборудования комплектного зарядного устройства аккумуляторной батареи к проведению испытаний на стенде КВ-1»</w:t>
      </w:r>
    </w:p>
    <w:p w:rsidR="008B0E75" w:rsidRDefault="008B0E75" w:rsidP="00323D69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Заказчик </w:t>
      </w:r>
    </w:p>
    <w:p w:rsidR="008B0E75" w:rsidRDefault="008B0E75" w:rsidP="00323D69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ФГУП «НИТИ им. А.П. Александрова»</w:t>
      </w:r>
    </w:p>
    <w:p w:rsidR="008B0E75" w:rsidRDefault="008B0E75" w:rsidP="00323D69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г. Сосновый Бор, Ленинградская область, РФ.</w:t>
      </w:r>
    </w:p>
    <w:p w:rsidR="008B0E75" w:rsidRDefault="008B0E75" w:rsidP="00323D69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Сроки выполнения работы</w:t>
      </w:r>
    </w:p>
    <w:p w:rsidR="008B0E75" w:rsidRDefault="008B0E75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работы: июль 2014г.</w:t>
      </w:r>
    </w:p>
    <w:p w:rsidR="008B0E75" w:rsidRDefault="008B0E75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работы: ноябрь 2014г.</w:t>
      </w:r>
    </w:p>
    <w:p w:rsidR="008B0E75" w:rsidRDefault="008B0E75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3C211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Цель проведения работы</w:t>
      </w:r>
    </w:p>
    <w:p w:rsidR="008B0E75" w:rsidRDefault="008B0E75" w:rsidP="003F3A0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оборудования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комплектного зарядного устройства аккуму-ляторной батареи включая программное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к проведению испытаний на стенде КВ-1. 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B0E75" w:rsidRPr="005604CF" w:rsidRDefault="008B0E75" w:rsidP="003C211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Краткая характеристика объекта работ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Объектом для выполнения работ является тиристорный преобразователь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PRETOR</w:t>
      </w:r>
      <w:r w:rsidRPr="003C2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>
        <w:rPr>
          <w:rFonts w:ascii="Times New Roman" w:hAnsi="Times New Roman" w:cs="Times New Roman"/>
          <w:sz w:val="28"/>
          <w:szCs w:val="28"/>
        </w:rPr>
        <w:t xml:space="preserve"> 400.2000 разработанный и изготовленный ООО «ТяжПромИнжини-ринг» г.Санкт-Петербург, подключенный к сети постоянного тока стенда КВ-1 для использования его в качестве зарядного источника аккумуляторной батареи (АБ).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 Для обеспечения совместной работы с действующим оборудованием, участвующим в технологическом процессе заряда аккумуляторных батарей стенда КВ-1, тиристорный преобразователь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PRETOR</w:t>
      </w:r>
      <w:r w:rsidRPr="003C2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>
        <w:rPr>
          <w:rFonts w:ascii="Times New Roman" w:hAnsi="Times New Roman" w:cs="Times New Roman"/>
          <w:sz w:val="28"/>
          <w:szCs w:val="28"/>
        </w:rPr>
        <w:t xml:space="preserve"> 400.2000 выполняет управляющие функции , а также обеспечивает защиту и сигнализацию при неисправности действующего технологического оборудования: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системы пожарной сигнализации в помещении аккумуляторных батарей (пожар в помещении АБ);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системы вентиляции аккумуляторных помещений (останов вентиляторов);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 ЩППТ (защита от КЗ и перегрузки).</w:t>
      </w:r>
    </w:p>
    <w:p w:rsidR="008B0E75" w:rsidRDefault="008B0E75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5604CF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Условия проведения работ</w:t>
      </w:r>
    </w:p>
    <w:p w:rsidR="008B0E75" w:rsidRDefault="008B0E75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 Работы выполнить на объекте заказчика в пом.146 зд.102 ФГУП «НИТИ им. А.П. Александрова».</w:t>
      </w:r>
    </w:p>
    <w:p w:rsidR="008B0E75" w:rsidRDefault="008B0E75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  Для проведения работ выделяется рабочая зона, допуск к работам производится двухсторонним актом установленной формы.</w:t>
      </w:r>
    </w:p>
    <w:p w:rsidR="008B0E75" w:rsidRDefault="008B0E75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 Для руководства работ исполнитель работ назначает ответственное лицо.</w:t>
      </w:r>
    </w:p>
    <w:p w:rsidR="008B0E75" w:rsidRDefault="008B0E75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 При проведении комплексного опробования и приемосдаточных испытаний работами руководит ответственное лицо от ФГУП «НИТИ им. А.П. Александрова».</w:t>
      </w:r>
    </w:p>
    <w:p w:rsidR="008B0E75" w:rsidRDefault="008B0E75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A94BE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4BEB">
        <w:rPr>
          <w:rFonts w:ascii="Times New Roman" w:hAnsi="Times New Roman" w:cs="Times New Roman"/>
          <w:b/>
          <w:bCs/>
          <w:sz w:val="28"/>
          <w:szCs w:val="28"/>
        </w:rPr>
        <w:t>Общие требования при выполнении работ</w:t>
      </w:r>
    </w:p>
    <w:p w:rsidR="008B0E75" w:rsidRDefault="008B0E75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 При проведении работ выполнять все требования нормативных документов регламентирующих безопасность труда и противопожарную безопасность (ПОТ РМ-016-2001, ППБ и др.), а также местных инструкций.</w:t>
      </w:r>
    </w:p>
    <w:p w:rsidR="008B0E75" w:rsidRDefault="008B0E75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 Перед началом работ исполнитель должен направить письмо в адрес ФГУП «НИТИ им. А.П. Александрова» о направлении работников, указать цель командировки, список работников и подтвердить их квалификационный группы по электробезопасности. </w:t>
      </w:r>
    </w:p>
    <w:p w:rsidR="008B0E75" w:rsidRDefault="008B0E75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 Персонал исполнителя должен иметь:</w:t>
      </w:r>
    </w:p>
    <w:p w:rsidR="008B0E75" w:rsidRDefault="008B0E75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медицинскую справку-допуск для работы с ИИИ;</w:t>
      </w:r>
    </w:p>
    <w:p w:rsidR="008B0E75" w:rsidRDefault="008B0E75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форму допуска не ниже «3».</w:t>
      </w:r>
    </w:p>
    <w:p w:rsidR="008B0E75" w:rsidRDefault="008B0E75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4F33C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 Объем и последовательность работ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 Объем работ включает: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рабочей программы производства работ;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технической и справочной документации;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КИП, инструмента и приспособлений;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программного обеспечения;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поэлементной проверки и настройки отдельных устройств, функциональных групп, аппаратов и систем управления;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электрических измерений и испытаний аппаратов и вторичных цепей (автоматические выключатели, контакторы, реле, приборы и т.п.), а также отдельного оборудования (измерительные трансформаторы, дроссели, сборные шины, электродвигатели и др.);</w:t>
      </w:r>
    </w:p>
    <w:p w:rsidR="008B0E75" w:rsidRPr="002247FE" w:rsidRDefault="008B0E75" w:rsidP="002247FE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индивидуальных испытаний оборудования, в том числе настройку параметров, уставок защит и характеристик, опробование схем управления, защиты и сигнализации, опробование на холостом ходу: уточнение параметров, характеристик и уставок защит оборудования;</w:t>
      </w:r>
    </w:p>
    <w:p w:rsidR="008B0E75" w:rsidRDefault="008B0E75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проведении комплексного опробования и приемо-сдаточных испытаний проверку работы преобразователя во всех режимах работы, регулировку и настройку характеристик отдельных устройств, схем и функциональных групп с целью обеспечения заданных режимов работы.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 До начала работ на оборудовании преобразователя должна быть выпущена и согласована с заказчиком рабочая программа выполнения работ, а также выполнены подготовительные работы по комплектованию необходимой документации и технологической оснастки. Получить от заказчика карту уставок релейных защит.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 Работы выполнить в следующей последовательности: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поэлементная проверка и настройка отдельных устройств, функциональных групп и пр.;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электрические измерения и испытания аппаратов и вторичных цепей, настройка уставок защит коммутационных аппаратов с выдачей протоколов установленной формы;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электрических схем преобразователя с подачей напряжения от постороннего источника;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электрических схем преобразователя с подачей питающих напряжений по проектной схеме, индивидуальные испытания отдельных устройств,  схем и функциональных групп, проверка работы преобразователя на холостом ходу;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комплексное опробование преобразователя во всех режимах работы совместно с действующим технологическим оборудованием;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приемо-сдаточные испытания по программе заказчика;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результатов в виде протоколов и технического акта приемки работ.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Перечень документов оформляемых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 при проведен</w:t>
      </w:r>
      <w:r>
        <w:rPr>
          <w:rFonts w:ascii="Times New Roman" w:hAnsi="Times New Roman" w:cs="Times New Roman"/>
          <w:b/>
          <w:bCs/>
          <w:sz w:val="28"/>
          <w:szCs w:val="28"/>
        </w:rPr>
        <w:t>ии работ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рабочая программа работ;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протоколы измерений, испытаний, настроек и проверок по установленной форме;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технический акт приемки работ.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разработанные исполнителем работ, передаются  ФГУП «НИТИ им. А.П. Александрова». 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 Порядок выполнения работ</w:t>
      </w: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выполняются по договору с ФГУП «НИТИ им. А.П. Александрова». Работа выполняется в один этап. Работу необходимо выполнить в срок до 30.11.2014 года. При затребовании аванса необходимо предоставить банковскую лицензию на сумму аванса.</w:t>
      </w:r>
    </w:p>
    <w:p w:rsidR="008B0E75" w:rsidRPr="002557A8" w:rsidRDefault="008B0E75" w:rsidP="002557A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8B0E75" w:rsidRDefault="008B0E75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8D5EB0">
        <w:rPr>
          <w:rFonts w:ascii="Times New Roman" w:hAnsi="Times New Roman" w:cs="Times New Roman"/>
          <w:b/>
          <w:bCs/>
          <w:sz w:val="28"/>
          <w:szCs w:val="28"/>
        </w:rPr>
        <w:t>12. Техническая документация для руководства при выполнении работ:</w:t>
      </w:r>
    </w:p>
    <w:p w:rsidR="008B0E75" w:rsidRPr="002557A8" w:rsidRDefault="008B0E75" w:rsidP="002557A8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ТПИ.100.300 МЧ Монтажный чертеж;</w:t>
      </w:r>
    </w:p>
    <w:p w:rsidR="008B0E75" w:rsidRDefault="008B0E75" w:rsidP="00A27D35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Э1 Схема структурная 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B0E75" w:rsidRPr="009C5CE3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Э3 Схема электрическая принципиальная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Pr="009C5CE3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ПЭ3 Перечень элементов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Pr="009C5CE3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Э5 Схема электрическая подключения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ТПИ, 100.300 РЭ Руководство по эксплуатации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ПС Паспорт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B6462D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От ФГУП «НИТИ им.А.П. Александрова»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Начальник отдела 3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___________К.В. Моисеев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ЭЭР-2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___________Д.И. Тригубов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подразделения 35</w:t>
      </w: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9C5C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___________Ю.М. Ефимов</w:t>
      </w:r>
    </w:p>
    <w:p w:rsidR="008B0E75" w:rsidRDefault="008B0E75" w:rsidP="007466D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B0E75" w:rsidSect="008A424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A14D4"/>
    <w:multiLevelType w:val="hybridMultilevel"/>
    <w:tmpl w:val="D1EA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6E2C"/>
    <w:multiLevelType w:val="hybridMultilevel"/>
    <w:tmpl w:val="7CC659F6"/>
    <w:lvl w:ilvl="0" w:tplc="90327B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decimal"/>
      <w:isLgl/>
      <w:lvlText w:val="%1.%2"/>
      <w:lvlJc w:val="left"/>
      <w:pPr>
        <w:tabs>
          <w:tab w:val="num" w:pos="1848"/>
        </w:tabs>
        <w:ind w:left="1848" w:hanging="1128"/>
      </w:pPr>
      <w:rPr>
        <w:rFonts w:hint="default"/>
      </w:rPr>
    </w:lvl>
    <w:lvl w:ilvl="2" w:tplc="0419001B">
      <w:start w:val="1"/>
      <w:numFmt w:val="decimal"/>
      <w:isLgl/>
      <w:lvlText w:val="%1.%2.%3"/>
      <w:lvlJc w:val="left"/>
      <w:pPr>
        <w:tabs>
          <w:tab w:val="num" w:pos="1848"/>
        </w:tabs>
        <w:ind w:left="1848" w:hanging="1128"/>
      </w:pPr>
      <w:rPr>
        <w:rFonts w:hint="default"/>
      </w:rPr>
    </w:lvl>
    <w:lvl w:ilvl="3" w:tplc="0419000F">
      <w:start w:val="1"/>
      <w:numFmt w:val="decimal"/>
      <w:isLgl/>
      <w:lvlText w:val="%1.%2.%3.%4"/>
      <w:lvlJc w:val="left"/>
      <w:pPr>
        <w:tabs>
          <w:tab w:val="num" w:pos="1848"/>
        </w:tabs>
        <w:ind w:left="1848" w:hanging="1128"/>
      </w:pPr>
      <w:rPr>
        <w:rFonts w:hint="default"/>
      </w:rPr>
    </w:lvl>
    <w:lvl w:ilvl="4" w:tplc="04190019">
      <w:start w:val="1"/>
      <w:numFmt w:val="decimal"/>
      <w:isLgl/>
      <w:lvlText w:val="%1.%2.%3.%4.%5"/>
      <w:lvlJc w:val="left"/>
      <w:pPr>
        <w:tabs>
          <w:tab w:val="num" w:pos="1848"/>
        </w:tabs>
        <w:ind w:left="1848" w:hanging="1128"/>
      </w:pPr>
      <w:rPr>
        <w:rFonts w:hint="default"/>
      </w:rPr>
    </w:lvl>
    <w:lvl w:ilvl="5" w:tplc="0419001B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 w:tplc="0419000F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2">
    <w:nsid w:val="385C5B3A"/>
    <w:multiLevelType w:val="hybridMultilevel"/>
    <w:tmpl w:val="EE4C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434E2"/>
    <w:multiLevelType w:val="hybridMultilevel"/>
    <w:tmpl w:val="4FC0FA16"/>
    <w:lvl w:ilvl="0" w:tplc="A6848B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0CAE"/>
    <w:multiLevelType w:val="hybridMultilevel"/>
    <w:tmpl w:val="47C8462A"/>
    <w:lvl w:ilvl="0" w:tplc="347CF0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13BDD"/>
    <w:multiLevelType w:val="multilevel"/>
    <w:tmpl w:val="7D7A5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24C"/>
    <w:rsid w:val="00006C16"/>
    <w:rsid w:val="000135BE"/>
    <w:rsid w:val="0002013B"/>
    <w:rsid w:val="000237D9"/>
    <w:rsid w:val="00033C4E"/>
    <w:rsid w:val="00035F21"/>
    <w:rsid w:val="000423BC"/>
    <w:rsid w:val="00063C9F"/>
    <w:rsid w:val="000731AB"/>
    <w:rsid w:val="00073648"/>
    <w:rsid w:val="0007624B"/>
    <w:rsid w:val="00077529"/>
    <w:rsid w:val="00080C15"/>
    <w:rsid w:val="0008176F"/>
    <w:rsid w:val="00084AF4"/>
    <w:rsid w:val="000946A5"/>
    <w:rsid w:val="000A4AB4"/>
    <w:rsid w:val="000A5995"/>
    <w:rsid w:val="000A670A"/>
    <w:rsid w:val="000A73C6"/>
    <w:rsid w:val="000B1F03"/>
    <w:rsid w:val="000B20C0"/>
    <w:rsid w:val="000C1D37"/>
    <w:rsid w:val="000C76CA"/>
    <w:rsid w:val="000E27EA"/>
    <w:rsid w:val="000E3930"/>
    <w:rsid w:val="000F33B5"/>
    <w:rsid w:val="000F3B7E"/>
    <w:rsid w:val="00115B75"/>
    <w:rsid w:val="001230E3"/>
    <w:rsid w:val="0012596C"/>
    <w:rsid w:val="00127F90"/>
    <w:rsid w:val="00133004"/>
    <w:rsid w:val="00136404"/>
    <w:rsid w:val="00141781"/>
    <w:rsid w:val="0015350B"/>
    <w:rsid w:val="0015572C"/>
    <w:rsid w:val="00183E09"/>
    <w:rsid w:val="00185C48"/>
    <w:rsid w:val="00194C3F"/>
    <w:rsid w:val="001B1D9A"/>
    <w:rsid w:val="001B421E"/>
    <w:rsid w:val="001D01F7"/>
    <w:rsid w:val="001D231C"/>
    <w:rsid w:val="001D3579"/>
    <w:rsid w:val="001D73B1"/>
    <w:rsid w:val="001F07E7"/>
    <w:rsid w:val="001F69C9"/>
    <w:rsid w:val="00201FD4"/>
    <w:rsid w:val="0020777C"/>
    <w:rsid w:val="00222B32"/>
    <w:rsid w:val="00223164"/>
    <w:rsid w:val="002247FE"/>
    <w:rsid w:val="00230A49"/>
    <w:rsid w:val="0023127A"/>
    <w:rsid w:val="00231FFD"/>
    <w:rsid w:val="00237BF7"/>
    <w:rsid w:val="00251742"/>
    <w:rsid w:val="002557A8"/>
    <w:rsid w:val="00256153"/>
    <w:rsid w:val="0025637C"/>
    <w:rsid w:val="00262457"/>
    <w:rsid w:val="00262F2E"/>
    <w:rsid w:val="00280E3D"/>
    <w:rsid w:val="002811BB"/>
    <w:rsid w:val="00282EEB"/>
    <w:rsid w:val="002A5E96"/>
    <w:rsid w:val="002D5224"/>
    <w:rsid w:val="002D551C"/>
    <w:rsid w:val="002E6738"/>
    <w:rsid w:val="002F4A9E"/>
    <w:rsid w:val="0031348C"/>
    <w:rsid w:val="00323D69"/>
    <w:rsid w:val="00326E28"/>
    <w:rsid w:val="00334515"/>
    <w:rsid w:val="003351F3"/>
    <w:rsid w:val="0035572F"/>
    <w:rsid w:val="00355E27"/>
    <w:rsid w:val="0037032C"/>
    <w:rsid w:val="00372D6A"/>
    <w:rsid w:val="003810EC"/>
    <w:rsid w:val="0038317F"/>
    <w:rsid w:val="0038460E"/>
    <w:rsid w:val="00384C5E"/>
    <w:rsid w:val="00395AEB"/>
    <w:rsid w:val="003C0A12"/>
    <w:rsid w:val="003C2118"/>
    <w:rsid w:val="003C52DD"/>
    <w:rsid w:val="003C6DAE"/>
    <w:rsid w:val="003E16F5"/>
    <w:rsid w:val="003E5FAF"/>
    <w:rsid w:val="003E76F0"/>
    <w:rsid w:val="003F3A05"/>
    <w:rsid w:val="003F4D51"/>
    <w:rsid w:val="00401A7C"/>
    <w:rsid w:val="004070B6"/>
    <w:rsid w:val="0041248C"/>
    <w:rsid w:val="00412A1D"/>
    <w:rsid w:val="00424A3C"/>
    <w:rsid w:val="00436305"/>
    <w:rsid w:val="00443270"/>
    <w:rsid w:val="004440CD"/>
    <w:rsid w:val="0044457F"/>
    <w:rsid w:val="004566CB"/>
    <w:rsid w:val="004572BC"/>
    <w:rsid w:val="00464216"/>
    <w:rsid w:val="0047592A"/>
    <w:rsid w:val="004767D3"/>
    <w:rsid w:val="00477FFE"/>
    <w:rsid w:val="00481733"/>
    <w:rsid w:val="00490A4D"/>
    <w:rsid w:val="0049754B"/>
    <w:rsid w:val="004A1107"/>
    <w:rsid w:val="004A4812"/>
    <w:rsid w:val="004B1A09"/>
    <w:rsid w:val="004C6EEF"/>
    <w:rsid w:val="004D0A1B"/>
    <w:rsid w:val="004D37F1"/>
    <w:rsid w:val="004D4C93"/>
    <w:rsid w:val="004F060B"/>
    <w:rsid w:val="004F1BB6"/>
    <w:rsid w:val="004F33CB"/>
    <w:rsid w:val="004F5BF1"/>
    <w:rsid w:val="005011AB"/>
    <w:rsid w:val="00502BED"/>
    <w:rsid w:val="005327B6"/>
    <w:rsid w:val="005504FC"/>
    <w:rsid w:val="00551634"/>
    <w:rsid w:val="005544DA"/>
    <w:rsid w:val="005604CF"/>
    <w:rsid w:val="00560843"/>
    <w:rsid w:val="00567870"/>
    <w:rsid w:val="00572A0C"/>
    <w:rsid w:val="00590CD0"/>
    <w:rsid w:val="00591C84"/>
    <w:rsid w:val="00592EAC"/>
    <w:rsid w:val="005B4AC0"/>
    <w:rsid w:val="005D439B"/>
    <w:rsid w:val="005D6ADA"/>
    <w:rsid w:val="005F0DCB"/>
    <w:rsid w:val="00602C7D"/>
    <w:rsid w:val="00613A31"/>
    <w:rsid w:val="00616AD1"/>
    <w:rsid w:val="00617897"/>
    <w:rsid w:val="006279A4"/>
    <w:rsid w:val="006318AE"/>
    <w:rsid w:val="00666334"/>
    <w:rsid w:val="006710C6"/>
    <w:rsid w:val="006801E7"/>
    <w:rsid w:val="006872AC"/>
    <w:rsid w:val="00692800"/>
    <w:rsid w:val="006A0110"/>
    <w:rsid w:val="006A4EF5"/>
    <w:rsid w:val="006B08F1"/>
    <w:rsid w:val="006C2164"/>
    <w:rsid w:val="006D3C96"/>
    <w:rsid w:val="006E4296"/>
    <w:rsid w:val="00704FFA"/>
    <w:rsid w:val="007058BA"/>
    <w:rsid w:val="007236F8"/>
    <w:rsid w:val="0072534F"/>
    <w:rsid w:val="007305A4"/>
    <w:rsid w:val="00734298"/>
    <w:rsid w:val="0074287C"/>
    <w:rsid w:val="007466D6"/>
    <w:rsid w:val="00756D5B"/>
    <w:rsid w:val="00762AD6"/>
    <w:rsid w:val="00765293"/>
    <w:rsid w:val="007726F9"/>
    <w:rsid w:val="00787781"/>
    <w:rsid w:val="007B065D"/>
    <w:rsid w:val="007B5FC6"/>
    <w:rsid w:val="007D0D72"/>
    <w:rsid w:val="007D3620"/>
    <w:rsid w:val="007D53D0"/>
    <w:rsid w:val="007D62B1"/>
    <w:rsid w:val="007E3FFC"/>
    <w:rsid w:val="007F52ED"/>
    <w:rsid w:val="00805B0C"/>
    <w:rsid w:val="00814577"/>
    <w:rsid w:val="00824762"/>
    <w:rsid w:val="008265B0"/>
    <w:rsid w:val="00850E8D"/>
    <w:rsid w:val="00856466"/>
    <w:rsid w:val="0086234F"/>
    <w:rsid w:val="00884645"/>
    <w:rsid w:val="00887ABC"/>
    <w:rsid w:val="008A0ABC"/>
    <w:rsid w:val="008A2FC0"/>
    <w:rsid w:val="008A424C"/>
    <w:rsid w:val="008A7C8F"/>
    <w:rsid w:val="008B02C6"/>
    <w:rsid w:val="008B0E75"/>
    <w:rsid w:val="008B1208"/>
    <w:rsid w:val="008B3C39"/>
    <w:rsid w:val="008C42D3"/>
    <w:rsid w:val="008D5EB0"/>
    <w:rsid w:val="008D7634"/>
    <w:rsid w:val="008E140A"/>
    <w:rsid w:val="008E26E2"/>
    <w:rsid w:val="008F44B1"/>
    <w:rsid w:val="009029E0"/>
    <w:rsid w:val="00913018"/>
    <w:rsid w:val="009223E1"/>
    <w:rsid w:val="00923584"/>
    <w:rsid w:val="00931444"/>
    <w:rsid w:val="0094488B"/>
    <w:rsid w:val="00971D2D"/>
    <w:rsid w:val="00972260"/>
    <w:rsid w:val="009731E7"/>
    <w:rsid w:val="00973971"/>
    <w:rsid w:val="009748B6"/>
    <w:rsid w:val="00983BD5"/>
    <w:rsid w:val="009919A3"/>
    <w:rsid w:val="00994FF3"/>
    <w:rsid w:val="009960AA"/>
    <w:rsid w:val="009B381F"/>
    <w:rsid w:val="009C2521"/>
    <w:rsid w:val="009C2666"/>
    <w:rsid w:val="009C2EC6"/>
    <w:rsid w:val="009C5CE3"/>
    <w:rsid w:val="009D00C3"/>
    <w:rsid w:val="009E25E8"/>
    <w:rsid w:val="009E43FC"/>
    <w:rsid w:val="00A031C2"/>
    <w:rsid w:val="00A07ACD"/>
    <w:rsid w:val="00A13684"/>
    <w:rsid w:val="00A17E66"/>
    <w:rsid w:val="00A27D35"/>
    <w:rsid w:val="00A37AFF"/>
    <w:rsid w:val="00A44B7D"/>
    <w:rsid w:val="00A45457"/>
    <w:rsid w:val="00A622DA"/>
    <w:rsid w:val="00A632AD"/>
    <w:rsid w:val="00A64EB5"/>
    <w:rsid w:val="00A75783"/>
    <w:rsid w:val="00A92E17"/>
    <w:rsid w:val="00A94BEB"/>
    <w:rsid w:val="00AB00F2"/>
    <w:rsid w:val="00AB2918"/>
    <w:rsid w:val="00AB2930"/>
    <w:rsid w:val="00AC273F"/>
    <w:rsid w:val="00AC4782"/>
    <w:rsid w:val="00AC4F71"/>
    <w:rsid w:val="00AC7D98"/>
    <w:rsid w:val="00AD01F7"/>
    <w:rsid w:val="00AD2E04"/>
    <w:rsid w:val="00AD2FAD"/>
    <w:rsid w:val="00AF3764"/>
    <w:rsid w:val="00B05E94"/>
    <w:rsid w:val="00B126C8"/>
    <w:rsid w:val="00B12BC7"/>
    <w:rsid w:val="00B32D57"/>
    <w:rsid w:val="00B36ACD"/>
    <w:rsid w:val="00B415C8"/>
    <w:rsid w:val="00B4160B"/>
    <w:rsid w:val="00B47A87"/>
    <w:rsid w:val="00B508A2"/>
    <w:rsid w:val="00B6462D"/>
    <w:rsid w:val="00B7070E"/>
    <w:rsid w:val="00B73AAF"/>
    <w:rsid w:val="00B7466A"/>
    <w:rsid w:val="00B8161E"/>
    <w:rsid w:val="00B871C8"/>
    <w:rsid w:val="00B946EC"/>
    <w:rsid w:val="00BA70B9"/>
    <w:rsid w:val="00BF60F9"/>
    <w:rsid w:val="00BF6A8C"/>
    <w:rsid w:val="00C01909"/>
    <w:rsid w:val="00C22633"/>
    <w:rsid w:val="00C36FEB"/>
    <w:rsid w:val="00C4120F"/>
    <w:rsid w:val="00C53532"/>
    <w:rsid w:val="00C5633A"/>
    <w:rsid w:val="00C72A8E"/>
    <w:rsid w:val="00C73B01"/>
    <w:rsid w:val="00C74C66"/>
    <w:rsid w:val="00C77256"/>
    <w:rsid w:val="00C810B4"/>
    <w:rsid w:val="00CA18D6"/>
    <w:rsid w:val="00CB4306"/>
    <w:rsid w:val="00CC7442"/>
    <w:rsid w:val="00CD0FDF"/>
    <w:rsid w:val="00CD7224"/>
    <w:rsid w:val="00CF2CA2"/>
    <w:rsid w:val="00D20203"/>
    <w:rsid w:val="00D253B5"/>
    <w:rsid w:val="00D30AB9"/>
    <w:rsid w:val="00D47755"/>
    <w:rsid w:val="00D52E97"/>
    <w:rsid w:val="00D61C25"/>
    <w:rsid w:val="00D65D8C"/>
    <w:rsid w:val="00D7620F"/>
    <w:rsid w:val="00D80ABA"/>
    <w:rsid w:val="00D85883"/>
    <w:rsid w:val="00D97F65"/>
    <w:rsid w:val="00DA5A64"/>
    <w:rsid w:val="00DB59C7"/>
    <w:rsid w:val="00DE174C"/>
    <w:rsid w:val="00DE3929"/>
    <w:rsid w:val="00DE4059"/>
    <w:rsid w:val="00E0498D"/>
    <w:rsid w:val="00E06FEC"/>
    <w:rsid w:val="00E12F3B"/>
    <w:rsid w:val="00E22B8C"/>
    <w:rsid w:val="00E24E94"/>
    <w:rsid w:val="00E26D9A"/>
    <w:rsid w:val="00E26FAC"/>
    <w:rsid w:val="00E31FC0"/>
    <w:rsid w:val="00E34917"/>
    <w:rsid w:val="00E35A06"/>
    <w:rsid w:val="00E41B99"/>
    <w:rsid w:val="00E46323"/>
    <w:rsid w:val="00E57554"/>
    <w:rsid w:val="00E60C95"/>
    <w:rsid w:val="00E64DA4"/>
    <w:rsid w:val="00E733DB"/>
    <w:rsid w:val="00E75BF5"/>
    <w:rsid w:val="00E85811"/>
    <w:rsid w:val="00E97D3E"/>
    <w:rsid w:val="00EA1FBB"/>
    <w:rsid w:val="00EA28C3"/>
    <w:rsid w:val="00EA4FB9"/>
    <w:rsid w:val="00EB10C0"/>
    <w:rsid w:val="00EC2450"/>
    <w:rsid w:val="00EC623C"/>
    <w:rsid w:val="00EC7302"/>
    <w:rsid w:val="00ED02EA"/>
    <w:rsid w:val="00ED2D31"/>
    <w:rsid w:val="00ED6FF3"/>
    <w:rsid w:val="00EE6369"/>
    <w:rsid w:val="00EF13DD"/>
    <w:rsid w:val="00EF13E0"/>
    <w:rsid w:val="00EF3F82"/>
    <w:rsid w:val="00F02BEC"/>
    <w:rsid w:val="00F1287B"/>
    <w:rsid w:val="00F15053"/>
    <w:rsid w:val="00F1629E"/>
    <w:rsid w:val="00F26859"/>
    <w:rsid w:val="00F47DAB"/>
    <w:rsid w:val="00F54AC2"/>
    <w:rsid w:val="00F6011E"/>
    <w:rsid w:val="00F75ED5"/>
    <w:rsid w:val="00F8388D"/>
    <w:rsid w:val="00F84AFE"/>
    <w:rsid w:val="00F921BD"/>
    <w:rsid w:val="00F922EA"/>
    <w:rsid w:val="00F9774C"/>
    <w:rsid w:val="00FA41DA"/>
    <w:rsid w:val="00FB465F"/>
    <w:rsid w:val="00FD32C2"/>
    <w:rsid w:val="00FD5A9F"/>
    <w:rsid w:val="00FE0AFD"/>
    <w:rsid w:val="00FF2080"/>
    <w:rsid w:val="00FF2E6C"/>
    <w:rsid w:val="00FF4B87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52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A70B9"/>
    <w:pPr>
      <w:ind w:left="720"/>
    </w:pPr>
  </w:style>
  <w:style w:type="table" w:styleId="TableGrid">
    <w:name w:val="Table Grid"/>
    <w:basedOn w:val="TableNormal"/>
    <w:uiPriority w:val="99"/>
    <w:rsid w:val="00A07AC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A1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18D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7B5F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B5F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B5F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B5F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B5FC6"/>
    <w:rPr>
      <w:b/>
      <w:bCs/>
    </w:rPr>
  </w:style>
  <w:style w:type="paragraph" w:customStyle="1" w:styleId="a">
    <w:name w:val="Пояснение"/>
    <w:uiPriority w:val="99"/>
    <w:rsid w:val="008D5EB0"/>
    <w:pPr>
      <w:widowControl w:val="0"/>
      <w:ind w:firstLine="720"/>
      <w:jc w:val="both"/>
    </w:pPr>
    <w:rPr>
      <w:rFonts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1123</TotalTime>
  <Pages>4</Pages>
  <Words>951</Words>
  <Characters>5427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Пустовалов В.П.</dc:creator>
  <cp:keywords/>
  <dc:description/>
  <cp:lastModifiedBy>Sergey</cp:lastModifiedBy>
  <cp:revision>199</cp:revision>
  <cp:lastPrinted>2014-06-03T07:27:00Z</cp:lastPrinted>
  <dcterms:created xsi:type="dcterms:W3CDTF">2014-02-28T06:00:00Z</dcterms:created>
  <dcterms:modified xsi:type="dcterms:W3CDTF">2014-06-16T10:33:00Z</dcterms:modified>
</cp:coreProperties>
</file>