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5DC" w:rsidRPr="001F75DC" w:rsidRDefault="001F75DC" w:rsidP="001F75DC">
      <w:pPr>
        <w:suppressAutoHyphens/>
        <w:rPr>
          <w:rFonts w:eastAsia="Times New Roman"/>
          <w:b/>
          <w:lang w:eastAsia="ar-SA"/>
        </w:rPr>
      </w:pPr>
      <w:r w:rsidRPr="001F75DC">
        <w:rPr>
          <w:rFonts w:eastAsia="Times New Roman"/>
          <w:b/>
          <w:lang w:eastAsia="ar-SA"/>
        </w:rPr>
        <w:t>«ТЕХНИЧЕСКАЯ ЧАСТЬ»</w:t>
      </w:r>
    </w:p>
    <w:p w:rsidR="001F75DC" w:rsidRPr="001F75DC" w:rsidRDefault="001F75DC" w:rsidP="001F75DC">
      <w:pPr>
        <w:suppressAutoHyphens/>
        <w:rPr>
          <w:rFonts w:eastAsia="Times New Roman"/>
          <w:b/>
          <w:lang w:eastAsia="ar-SA"/>
        </w:rPr>
      </w:pPr>
    </w:p>
    <w:p w:rsidR="001F75DC" w:rsidRPr="001F75DC" w:rsidRDefault="001F75DC" w:rsidP="001F75DC">
      <w:pPr>
        <w:suppressAutoHyphens/>
        <w:rPr>
          <w:rFonts w:eastAsia="Times New Roman"/>
          <w:lang w:eastAsia="ar-SA"/>
        </w:rPr>
      </w:pPr>
    </w:p>
    <w:p w:rsidR="001F75DC" w:rsidRPr="001F75DC" w:rsidRDefault="001F75DC" w:rsidP="001F75DC">
      <w:pPr>
        <w:suppressAutoHyphens/>
        <w:rPr>
          <w:rFonts w:eastAsia="Times New Roman"/>
          <w:lang w:eastAsia="ar-SA"/>
        </w:rPr>
      </w:pPr>
    </w:p>
    <w:p w:rsidR="001F75DC" w:rsidRPr="001F75DC" w:rsidRDefault="001F75DC" w:rsidP="001F75DC">
      <w:pPr>
        <w:suppressAutoHyphens/>
        <w:jc w:val="left"/>
        <w:rPr>
          <w:rFonts w:eastAsia="Times New Roman"/>
          <w:lang w:eastAsia="ar-SA"/>
        </w:rPr>
      </w:pPr>
    </w:p>
    <w:p w:rsidR="001F75DC" w:rsidRPr="001F75DC" w:rsidRDefault="001F75DC" w:rsidP="001F75DC">
      <w:pPr>
        <w:jc w:val="left"/>
        <w:rPr>
          <w:rFonts w:eastAsia="Times New Roman"/>
          <w:lang w:eastAsia="ru-RU"/>
        </w:rPr>
      </w:pPr>
    </w:p>
    <w:p w:rsidR="001F75DC" w:rsidRPr="001F75DC" w:rsidRDefault="001F75DC" w:rsidP="001F75DC">
      <w:pPr>
        <w:suppressAutoHyphens/>
        <w:jc w:val="left"/>
        <w:rPr>
          <w:rFonts w:eastAsia="Times New Roman"/>
          <w:lang w:eastAsia="ar-SA"/>
        </w:rPr>
      </w:pPr>
    </w:p>
    <w:p w:rsidR="001F75DC" w:rsidRPr="001F75DC" w:rsidRDefault="001F75DC" w:rsidP="001F75DC">
      <w:pPr>
        <w:suppressAutoHyphens/>
        <w:jc w:val="left"/>
        <w:rPr>
          <w:rFonts w:eastAsia="Times New Roman"/>
          <w:lang w:eastAsia="ar-SA"/>
        </w:rPr>
      </w:pPr>
    </w:p>
    <w:p w:rsidR="001F75DC" w:rsidRPr="001F75DC" w:rsidRDefault="001F75DC" w:rsidP="001F75DC">
      <w:pPr>
        <w:suppressAutoHyphens/>
        <w:rPr>
          <w:rFonts w:eastAsia="Times New Roman"/>
          <w:lang w:eastAsia="ar-SA"/>
        </w:rPr>
      </w:pPr>
    </w:p>
    <w:p w:rsidR="001F75DC" w:rsidRPr="001F75DC" w:rsidRDefault="001F75DC" w:rsidP="001F75DC">
      <w:pPr>
        <w:suppressAutoHyphens/>
        <w:outlineLvl w:val="0"/>
        <w:rPr>
          <w:rFonts w:eastAsia="Times New Roman"/>
          <w:lang w:eastAsia="ar-SA"/>
        </w:rPr>
      </w:pPr>
      <w:r w:rsidRPr="001F75DC">
        <w:rPr>
          <w:rFonts w:eastAsia="Times New Roman"/>
          <w:lang w:eastAsia="ar-SA"/>
        </w:rPr>
        <w:t xml:space="preserve"> Техническое задание</w:t>
      </w:r>
    </w:p>
    <w:p w:rsidR="001F75DC" w:rsidRPr="001F75DC" w:rsidRDefault="001F75DC" w:rsidP="001F75DC">
      <w:pPr>
        <w:suppressAutoHyphens/>
        <w:rPr>
          <w:rFonts w:eastAsia="Times New Roman"/>
          <w:lang w:eastAsia="ar-SA"/>
        </w:rPr>
      </w:pPr>
      <w:r w:rsidRPr="001F75DC">
        <w:rPr>
          <w:rFonts w:eastAsia="Times New Roman"/>
          <w:lang w:eastAsia="ar-SA"/>
        </w:rPr>
        <w:t xml:space="preserve"> </w:t>
      </w:r>
    </w:p>
    <w:p w:rsidR="001F75DC" w:rsidRPr="001F75DC" w:rsidRDefault="001F75DC" w:rsidP="001F75DC">
      <w:pPr>
        <w:suppressAutoHyphens/>
        <w:rPr>
          <w:rFonts w:eastAsia="Times New Roman"/>
          <w:lang w:eastAsia="ar-SA"/>
        </w:rPr>
      </w:pPr>
    </w:p>
    <w:p w:rsidR="001F75DC" w:rsidRPr="001F75DC" w:rsidRDefault="001F75DC" w:rsidP="001F75DC">
      <w:pPr>
        <w:suppressAutoHyphens/>
        <w:rPr>
          <w:rFonts w:eastAsia="Times New Roman"/>
          <w:lang w:eastAsia="ar-SA"/>
        </w:rPr>
      </w:pPr>
    </w:p>
    <w:p w:rsidR="001F75DC" w:rsidRPr="001F75DC" w:rsidRDefault="001F75DC" w:rsidP="001F75DC">
      <w:pPr>
        <w:suppressAutoHyphens/>
        <w:rPr>
          <w:rFonts w:eastAsia="Times New Roman"/>
          <w:lang w:eastAsia="ar-SA"/>
        </w:rPr>
      </w:pPr>
    </w:p>
    <w:p w:rsidR="001F75DC" w:rsidRPr="001F75DC" w:rsidRDefault="001F75DC" w:rsidP="001F75DC">
      <w:pPr>
        <w:suppressAutoHyphens/>
        <w:rPr>
          <w:rFonts w:eastAsia="Times New Roman"/>
          <w:lang w:eastAsia="ar-SA"/>
        </w:rPr>
      </w:pPr>
    </w:p>
    <w:p w:rsidR="001F75DC" w:rsidRPr="001F75DC" w:rsidRDefault="001F75DC" w:rsidP="001F75DC">
      <w:pPr>
        <w:suppressAutoHyphens/>
        <w:rPr>
          <w:rFonts w:eastAsia="Times New Roman"/>
          <w:lang w:eastAsia="ar-SA"/>
        </w:rPr>
      </w:pPr>
    </w:p>
    <w:p w:rsidR="001F75DC" w:rsidRPr="001F75DC" w:rsidRDefault="001F75DC" w:rsidP="001F75DC">
      <w:pPr>
        <w:suppressAutoHyphens/>
        <w:rPr>
          <w:rFonts w:eastAsia="Times New Roman"/>
          <w:lang w:eastAsia="ar-SA"/>
        </w:rPr>
      </w:pPr>
    </w:p>
    <w:p w:rsidR="001F75DC" w:rsidRPr="001F75DC" w:rsidRDefault="001F75DC" w:rsidP="001F75DC">
      <w:pPr>
        <w:suppressAutoHyphens/>
        <w:rPr>
          <w:rFonts w:eastAsia="Times New Roman"/>
          <w:lang w:eastAsia="ar-SA"/>
        </w:rPr>
      </w:pPr>
    </w:p>
    <w:p w:rsidR="001F75DC" w:rsidRPr="001F75DC" w:rsidRDefault="001F75DC" w:rsidP="001F75DC">
      <w:pPr>
        <w:suppressAutoHyphens/>
        <w:rPr>
          <w:rFonts w:eastAsia="Times New Roman"/>
          <w:lang w:eastAsia="ar-SA"/>
        </w:rPr>
      </w:pPr>
    </w:p>
    <w:p w:rsidR="001F75DC" w:rsidRPr="001F75DC" w:rsidRDefault="001F75DC" w:rsidP="001F75DC">
      <w:pPr>
        <w:suppressAutoHyphens/>
        <w:rPr>
          <w:rFonts w:eastAsia="Times New Roman"/>
          <w:lang w:eastAsia="ar-SA"/>
        </w:rPr>
      </w:pPr>
    </w:p>
    <w:p w:rsidR="001F75DC" w:rsidRPr="001F75DC" w:rsidRDefault="001F75DC" w:rsidP="001F75DC">
      <w:pPr>
        <w:suppressAutoHyphens/>
        <w:rPr>
          <w:rFonts w:eastAsia="Times New Roman"/>
          <w:lang w:eastAsia="ar-SA"/>
        </w:rPr>
      </w:pPr>
    </w:p>
    <w:p w:rsidR="001F75DC" w:rsidRPr="001F75DC" w:rsidRDefault="001F75DC" w:rsidP="001F75DC">
      <w:pPr>
        <w:suppressAutoHyphens/>
        <w:rPr>
          <w:rFonts w:eastAsia="Times New Roman"/>
          <w:lang w:eastAsia="ar-SA"/>
        </w:rPr>
      </w:pPr>
    </w:p>
    <w:p w:rsidR="001F75DC" w:rsidRPr="001F75DC" w:rsidRDefault="001F75DC" w:rsidP="001F75DC">
      <w:pPr>
        <w:suppressAutoHyphens/>
        <w:rPr>
          <w:rFonts w:eastAsia="Times New Roman"/>
          <w:lang w:eastAsia="ar-SA"/>
        </w:rPr>
      </w:pPr>
    </w:p>
    <w:p w:rsidR="001F75DC" w:rsidRPr="001F75DC" w:rsidRDefault="001F75DC" w:rsidP="001F75DC">
      <w:pPr>
        <w:suppressAutoHyphens/>
        <w:rPr>
          <w:rFonts w:eastAsia="Times New Roman"/>
          <w:lang w:eastAsia="ar-SA"/>
        </w:rPr>
      </w:pPr>
    </w:p>
    <w:p w:rsidR="001F75DC" w:rsidRPr="001F75DC" w:rsidRDefault="001F75DC" w:rsidP="001F75DC">
      <w:pPr>
        <w:suppressAutoHyphens/>
        <w:rPr>
          <w:rFonts w:eastAsia="Times New Roman"/>
          <w:lang w:eastAsia="ar-SA"/>
        </w:rPr>
      </w:pPr>
    </w:p>
    <w:p w:rsidR="001F75DC" w:rsidRPr="001F75DC" w:rsidRDefault="001F75DC" w:rsidP="001F75DC">
      <w:pPr>
        <w:suppressAutoHyphens/>
        <w:rPr>
          <w:rFonts w:eastAsia="Times New Roman"/>
          <w:lang w:eastAsia="ar-SA"/>
        </w:rPr>
      </w:pPr>
    </w:p>
    <w:p w:rsidR="001F75DC" w:rsidRPr="001F75DC" w:rsidRDefault="001F75DC" w:rsidP="001F75DC">
      <w:pPr>
        <w:suppressAutoHyphens/>
        <w:outlineLvl w:val="0"/>
        <w:rPr>
          <w:rFonts w:eastAsia="Times New Roman"/>
          <w:lang w:eastAsia="ar-SA"/>
        </w:rPr>
      </w:pPr>
      <w:r w:rsidRPr="001F75DC">
        <w:rPr>
          <w:rFonts w:eastAsia="Times New Roman"/>
          <w:lang w:eastAsia="ar-SA"/>
        </w:rPr>
        <w:t>Предмет закупки: поставка крупы, макаронных изделий.</w:t>
      </w:r>
    </w:p>
    <w:p w:rsidR="001F75DC" w:rsidRPr="001F75DC" w:rsidRDefault="001F75DC" w:rsidP="001F75DC">
      <w:pPr>
        <w:suppressAutoHyphens/>
        <w:rPr>
          <w:rFonts w:eastAsia="Times New Roman"/>
          <w:lang w:eastAsia="ar-SA"/>
        </w:rPr>
      </w:pPr>
    </w:p>
    <w:p w:rsidR="001F75DC" w:rsidRPr="001F75DC" w:rsidRDefault="001F75DC" w:rsidP="001F75DC">
      <w:pPr>
        <w:suppressAutoHyphens/>
        <w:rPr>
          <w:rFonts w:eastAsia="Times New Roman"/>
          <w:lang w:eastAsia="ar-SA"/>
        </w:rPr>
      </w:pPr>
    </w:p>
    <w:p w:rsidR="001F75DC" w:rsidRPr="001F75DC" w:rsidRDefault="001F75DC" w:rsidP="001F75DC">
      <w:pPr>
        <w:suppressAutoHyphens/>
        <w:rPr>
          <w:rFonts w:eastAsia="Times New Roman"/>
          <w:lang w:eastAsia="ar-SA"/>
        </w:rPr>
      </w:pPr>
    </w:p>
    <w:p w:rsidR="001F75DC" w:rsidRPr="001F75DC" w:rsidRDefault="001F75DC" w:rsidP="001F75DC">
      <w:pPr>
        <w:suppressAutoHyphens/>
        <w:rPr>
          <w:rFonts w:eastAsia="Times New Roman"/>
          <w:lang w:eastAsia="ar-SA"/>
        </w:rPr>
      </w:pPr>
    </w:p>
    <w:p w:rsidR="001F75DC" w:rsidRPr="001F75DC" w:rsidRDefault="001F75DC" w:rsidP="001F75DC">
      <w:pPr>
        <w:suppressAutoHyphens/>
        <w:rPr>
          <w:rFonts w:eastAsia="Times New Roman"/>
          <w:lang w:eastAsia="ar-SA"/>
        </w:rPr>
      </w:pPr>
    </w:p>
    <w:p w:rsidR="001F75DC" w:rsidRPr="001F75DC" w:rsidRDefault="001F75DC" w:rsidP="001F75DC">
      <w:pPr>
        <w:suppressAutoHyphens/>
        <w:rPr>
          <w:rFonts w:eastAsia="Times New Roman"/>
          <w:lang w:eastAsia="ar-SA"/>
        </w:rPr>
      </w:pPr>
    </w:p>
    <w:p w:rsidR="001F75DC" w:rsidRPr="001F75DC" w:rsidRDefault="001F75DC" w:rsidP="001F75DC">
      <w:pPr>
        <w:suppressAutoHyphens/>
        <w:rPr>
          <w:rFonts w:eastAsia="Times New Roman"/>
          <w:lang w:eastAsia="ar-SA"/>
        </w:rPr>
      </w:pPr>
    </w:p>
    <w:p w:rsidR="001F75DC" w:rsidRPr="001F75DC" w:rsidRDefault="001F75DC" w:rsidP="001F75DC">
      <w:pPr>
        <w:suppressAutoHyphens/>
        <w:rPr>
          <w:rFonts w:eastAsia="Times New Roman"/>
          <w:lang w:eastAsia="ar-SA"/>
        </w:rPr>
      </w:pPr>
    </w:p>
    <w:p w:rsidR="001F75DC" w:rsidRPr="001F75DC" w:rsidRDefault="001F75DC" w:rsidP="001F75DC">
      <w:pPr>
        <w:suppressAutoHyphens/>
        <w:rPr>
          <w:rFonts w:eastAsia="Times New Roman"/>
          <w:lang w:eastAsia="ar-SA"/>
        </w:rPr>
      </w:pPr>
    </w:p>
    <w:p w:rsidR="001F75DC" w:rsidRPr="001F75DC" w:rsidRDefault="001F75DC" w:rsidP="001F75DC">
      <w:pPr>
        <w:suppressAutoHyphens/>
        <w:rPr>
          <w:rFonts w:eastAsia="Times New Roman"/>
          <w:lang w:eastAsia="ar-SA"/>
        </w:rPr>
      </w:pPr>
    </w:p>
    <w:p w:rsidR="001F75DC" w:rsidRPr="001F75DC" w:rsidRDefault="001F75DC" w:rsidP="001F75DC">
      <w:pPr>
        <w:suppressAutoHyphens/>
        <w:rPr>
          <w:rFonts w:eastAsia="Times New Roman"/>
          <w:lang w:eastAsia="ar-SA"/>
        </w:rPr>
      </w:pPr>
    </w:p>
    <w:p w:rsidR="001F75DC" w:rsidRPr="001F75DC" w:rsidRDefault="001F75DC" w:rsidP="001F75DC">
      <w:pPr>
        <w:suppressAutoHyphens/>
        <w:rPr>
          <w:rFonts w:eastAsia="Times New Roman"/>
          <w:lang w:eastAsia="ar-SA"/>
        </w:rPr>
      </w:pPr>
    </w:p>
    <w:p w:rsidR="001F75DC" w:rsidRPr="001F75DC" w:rsidRDefault="001F75DC" w:rsidP="001F75DC">
      <w:pPr>
        <w:suppressAutoHyphens/>
        <w:rPr>
          <w:rFonts w:eastAsia="Times New Roman"/>
          <w:lang w:eastAsia="ar-SA"/>
        </w:rPr>
      </w:pPr>
    </w:p>
    <w:p w:rsidR="001F75DC" w:rsidRPr="001F75DC" w:rsidRDefault="001F75DC" w:rsidP="001F75DC">
      <w:pPr>
        <w:suppressAutoHyphens/>
        <w:rPr>
          <w:rFonts w:eastAsia="Times New Roman"/>
          <w:lang w:eastAsia="ar-SA"/>
        </w:rPr>
      </w:pPr>
    </w:p>
    <w:p w:rsidR="001F75DC" w:rsidRPr="001F75DC" w:rsidRDefault="001F75DC" w:rsidP="001F75DC">
      <w:pPr>
        <w:suppressAutoHyphens/>
        <w:rPr>
          <w:rFonts w:eastAsia="Times New Roman"/>
          <w:lang w:eastAsia="ar-SA"/>
        </w:rPr>
      </w:pPr>
    </w:p>
    <w:p w:rsidR="001F75DC" w:rsidRPr="001F75DC" w:rsidRDefault="001F75DC" w:rsidP="001F75DC">
      <w:pPr>
        <w:suppressAutoHyphens/>
        <w:rPr>
          <w:rFonts w:eastAsia="Times New Roman"/>
          <w:lang w:eastAsia="ar-SA"/>
        </w:rPr>
      </w:pPr>
    </w:p>
    <w:p w:rsidR="001F75DC" w:rsidRPr="001F75DC" w:rsidRDefault="001F75DC" w:rsidP="001F75DC">
      <w:pPr>
        <w:suppressAutoHyphens/>
        <w:outlineLvl w:val="0"/>
        <w:rPr>
          <w:rFonts w:eastAsia="Times New Roman"/>
          <w:lang w:eastAsia="ar-SA"/>
        </w:rPr>
        <w:sectPr w:rsidR="001F75DC" w:rsidRPr="001F75DC" w:rsidSect="009A20F8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1F75DC">
        <w:rPr>
          <w:rFonts w:eastAsia="Times New Roman"/>
          <w:lang w:eastAsia="ar-SA"/>
        </w:rPr>
        <w:t>Обнинск 2014г.</w:t>
      </w:r>
    </w:p>
    <w:p w:rsidR="001F75DC" w:rsidRPr="001F75DC" w:rsidRDefault="001F75DC" w:rsidP="001F75DC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1F75DC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1F75DC" w:rsidRPr="001F75DC" w:rsidRDefault="001F75DC" w:rsidP="001F75DC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15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827"/>
        <w:gridCol w:w="2061"/>
        <w:gridCol w:w="1512"/>
        <w:gridCol w:w="1417"/>
        <w:gridCol w:w="1276"/>
        <w:gridCol w:w="1152"/>
        <w:gridCol w:w="1796"/>
      </w:tblGrid>
      <w:tr w:rsidR="001F75DC" w:rsidRPr="001F75DC" w:rsidTr="00C864F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№</w:t>
            </w:r>
          </w:p>
          <w:p w:rsidR="001F75DC" w:rsidRPr="001F75DC" w:rsidRDefault="001F75DC" w:rsidP="001F75DC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</w:t>
            </w:r>
            <w:proofErr w:type="gramEnd"/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Наименование</w:t>
            </w:r>
            <w:r w:rsidRPr="001F75DC"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  <w:t>-</w:t>
            </w:r>
            <w:r w:rsidRPr="001F75DC">
              <w:rPr>
                <w:rFonts w:eastAsia="Times New Roman"/>
                <w:i/>
                <w:color w:val="000000"/>
                <w:sz w:val="20"/>
                <w:szCs w:val="20"/>
                <w:vertAlign w:val="superscript"/>
                <w:lang w:eastAsia="ar-SA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Основные технические характеристики товара</w:t>
            </w:r>
            <w:r w:rsidRPr="001F75DC"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  <w:t>-</w:t>
            </w:r>
            <w:r w:rsidRPr="001F75DC">
              <w:rPr>
                <w:rFonts w:eastAsia="Times New Roman"/>
                <w:i/>
                <w:color w:val="000000"/>
                <w:sz w:val="20"/>
                <w:szCs w:val="20"/>
                <w:vertAlign w:val="superscript"/>
                <w:lang w:eastAsia="ar-SA"/>
              </w:rPr>
              <w:t>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Единица измерения</w:t>
            </w:r>
            <w:r w:rsidRPr="001F75DC"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  <w:t>-</w:t>
            </w:r>
            <w:r w:rsidRPr="001F75DC">
              <w:rPr>
                <w:rFonts w:eastAsia="Times New Roman"/>
                <w:i/>
                <w:color w:val="000000"/>
                <w:sz w:val="20"/>
                <w:szCs w:val="20"/>
                <w:vertAlign w:val="superscript"/>
                <w:lang w:eastAsia="ar-SA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Количество</w:t>
            </w:r>
            <w:r w:rsidRPr="001F75DC"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  <w:t>-</w:t>
            </w:r>
            <w:r w:rsidRPr="001F75DC">
              <w:rPr>
                <w:rFonts w:eastAsia="Times New Roman"/>
                <w:i/>
                <w:color w:val="000000"/>
                <w:sz w:val="20"/>
                <w:szCs w:val="20"/>
                <w:vertAlign w:val="superscript"/>
                <w:lang w:eastAsia="ar-SA"/>
              </w:rPr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Срок поставки</w:t>
            </w:r>
            <w:r w:rsidRPr="001F75DC"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  <w:t>-</w:t>
            </w:r>
            <w:r w:rsidRPr="001F75DC">
              <w:rPr>
                <w:rFonts w:eastAsia="Times New Roman"/>
                <w:i/>
                <w:color w:val="000000"/>
                <w:sz w:val="20"/>
                <w:szCs w:val="20"/>
                <w:vertAlign w:val="superscript"/>
                <w:lang w:eastAsia="ar-SA"/>
              </w:rPr>
              <w:t>7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Объем гарантий  и гарантийный срок</w:t>
            </w:r>
            <w:r w:rsidRPr="001F75DC"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  <w:t>-</w:t>
            </w:r>
            <w:r w:rsidRPr="001F75DC">
              <w:rPr>
                <w:rFonts w:eastAsia="Times New Roman"/>
                <w:i/>
                <w:color w:val="000000"/>
                <w:sz w:val="20"/>
                <w:szCs w:val="20"/>
                <w:vertAlign w:val="superscript"/>
                <w:lang w:eastAsia="ar-SA"/>
              </w:rPr>
              <w:t>8</w:t>
            </w:r>
          </w:p>
        </w:tc>
      </w:tr>
      <w:tr w:rsidR="001F75DC" w:rsidRPr="001F75DC" w:rsidTr="00C864F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Рис круглый шлифованный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Рис круглый шлифованный,  высший сорт. Цвет белый, без бурых, потемневших крупинок. Запах характерный данному виду крупы, без плесени, без затхлости и  без посторонних запахов. Вкус свежей доброкачественной крупы слегка сладковатый, без посторонних привкусов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Влажность-14,0%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Содержание доброкачественного ядра в крупе -99,7%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Крупность и степень выравненности не менее 80%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Содержание металломагнитных примесей  в крупе соответствует  Единым нормам.  Зараженность  крупы вредителями не допускается.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ФЗ от 02 января 2000 года №29-ФЗ «О качестве и безопасности пищевых продуктов».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Санитарно-эпидемиологические правила и нормативы СанПиН 2.3.2. 1078-01 (приложение №1, </w:t>
            </w:r>
            <w:proofErr w:type="spellStart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пп</w:t>
            </w:r>
            <w:proofErr w:type="spellEnd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. 1.4.2, 1.4.3, 1.4.4.) СанПиН 2.3.2. 1280-03 ГОСТ 26791-89 «Продукты переработки зерна.  Упаковка, маркировка, транспортирование и хранение». 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ГОСТ 6292-93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кг</w:t>
            </w:r>
            <w:proofErr w:type="gramEnd"/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Код ОКП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929410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2250 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с 15 февраля 2015г. по 30 июля 2015г.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(отдельными партиями, по предварительной заявке 1 раз в месяц)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Срок годности продукции не более 12  месяцев, остаточный срок годности  на момент поставки должен составлять 80% от даты изготовления.</w:t>
            </w:r>
          </w:p>
        </w:tc>
      </w:tr>
      <w:tr w:rsidR="001F75DC" w:rsidRPr="001F75DC" w:rsidTr="00C864F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Крупа гречневая </w:t>
            </w:r>
            <w:proofErr w:type="gramStart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>–я</w:t>
            </w:r>
            <w:proofErr w:type="gramEnd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дрица, быстро разваривающаяся.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Крупа гречневая – ядрица быстро разваривающаяся, 1 сорт. Цвет коричневый разных оттенков Запах </w:t>
            </w:r>
            <w:r w:rsidRPr="001F75DC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>характерный данному виду крупы, без плесени, без затхлости и  без посторонних запахов. Вкус свежей доброкачественной крупы слегка сладковатый, без посторонних привкусов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Влажность-14,0%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Содержание доброкачественного ядра в крупе -99,7%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Крупность и степень выравненности не менее 80%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Содержание металломагнитных примесей  в крупе соответствует  Единым нормам.  Зараженность  крупы вредителями не допускается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b/>
                <w:sz w:val="20"/>
                <w:szCs w:val="20"/>
                <w:lang w:eastAsia="ar-SA"/>
              </w:rPr>
            </w:pP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 xml:space="preserve">ФЗ от 02 января 2000 года №29-ФЗ «О качестве и </w:t>
            </w:r>
            <w:r w:rsidRPr="001F75DC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>безопасности пищевых продуктов».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Санитарно-эпидемиологические правила и нормативы СанПиН 2.3.2. 1078-01 (приложение №1, </w:t>
            </w:r>
            <w:proofErr w:type="spellStart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пп</w:t>
            </w:r>
            <w:proofErr w:type="spellEnd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. 1.4.2, 1.4.3, 1.4.4.) СанПиН 2.3.2. 1280-03 ГОСТ 26791-89 «Продукты переработки зерна.  Упаковка, маркировка, транспортирование и хранение». 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ГОСТ 5550-74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кг</w:t>
            </w:r>
            <w:proofErr w:type="gramEnd"/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Код ОКП 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929460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1500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с 15 февраля 2015г. по </w:t>
            </w:r>
            <w:r w:rsidRPr="001F75DC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>30 июля 2015г.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(отдельными партиями, по предварительной заявке 1 раз в месяц)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 xml:space="preserve">Срок годности продукции не более 12  месяцев, </w:t>
            </w:r>
            <w:r w:rsidRPr="001F75DC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>остаточный срок годности  на момент поставки должен составлять 80% от даты изготовления.</w:t>
            </w:r>
          </w:p>
        </w:tc>
      </w:tr>
      <w:tr w:rsidR="001F75DC" w:rsidRPr="001F75DC" w:rsidTr="00C864F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3.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Крупа ячменная: перловая №1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Крупа ячменная: перловая №1.</w:t>
            </w:r>
            <w:r w:rsidRPr="001F75DC">
              <w:rPr>
                <w:rFonts w:eastAsia="Times New Roman"/>
                <w:b/>
                <w:sz w:val="20"/>
                <w:szCs w:val="20"/>
                <w:lang w:eastAsia="ar-SA"/>
              </w:rPr>
              <w:t xml:space="preserve"> </w:t>
            </w: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Цвет свойственный данному виду крупы</w:t>
            </w:r>
            <w:r w:rsidRPr="001F75DC">
              <w:rPr>
                <w:rFonts w:eastAsia="Times New Roman"/>
                <w:b/>
                <w:sz w:val="20"/>
                <w:szCs w:val="20"/>
                <w:lang w:eastAsia="ar-SA"/>
              </w:rPr>
              <w:t xml:space="preserve">. </w:t>
            </w: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Запах характерный данному виду крупы, без плесени, без затхлости и  без посторонних запахов. Вкус свежей доброкачественной крупы слегка сладковатый, без посторонних привкусов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Влажность-14,0%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Содержание доброкачественного ядра в крупе -99,7%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Крупность и степень выравненности не менее 80%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Содержание металломагнитных примесей  в крупе соответствует  Единым нормам.  Зараженность  крупы вредителями не допускается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ФЗ от 02 января 2000 года №29-ФЗ «О качестве и безопасности пищевых продуктов».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Санитарно-эпидемиологические правила и нормативы СанПиН 2.3.2. 1078-01 (приложение №1, </w:t>
            </w:r>
            <w:proofErr w:type="spellStart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пп</w:t>
            </w:r>
            <w:proofErr w:type="spellEnd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. 1.4.2, 1.4.3, 1.4.4.) СанПиН 2.3.2. 1280-03 ГОСТ 26791-89 «Продукты переработки зерна.  Упаковка, маркировка, транспортирование и хранение». 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 xml:space="preserve"> ГОСТ 5784-60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proofErr w:type="gramStart"/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кг</w:t>
            </w:r>
            <w:proofErr w:type="gramEnd"/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Код ОКП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929480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150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с 15 февраля 2015г. по 30 июля 2015г.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(отдельными партиями, по предварительной заявке 1 раз в месяц)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Срок годности продукции не более 12  месяцев, остаточный срок годности  на момент поставки должен составлять 80% от даты изготовления.</w:t>
            </w:r>
          </w:p>
        </w:tc>
      </w:tr>
      <w:tr w:rsidR="001F75DC" w:rsidRPr="001F75DC" w:rsidTr="00C864F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4.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Крупа манная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Крупа манная, марки МТ. Крупинки мучнистые непрозрачные, белые с наличием полупрозрачных крупинок. Запах характерный данному виду крупы, без плесени, без затхлости и  без посторонних запахов. Вкус свежей доброкачественной крупы слегка сладковатый, без посторонних привкусов. 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Влажность-14,0%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Содержание доброкачественного ядра в крупе -99,7%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Крупность и степень выравненности не менее 80%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Содержание металломагнитных примесей  в крупе соответствует  Единым нормам.  Зараженность  крупы вредителями не допускается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ФЗ от 02 января 2000 года №29-ФЗ «О качестве и безопасности пищевых продуктов».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Санитарно-эпидемиологические правила и нормативы СанПиН 2.3.2. 1078-01 (приложение №1, </w:t>
            </w:r>
            <w:proofErr w:type="spellStart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пп</w:t>
            </w:r>
            <w:proofErr w:type="spellEnd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. 1.4.2, 1.4.3, 1.4.4.) СанПиН 2.3.2. 1280-03 ГОСТ 26791-89 «Продукты переработки зерна.  Упаковка, маркировка, транспортирование и хранение». 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ГОСТ 7022-97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кг</w:t>
            </w:r>
            <w:proofErr w:type="gramEnd"/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Код ОКП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929420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300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с 15 февраля 2015г. по 30 июля 2015г.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(отдельными партиями, по предварительной заявке 1 раз в месяц)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Срок годности продукции не более 12  месяцев, остаточный срок годности  на момент поставки должен составлять 80% от даты изготовления.</w:t>
            </w:r>
          </w:p>
        </w:tc>
      </w:tr>
      <w:tr w:rsidR="001F75DC" w:rsidRPr="001F75DC" w:rsidTr="00C864F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5.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Крупа ячменная: ячневая №1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Крупа ячменная: ячневая №1.</w:t>
            </w:r>
            <w:r w:rsidRPr="001F75DC">
              <w:rPr>
                <w:rFonts w:eastAsia="Times New Roman"/>
                <w:b/>
                <w:sz w:val="20"/>
                <w:szCs w:val="20"/>
                <w:lang w:eastAsia="ar-SA"/>
              </w:rPr>
              <w:t xml:space="preserve"> </w:t>
            </w: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Цвет свойственный данному виду крупы. Запах характерный данному виду крупы, без плесени, без затхлости и  без посторонних запахов. Вкус свежей доброкачественной крупы слегка сладковатый, без посторонних привкусов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Влажность-14,0%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Содержание доброкачественного ядра в крупе -99,7%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Крупность и степень выравненности не менее 80%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Содержание металломагнитных примесей  в крупе соответствует  Единым нормам.  Зараженность  крупы вредителями не </w:t>
            </w:r>
            <w:r w:rsidRPr="001F75DC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>допускается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>ФЗ от 02 января 2000 года №29-ФЗ «О качестве и безопасности пищевых продуктов».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Санитарно-эпидемиологические правила и нормативы СанПиН 2.3.2. 1078-01 (приложение №1, </w:t>
            </w:r>
            <w:proofErr w:type="spellStart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пп</w:t>
            </w:r>
            <w:proofErr w:type="spellEnd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. 1.4.2, 1.4.3, 1.4.4.) СанПиН 2.3.2. 1280-03 ГОСТ 26791-89 «Продукты </w:t>
            </w:r>
            <w:r w:rsidRPr="001F75DC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 xml:space="preserve">переработки зерна.  Упаковка, маркировка, транспортирование и хранение». 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ГОСТ 5784-60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кг</w:t>
            </w:r>
            <w:proofErr w:type="gramEnd"/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Код ОКП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929480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50,4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с 15 февраля 2015г. по 30 июля 2015г.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(отдельными партиями, по предварительной заявке 1 раз в месяц)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Срок годности продукции не более 12  месяцев, остаточный срок годности  на момент поставки должен составлять 80% от даты изготовления.</w:t>
            </w:r>
          </w:p>
        </w:tc>
      </w:tr>
      <w:tr w:rsidR="001F75DC" w:rsidRPr="001F75DC" w:rsidTr="00C864F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6.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Крупа кукурузная шлифованная.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Крупа кукурузная шлифованная №1.</w:t>
            </w:r>
            <w:r w:rsidRPr="001F75DC">
              <w:rPr>
                <w:rFonts w:eastAsia="Times New Roman"/>
                <w:b/>
                <w:sz w:val="20"/>
                <w:szCs w:val="20"/>
                <w:lang w:eastAsia="ar-SA"/>
              </w:rPr>
              <w:t xml:space="preserve"> </w:t>
            </w: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Цвет желтый. Запах характерный данному виду крупы, без плесени, без затхлости и  без посторонних запахов. Вкус свежей доброкачественной крупы слегка сладковатый, без посторонних привкусов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Влажность-14,0%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Содержание доброкачественного ядра в крупе -99,7%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Крупность и степень выравненности не менее 80%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Содержание металломагнитных примесей  в крупе соответствует  Единым нормам.  Зараженность  крупы вредителями не допускается.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ФЗ от 02 января 2000 года №29-ФЗ «О качестве и безопасности пищевых продуктов».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Санитарно-эпидемиологические правила и нормативы СанПиН 2.3.2. 1078-01 (приложение №1, </w:t>
            </w:r>
            <w:proofErr w:type="spellStart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пп</w:t>
            </w:r>
            <w:proofErr w:type="spellEnd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. 1.4.2, 1.4.3, 1.4.4.) СанПиН 2.3.2. 1280-03 ГОСТ 26791-89 «Продукты переработки зерна.  Упаковка, маркировка, транспортирование и хранение». 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ГОСТ 6002-69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кг</w:t>
            </w:r>
            <w:proofErr w:type="gramEnd"/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Код ОКП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929480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50,4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с 15 февраля 2015г. по 30 июля 2015г.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(отдельными партиями, по предварительной заявке 1 раз в месяц)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Срок годности продукции не более 12  месяцев, остаточный срок годности  на момент поставки должен составлять 80% от даты изготовления.</w:t>
            </w:r>
          </w:p>
        </w:tc>
      </w:tr>
      <w:tr w:rsidR="001F75DC" w:rsidRPr="001F75DC" w:rsidTr="00C864F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7.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Пшено шлифованное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Пшено шлифованное, сорт 1. Цвет ярко-желтый</w:t>
            </w:r>
            <w:r w:rsidRPr="001F75DC">
              <w:rPr>
                <w:rFonts w:eastAsia="Times New Roman"/>
                <w:b/>
                <w:sz w:val="20"/>
                <w:szCs w:val="20"/>
                <w:lang w:eastAsia="ar-SA"/>
              </w:rPr>
              <w:t>.</w:t>
            </w: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Запах характерный данному виду крупы, без плесени, без затхлости и  без посторонних запахов. Вкус свежей доброкачественной крупы слегка сладковатый, без посторонних привкусов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Влажность-14,0%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Содержание доброкачественного ядра в крупе -</w:t>
            </w:r>
            <w:r w:rsidRPr="001F75DC">
              <w:rPr>
                <w:rFonts w:eastAsia="Times New Roman"/>
                <w:b/>
                <w:sz w:val="20"/>
                <w:szCs w:val="20"/>
                <w:lang w:eastAsia="ar-SA"/>
              </w:rPr>
              <w:t>99,7%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Крупность и степень выравненности не менее 80%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>Содержание металломагнитных примесей  в крупе соответствует  Единым нормам.  Зараженность  крупы вредителями не допускается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>ФЗ от 02 января 2000 года №29-ФЗ «О качестве и безопасности пищевых продуктов».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Санитарно-эпидемиологические правила и нормативы СанПиН 2.3.2. 1078-01 (приложение №1, </w:t>
            </w:r>
            <w:proofErr w:type="spellStart"/>
            <w:r w:rsidRPr="001F75DC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>пп</w:t>
            </w:r>
            <w:proofErr w:type="spellEnd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. 1.4.2, 1.4.3, 1.4.4.) СанПиН 2.3.2. 1280-03 ГОСТ 26791-89 «Продукты переработки зерна.  Упаковка, маркировка, транспортирование и хранение». 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ГОСТ 572-60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кг</w:t>
            </w:r>
            <w:proofErr w:type="gramEnd"/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Код ОКП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929450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300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с 15 февраля 2015г. по 30 июля 2015г.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(отдельными партиями, по предварительной </w:t>
            </w: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заявке 1 раз в месяц)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>Срок годности продукции не более 12  месяцев, остаточный срок годности  на момент поставки должен составлять 80% от даты изготовления.</w:t>
            </w:r>
          </w:p>
        </w:tc>
      </w:tr>
      <w:tr w:rsidR="001F75DC" w:rsidRPr="001F75DC" w:rsidTr="00C864F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8.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Хлопья овсяные «Геркулес»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Хлопья овсяные «</w:t>
            </w: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Геркулес», экстра №1, высшего сорта. Цвет свойственный данному виду крупы</w:t>
            </w:r>
            <w:r w:rsidRPr="001F75DC">
              <w:rPr>
                <w:rFonts w:eastAsia="Times New Roman"/>
                <w:b/>
                <w:sz w:val="20"/>
                <w:szCs w:val="20"/>
                <w:lang w:eastAsia="ar-SA"/>
              </w:rPr>
              <w:t>.</w:t>
            </w: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Запах характерный данному виду крупы, без плесени, без затхлости и  без посторонних запахов. Вкус свежей доброкачественной крупы слегка сладковатый, без посторонних привкусов.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Влажность-14,0%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Содержание доброкачественного ядра в крупе -99,7%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Крупность и степень выравненности не менее 80%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Содержание металломагнитных примесей  в крупе соответствует  Единым нормам.  Зараженность  крупы вредителями не допускается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ФЗ от 02 января 2000 года №29-ФЗ «О качестве и безопасности пищевых продуктов».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Санитарно-эпидемиологические правила и нормативы СанПиН 2.3.2. 1078-01 (приложение №1, </w:t>
            </w:r>
            <w:proofErr w:type="spellStart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пп</w:t>
            </w:r>
            <w:proofErr w:type="spellEnd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. 1.4.2, 1.4.3, 1.4.4.) СанПиН 2.3.2. 1280-03 ГОСТ 26791-89 «Продукты переработки зерна.  Упаковка, маркировка, транспортирование и хранение». 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ГОСТ 21149-93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кг</w:t>
            </w:r>
            <w:proofErr w:type="gramEnd"/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Код ОКП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929430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252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с 15 февраля 2015г. по 30 июля 2015г.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(отдельными партиями, по предварительной заявке 1 раз в месяц)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Срок годности продукции не более 12  месяцев, остаточный срок годности  на момент поставки должен составлять 80% от даты изготовления.</w:t>
            </w:r>
          </w:p>
        </w:tc>
      </w:tr>
      <w:tr w:rsidR="001F75DC" w:rsidRPr="001F75DC" w:rsidTr="00C864F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9.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Горох колотый шлифованный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Горох колотый, шелушенный, шлифованный, 1 сорта. Цвет желтый и зеленый. Запах характерный данному виду крупы, без плесени, без затхлости и  без посторонних запахов. Вкус свежей доброкачественной крупы слегка </w:t>
            </w:r>
            <w:r w:rsidRPr="001F75DC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>сладковатый, без посторонних привкусов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Влажность-14,0%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Содержание доброкачественного ядра в крупе -99,7%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Крупность и степень выравненности не менее 80%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Содержание металломагнитных примесей  в крупе соответствует  Единым нормам.  Зараженность  крупы вредителями не допускается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>ФЗ от 02 января 2000 года №29-ФЗ «О качестве и безопасности пищевых продуктов».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 xml:space="preserve">Санитарно-эпидемиологические правила и нормативы СанПиН 2.3.2. 1078-01 (приложение №1, </w:t>
            </w:r>
            <w:proofErr w:type="spellStart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пп</w:t>
            </w:r>
            <w:proofErr w:type="spellEnd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. 1.4.2, 1.4.3, 1.4.4.) СанПиН 2.3.2. 1280-03 ГОСТ 26791-89 «Продукты переработки зерна.  Упаковка, маркировка, транспортирование и хранение». 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ГОСТ 6201-68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кг</w:t>
            </w:r>
            <w:proofErr w:type="gramEnd"/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Код ОКП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929440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300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с 15 февраля 2015г. по 30 июля 2015г.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(отдельны</w:t>
            </w: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ми партиями, по предварительной заявке 1 раз в месяц)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 xml:space="preserve">Срок годности продукции не более 12  месяцев, остаточный срок годности  на момент поставки </w:t>
            </w:r>
            <w:r w:rsidRPr="001F75DC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>должен составлять 80% от даты изготовления.</w:t>
            </w:r>
          </w:p>
        </w:tc>
      </w:tr>
      <w:tr w:rsidR="001F75DC" w:rsidRPr="001F75DC" w:rsidTr="00C864F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10.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Фасоль белая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b/>
                <w:sz w:val="20"/>
                <w:szCs w:val="20"/>
                <w:lang w:eastAsia="ar-SA"/>
              </w:rPr>
              <w:t xml:space="preserve">Фасоль белая. </w:t>
            </w: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Цвет белый. Запах характерный данному виду крупы, без плесени, без затхлости и  без посторонних запахов. Вкус свежей доброкачественной крупы, без посторонних привкусов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Влажность-14,0%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Содержание доброкачественного ядра в крупе -99,7%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Крупность и степень выравненности не менее 80%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Содержание металломагнитных примесей  в крупе соответствует  Единым нормам.  Зараженность  крупы вредителями не допускается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ФЗ от 02 января 2000 года №29-ФЗ «О качестве и безопасности пищевых продуктов».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Санитарно-эпидемиологические правила и нормативы СанПиН 2.3.2. 1078-01 (приложение №1, </w:t>
            </w:r>
            <w:proofErr w:type="spellStart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пп</w:t>
            </w:r>
            <w:proofErr w:type="spellEnd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. 1.4.2, 1.4.3, 1.4.4.) СанПиН 2.3.2. 1280-03 ГОСТ 26791-89 «Продукты переработки зерна.  Упаковка, маркировка, транспортирование и хранение». 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ГОСТ 7758-75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кг</w:t>
            </w:r>
            <w:proofErr w:type="gramEnd"/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Код ОКП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929401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100,8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с 15 февраля 2015г. по 30 июля 2015г.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(отдельными партиями, по предварительной заявке 1 раз в месяц)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Срок годности продукции не более 12  месяцев, остаточный срок годности  на момент поставки должен составлять 80% от даты изготовления.</w:t>
            </w:r>
          </w:p>
        </w:tc>
      </w:tr>
      <w:tr w:rsidR="001F75DC" w:rsidRPr="001F75DC" w:rsidTr="00C864F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11.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Макаронные изделия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Макаронные изделия группа</w:t>
            </w:r>
            <w:proofErr w:type="gramStart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В</w:t>
            </w:r>
            <w:proofErr w:type="gramEnd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, высший сорт. Макаронные изделия должны быть </w:t>
            </w:r>
            <w:r w:rsidRPr="001F75DC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>выработаны,   из пшеничной муки высшего сорта.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Цвет макаронных изделий должен быть однотонным, с кремовым  или желтоватым оттенком. Поверхность – гладкая, допускается незначительная шероховатость. Вид в изломе – стекловидный. Форма - правильная, соответствующая наименованию. Вкус и запах - свойственные макаронным изделиям, без привкуса горечи, затхлости, запаха плесени и других посторонних запахов и привкусов. После варки изделия не должны терять форму, склеиваться между собой, образовывать комья, развариваться. Зараженность  макаронных изделий вредителями не допускается.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 xml:space="preserve">ФЗ от 02 января 2000 года №29-ФЗ «О </w:t>
            </w:r>
            <w:r w:rsidRPr="001F75DC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>качестве и безопасности пищевых продуктов».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Санитарно-эпидемиологические правила и нормативы СанПиН 2.3.2. 1078-01 (приложение №1, </w:t>
            </w:r>
            <w:proofErr w:type="spellStart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пп</w:t>
            </w:r>
            <w:proofErr w:type="spellEnd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. 1.4.2, 1.4.3, 1.4.4.) СанПиН 2.3.2. 1280-03 ГОСТ 26791-89 «Продукты переработки зерна.  Упаковка, маркировка, транспортирование и хранение». 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ГОСТ </w:t>
            </w:r>
            <w:proofErr w:type="gramStart"/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Р</w:t>
            </w:r>
            <w:proofErr w:type="gramEnd"/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51865-2010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кг</w:t>
            </w:r>
            <w:proofErr w:type="gramEnd"/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Код ОКП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914900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1920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с 15 февраля </w:t>
            </w:r>
            <w:r w:rsidRPr="001F75DC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>2015г. по 30 июля 2015г.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(отдельными партиями, по предварительной заявке 1 раз в месяц)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 xml:space="preserve">Срок годности продукции не </w:t>
            </w:r>
            <w:r w:rsidRPr="001F75DC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>более 12  месяцев, остаточный срок годности  на момент поставки должен составлять 80% от даты изготовления.</w:t>
            </w:r>
          </w:p>
        </w:tc>
      </w:tr>
      <w:tr w:rsidR="001F75DC" w:rsidRPr="001F75DC" w:rsidTr="00C864F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Итого: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кг</w:t>
            </w:r>
            <w:proofErr w:type="gramEnd"/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7173,60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</w:tbl>
    <w:p w:rsidR="001F75DC" w:rsidRPr="001F75DC" w:rsidRDefault="001F75DC" w:rsidP="001F75DC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1F75DC" w:rsidRPr="001F75DC" w:rsidRDefault="001F75DC" w:rsidP="001F75DC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1F75DC" w:rsidRPr="001F75DC" w:rsidRDefault="001F75DC" w:rsidP="001F75DC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1F75DC" w:rsidRPr="001F75DC" w:rsidRDefault="001F75DC" w:rsidP="001F75DC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1F75DC" w:rsidRPr="001F75DC" w:rsidRDefault="001F75DC" w:rsidP="001F75DC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1F75DC" w:rsidRPr="001F75DC" w:rsidRDefault="001F75DC" w:rsidP="001F75DC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1F75DC" w:rsidRPr="001F75DC" w:rsidRDefault="001F75DC" w:rsidP="001F75DC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1F75DC" w:rsidRPr="001F75DC" w:rsidRDefault="001F75DC" w:rsidP="001F75DC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1F75DC" w:rsidRPr="001F75DC" w:rsidRDefault="001F75DC" w:rsidP="001F75DC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1F75DC" w:rsidRPr="001F75DC" w:rsidRDefault="001F75DC" w:rsidP="001F75DC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1F75DC" w:rsidRPr="001F75DC" w:rsidRDefault="001F75DC" w:rsidP="001F75DC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1F75DC" w:rsidRPr="001F75DC" w:rsidRDefault="001F75DC" w:rsidP="001F75DC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1F75DC" w:rsidRPr="001F75DC" w:rsidRDefault="001F75DC" w:rsidP="001F75DC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1F75DC" w:rsidRPr="001F75DC" w:rsidRDefault="001F75DC" w:rsidP="001F75DC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1F75DC" w:rsidRPr="001F75DC" w:rsidRDefault="001F75DC" w:rsidP="001F75DC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1F75DC" w:rsidRPr="001F75DC" w:rsidRDefault="001F75DC" w:rsidP="001F75DC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1F75DC" w:rsidRPr="001F75DC" w:rsidRDefault="001F75DC" w:rsidP="001F75DC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1F75DC" w:rsidRPr="001F75DC" w:rsidRDefault="001F75DC" w:rsidP="001F75DC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1F75DC" w:rsidRPr="001F75DC" w:rsidRDefault="001F75DC" w:rsidP="001F75DC">
      <w:pPr>
        <w:suppressAutoHyphens/>
        <w:rPr>
          <w:rFonts w:eastAsia="Times New Roman"/>
          <w:lang w:eastAsia="ar-SA"/>
        </w:rPr>
      </w:pPr>
      <w:r w:rsidRPr="001F75DC">
        <w:rPr>
          <w:rFonts w:eastAsia="Times New Roman"/>
          <w:lang w:eastAsia="ar-SA"/>
        </w:rPr>
        <w:lastRenderedPageBreak/>
        <w:t xml:space="preserve">График </w:t>
      </w:r>
      <w:proofErr w:type="spellStart"/>
      <w:r w:rsidRPr="001F75DC">
        <w:rPr>
          <w:rFonts w:eastAsia="Times New Roman"/>
          <w:lang w:eastAsia="ar-SA"/>
        </w:rPr>
        <w:t>ОТиП</w:t>
      </w:r>
      <w:proofErr w:type="spellEnd"/>
      <w:r w:rsidRPr="001F75DC">
        <w:rPr>
          <w:rFonts w:eastAsia="Times New Roman"/>
          <w:lang w:eastAsia="ar-SA"/>
        </w:rPr>
        <w:t xml:space="preserve"> АХК поставки  с 15 февраля по 30 июля 2015г.</w:t>
      </w:r>
    </w:p>
    <w:p w:rsidR="001F75DC" w:rsidRPr="001F75DC" w:rsidRDefault="001F75DC" w:rsidP="001F75DC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tbl>
      <w:tblPr>
        <w:tblW w:w="150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2"/>
        <w:gridCol w:w="1536"/>
        <w:gridCol w:w="1440"/>
        <w:gridCol w:w="1531"/>
        <w:gridCol w:w="1380"/>
        <w:gridCol w:w="1380"/>
        <w:gridCol w:w="1380"/>
        <w:gridCol w:w="1380"/>
        <w:gridCol w:w="1800"/>
      </w:tblGrid>
      <w:tr w:rsidR="001F75DC" w:rsidRPr="001F75DC" w:rsidTr="00C864FC">
        <w:trPr>
          <w:trHeight w:val="499"/>
        </w:trPr>
        <w:tc>
          <w:tcPr>
            <w:tcW w:w="3252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Наименование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продукта</w:t>
            </w:r>
          </w:p>
        </w:tc>
        <w:tc>
          <w:tcPr>
            <w:tcW w:w="1536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Ед. измерения</w:t>
            </w:r>
          </w:p>
        </w:tc>
        <w:tc>
          <w:tcPr>
            <w:tcW w:w="144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февраль</w:t>
            </w:r>
          </w:p>
        </w:tc>
        <w:tc>
          <w:tcPr>
            <w:tcW w:w="1531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март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апрель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май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июнь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июль</w:t>
            </w:r>
          </w:p>
        </w:tc>
        <w:tc>
          <w:tcPr>
            <w:tcW w:w="180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Итого:</w:t>
            </w:r>
          </w:p>
        </w:tc>
      </w:tr>
      <w:tr w:rsidR="001F75DC" w:rsidRPr="001F75DC" w:rsidTr="00C864FC">
        <w:trPr>
          <w:trHeight w:val="1784"/>
        </w:trPr>
        <w:tc>
          <w:tcPr>
            <w:tcW w:w="3252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b/>
                <w:sz w:val="20"/>
                <w:szCs w:val="20"/>
                <w:lang w:eastAsia="ar-SA"/>
              </w:rPr>
              <w:t xml:space="preserve">Рис круглый. </w:t>
            </w:r>
          </w:p>
        </w:tc>
        <w:tc>
          <w:tcPr>
            <w:tcW w:w="1536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proofErr w:type="gramStart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кг</w:t>
            </w:r>
            <w:proofErr w:type="gramEnd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44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375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 </w:t>
            </w:r>
            <w:proofErr w:type="gramStart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>(один раз</w:t>
            </w:r>
            <w:proofErr w:type="gramEnd"/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в месяц, по предварительной заявке)</w:t>
            </w:r>
          </w:p>
        </w:tc>
        <w:tc>
          <w:tcPr>
            <w:tcW w:w="1531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375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 </w:t>
            </w:r>
            <w:proofErr w:type="gramStart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>(один раз</w:t>
            </w:r>
            <w:proofErr w:type="gramEnd"/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375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 </w:t>
            </w:r>
            <w:proofErr w:type="gramStart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>(один раз</w:t>
            </w:r>
            <w:proofErr w:type="gramEnd"/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375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 </w:t>
            </w:r>
            <w:proofErr w:type="gramStart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>(один раз</w:t>
            </w:r>
            <w:proofErr w:type="gramEnd"/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375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 </w:t>
            </w:r>
            <w:proofErr w:type="gramStart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>(один раз</w:t>
            </w:r>
            <w:proofErr w:type="gramEnd"/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375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 </w:t>
            </w:r>
            <w:proofErr w:type="gramStart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>(один раз</w:t>
            </w:r>
            <w:proofErr w:type="gramEnd"/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в месяц, по предварительной заявке)</w:t>
            </w:r>
          </w:p>
        </w:tc>
        <w:tc>
          <w:tcPr>
            <w:tcW w:w="180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2250</w:t>
            </w:r>
          </w:p>
        </w:tc>
      </w:tr>
      <w:tr w:rsidR="001F75DC" w:rsidRPr="001F75DC" w:rsidTr="00C864FC">
        <w:trPr>
          <w:trHeight w:val="1784"/>
        </w:trPr>
        <w:tc>
          <w:tcPr>
            <w:tcW w:w="3252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b/>
                <w:sz w:val="20"/>
                <w:szCs w:val="20"/>
                <w:lang w:eastAsia="ar-SA"/>
              </w:rPr>
              <w:t xml:space="preserve">Крупа гречневая (ядрица) </w:t>
            </w:r>
          </w:p>
        </w:tc>
        <w:tc>
          <w:tcPr>
            <w:tcW w:w="1536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proofErr w:type="gramStart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кг</w:t>
            </w:r>
            <w:proofErr w:type="gramEnd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44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250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531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250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250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250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250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250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80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1500</w:t>
            </w:r>
          </w:p>
        </w:tc>
      </w:tr>
      <w:tr w:rsidR="001F75DC" w:rsidRPr="001F75DC" w:rsidTr="00C864FC">
        <w:trPr>
          <w:trHeight w:val="1784"/>
        </w:trPr>
        <w:tc>
          <w:tcPr>
            <w:tcW w:w="3252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b/>
                <w:sz w:val="20"/>
                <w:szCs w:val="20"/>
                <w:lang w:eastAsia="ar-SA"/>
              </w:rPr>
              <w:t xml:space="preserve">Горох колотый шлифованный. </w:t>
            </w:r>
          </w:p>
        </w:tc>
        <w:tc>
          <w:tcPr>
            <w:tcW w:w="1536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proofErr w:type="gramStart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кг</w:t>
            </w:r>
            <w:proofErr w:type="gramEnd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44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50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531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50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50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50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50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50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80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300кг.</w:t>
            </w:r>
          </w:p>
        </w:tc>
      </w:tr>
      <w:tr w:rsidR="001F75DC" w:rsidRPr="001F75DC" w:rsidTr="00C864FC">
        <w:trPr>
          <w:trHeight w:val="1784"/>
        </w:trPr>
        <w:tc>
          <w:tcPr>
            <w:tcW w:w="3252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b/>
                <w:sz w:val="20"/>
                <w:szCs w:val="20"/>
                <w:lang w:eastAsia="ar-SA"/>
              </w:rPr>
              <w:t>Крупа манная.</w:t>
            </w:r>
          </w:p>
        </w:tc>
        <w:tc>
          <w:tcPr>
            <w:tcW w:w="1536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proofErr w:type="gramStart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кг</w:t>
            </w:r>
            <w:proofErr w:type="gramEnd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44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50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531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50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50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50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50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50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(один раз  в месяц, по предварительной заявке)</w:t>
            </w:r>
          </w:p>
        </w:tc>
        <w:tc>
          <w:tcPr>
            <w:tcW w:w="180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300кг.</w:t>
            </w:r>
          </w:p>
        </w:tc>
      </w:tr>
      <w:tr w:rsidR="001F75DC" w:rsidRPr="001F75DC" w:rsidTr="00C864FC">
        <w:trPr>
          <w:trHeight w:val="1784"/>
        </w:trPr>
        <w:tc>
          <w:tcPr>
            <w:tcW w:w="3252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b/>
                <w:sz w:val="20"/>
                <w:szCs w:val="20"/>
                <w:lang w:eastAsia="ar-SA"/>
              </w:rPr>
              <w:lastRenderedPageBreak/>
              <w:t>Крупа  перловая шлифованная.</w:t>
            </w:r>
          </w:p>
        </w:tc>
        <w:tc>
          <w:tcPr>
            <w:tcW w:w="1536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proofErr w:type="gramStart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кг</w:t>
            </w:r>
            <w:proofErr w:type="gramEnd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44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50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531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 0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50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50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150кг.</w:t>
            </w:r>
          </w:p>
        </w:tc>
      </w:tr>
      <w:tr w:rsidR="001F75DC" w:rsidRPr="001F75DC" w:rsidTr="00C864FC">
        <w:trPr>
          <w:trHeight w:val="1784"/>
        </w:trPr>
        <w:tc>
          <w:tcPr>
            <w:tcW w:w="3252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b/>
                <w:sz w:val="20"/>
                <w:szCs w:val="20"/>
                <w:lang w:eastAsia="ar-SA"/>
              </w:rPr>
              <w:t>Крупа ячневая (ячменная).</w:t>
            </w:r>
          </w:p>
        </w:tc>
        <w:tc>
          <w:tcPr>
            <w:tcW w:w="1536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proofErr w:type="gramStart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кг</w:t>
            </w:r>
            <w:proofErr w:type="gramEnd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44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8,4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531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8,4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8,4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8,4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8,4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8,4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80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50,4</w:t>
            </w:r>
          </w:p>
        </w:tc>
      </w:tr>
      <w:tr w:rsidR="001F75DC" w:rsidRPr="001F75DC" w:rsidTr="00C864FC">
        <w:trPr>
          <w:trHeight w:val="1784"/>
        </w:trPr>
        <w:tc>
          <w:tcPr>
            <w:tcW w:w="3252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b/>
                <w:sz w:val="20"/>
                <w:szCs w:val="20"/>
                <w:lang w:eastAsia="ar-SA"/>
              </w:rPr>
              <w:t>Крупа кукурузная.</w:t>
            </w:r>
          </w:p>
        </w:tc>
        <w:tc>
          <w:tcPr>
            <w:tcW w:w="1536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proofErr w:type="gramStart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кг</w:t>
            </w:r>
            <w:proofErr w:type="gramEnd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44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8,4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531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8,4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8,4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8,4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8,4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8,4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80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50,4</w:t>
            </w:r>
          </w:p>
        </w:tc>
      </w:tr>
      <w:tr w:rsidR="001F75DC" w:rsidRPr="001F75DC" w:rsidTr="00C864FC">
        <w:trPr>
          <w:trHeight w:val="1784"/>
        </w:trPr>
        <w:tc>
          <w:tcPr>
            <w:tcW w:w="3252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b/>
                <w:sz w:val="20"/>
                <w:szCs w:val="20"/>
                <w:lang w:eastAsia="ar-SA"/>
              </w:rPr>
              <w:t>Геркулес.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536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proofErr w:type="gramStart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кг</w:t>
            </w:r>
            <w:proofErr w:type="gramEnd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44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42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531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42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42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42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42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42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80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252</w:t>
            </w:r>
          </w:p>
        </w:tc>
      </w:tr>
      <w:tr w:rsidR="001F75DC" w:rsidRPr="001F75DC" w:rsidTr="00C864FC">
        <w:trPr>
          <w:trHeight w:val="1784"/>
        </w:trPr>
        <w:tc>
          <w:tcPr>
            <w:tcW w:w="3252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b/>
                <w:sz w:val="20"/>
                <w:szCs w:val="20"/>
                <w:lang w:eastAsia="ar-SA"/>
              </w:rPr>
              <w:lastRenderedPageBreak/>
              <w:t>Пшено шлифованное</w:t>
            </w: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536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proofErr w:type="gramStart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кг</w:t>
            </w:r>
            <w:proofErr w:type="gramEnd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44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50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531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50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50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50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50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50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80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300</w:t>
            </w:r>
          </w:p>
        </w:tc>
      </w:tr>
      <w:tr w:rsidR="001F75DC" w:rsidRPr="001F75DC" w:rsidTr="00C864FC">
        <w:trPr>
          <w:trHeight w:val="1784"/>
        </w:trPr>
        <w:tc>
          <w:tcPr>
            <w:tcW w:w="3252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b/>
                <w:sz w:val="20"/>
                <w:szCs w:val="20"/>
                <w:lang w:eastAsia="ar-SA"/>
              </w:rPr>
              <w:t>Фасоль белая.</w:t>
            </w:r>
          </w:p>
        </w:tc>
        <w:tc>
          <w:tcPr>
            <w:tcW w:w="1536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proofErr w:type="gramStart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кг</w:t>
            </w:r>
            <w:proofErr w:type="gramEnd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44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16,8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531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16,8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16,8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16,8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16,8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16,8</w:t>
            </w:r>
          </w:p>
          <w:p w:rsidR="001F75DC" w:rsidRPr="001F75DC" w:rsidRDefault="001F75DC" w:rsidP="001F75DC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(один раз  в месяц, по предварительной заявке)</w:t>
            </w:r>
          </w:p>
        </w:tc>
        <w:tc>
          <w:tcPr>
            <w:tcW w:w="180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100,8</w:t>
            </w:r>
          </w:p>
        </w:tc>
      </w:tr>
      <w:tr w:rsidR="001F75DC" w:rsidRPr="001F75DC" w:rsidTr="00C864FC">
        <w:trPr>
          <w:trHeight w:val="1784"/>
        </w:trPr>
        <w:tc>
          <w:tcPr>
            <w:tcW w:w="3252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b/>
                <w:sz w:val="20"/>
                <w:szCs w:val="20"/>
                <w:lang w:eastAsia="ar-SA"/>
              </w:rPr>
              <w:t>Макаронные изделия</w:t>
            </w:r>
          </w:p>
        </w:tc>
        <w:tc>
          <w:tcPr>
            <w:tcW w:w="1536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proofErr w:type="gramStart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кг</w:t>
            </w:r>
            <w:proofErr w:type="gramEnd"/>
            <w:r w:rsidRPr="001F75DC">
              <w:rPr>
                <w:rFonts w:eastAsia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44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320</w:t>
            </w:r>
          </w:p>
          <w:p w:rsidR="001F75DC" w:rsidRPr="001F75DC" w:rsidRDefault="001F75DC" w:rsidP="001F75DC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(один раз  в месяц, по предварительной заявке)</w:t>
            </w:r>
          </w:p>
        </w:tc>
        <w:tc>
          <w:tcPr>
            <w:tcW w:w="1531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320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320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320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320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(один раз  в месяц, по предварительной заявке)</w:t>
            </w:r>
          </w:p>
        </w:tc>
        <w:tc>
          <w:tcPr>
            <w:tcW w:w="138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320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(один раз  в месяц, по предварительной заявке)</w:t>
            </w:r>
          </w:p>
        </w:tc>
        <w:tc>
          <w:tcPr>
            <w:tcW w:w="1800" w:type="dxa"/>
            <w:shd w:val="clear" w:color="auto" w:fill="auto"/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1920</w:t>
            </w:r>
          </w:p>
        </w:tc>
      </w:tr>
    </w:tbl>
    <w:p w:rsidR="001F75DC" w:rsidRPr="001F75DC" w:rsidRDefault="001F75DC" w:rsidP="001F75DC">
      <w:pPr>
        <w:suppressAutoHyphens/>
        <w:rPr>
          <w:rFonts w:eastAsia="Times New Roman"/>
          <w:color w:val="000000"/>
          <w:sz w:val="20"/>
          <w:szCs w:val="20"/>
          <w:lang w:eastAsia="ar-SA"/>
        </w:rPr>
        <w:sectPr w:rsidR="001F75DC" w:rsidRPr="001F75DC" w:rsidSect="00DB1A44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1F75DC" w:rsidRPr="001F75DC" w:rsidRDefault="001F75DC" w:rsidP="001F75DC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1F75DC">
        <w:rPr>
          <w:rFonts w:eastAsia="Times New Roman"/>
          <w:color w:val="000000"/>
          <w:sz w:val="20"/>
          <w:szCs w:val="20"/>
          <w:lang w:eastAsia="ar-SA"/>
        </w:rPr>
        <w:lastRenderedPageBreak/>
        <w:t>РАЗДЕЛ 2. СВЕДЕНИЯ О НОВИЗНЕ</w:t>
      </w:r>
    </w:p>
    <w:p w:rsidR="001F75DC" w:rsidRPr="001F75DC" w:rsidRDefault="001F75DC" w:rsidP="001F75DC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F75DC" w:rsidRPr="001F75DC" w:rsidTr="00C864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 Срок годности продукции не более 12  месяцев, остаточный срок годности  на момент поставки должен составлять 80% от даты изготовления.</w:t>
            </w:r>
          </w:p>
        </w:tc>
      </w:tr>
    </w:tbl>
    <w:p w:rsidR="001F75DC" w:rsidRPr="001F75DC" w:rsidRDefault="001F75DC" w:rsidP="001F75DC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1F75DC" w:rsidRPr="001F75DC" w:rsidRDefault="001F75DC" w:rsidP="001F75DC">
      <w:pPr>
        <w:suppressAutoHyphens/>
        <w:outlineLvl w:val="0"/>
        <w:rPr>
          <w:rFonts w:eastAsia="Times New Roman"/>
          <w:color w:val="000000"/>
          <w:sz w:val="20"/>
          <w:szCs w:val="20"/>
          <w:lang w:eastAsia="ar-SA"/>
        </w:rPr>
      </w:pPr>
      <w:r w:rsidRPr="001F75DC">
        <w:rPr>
          <w:rFonts w:eastAsia="Times New Roman"/>
          <w:color w:val="000000"/>
          <w:sz w:val="20"/>
          <w:szCs w:val="20"/>
          <w:lang w:eastAsia="ar-SA"/>
        </w:rPr>
        <w:t>РАЗДЕЛ 3. ТРЕБОВАНИЯ К МАРКИРОВКЕ</w:t>
      </w:r>
    </w:p>
    <w:p w:rsidR="001F75DC" w:rsidRPr="001F75DC" w:rsidRDefault="001F75DC" w:rsidP="001F75DC">
      <w:pPr>
        <w:suppressAutoHyphens/>
        <w:outlineLvl w:val="0"/>
        <w:rPr>
          <w:rFonts w:eastAsia="Times New Roman"/>
          <w:color w:val="000000"/>
          <w:sz w:val="20"/>
          <w:szCs w:val="20"/>
          <w:lang w:eastAsia="ar-SA"/>
        </w:rPr>
      </w:pPr>
    </w:p>
    <w:p w:rsidR="001F75DC" w:rsidRPr="001F75DC" w:rsidRDefault="001F75DC" w:rsidP="001F75DC">
      <w:pPr>
        <w:suppressAutoHyphens/>
        <w:ind w:firstLine="360"/>
        <w:jc w:val="both"/>
        <w:rPr>
          <w:rFonts w:eastAsia="Times New Roman"/>
          <w:sz w:val="20"/>
          <w:szCs w:val="20"/>
          <w:lang w:eastAsia="ar-SA"/>
        </w:rPr>
      </w:pPr>
      <w:r w:rsidRPr="001F75DC">
        <w:rPr>
          <w:rFonts w:eastAsia="Times New Roman"/>
          <w:sz w:val="20"/>
          <w:szCs w:val="20"/>
          <w:lang w:eastAsia="ar-SA"/>
        </w:rPr>
        <w:t>Маркировка должна быть на русском языке с указанием наименования продукции, названия и адреса изготовителя, даты изготовления, срока годности, конечного срока реализации, условий хранения, веса нетто, пищевой ценности.</w:t>
      </w:r>
    </w:p>
    <w:p w:rsidR="001F75DC" w:rsidRPr="001F75DC" w:rsidRDefault="001F75DC" w:rsidP="001F75DC">
      <w:pPr>
        <w:suppressAutoHyphens/>
        <w:ind w:firstLine="360"/>
        <w:jc w:val="both"/>
        <w:rPr>
          <w:rFonts w:eastAsia="Times New Roman"/>
          <w:sz w:val="20"/>
          <w:szCs w:val="20"/>
          <w:lang w:eastAsia="ar-SA"/>
        </w:rPr>
      </w:pPr>
      <w:r w:rsidRPr="001F75DC">
        <w:rPr>
          <w:rFonts w:eastAsia="Times New Roman"/>
          <w:sz w:val="20"/>
          <w:szCs w:val="20"/>
          <w:lang w:eastAsia="ar-SA"/>
        </w:rPr>
        <w:t>Маркировка должна быть нанесена на потребительскую тару, этикетку.</w:t>
      </w:r>
    </w:p>
    <w:p w:rsidR="001F75DC" w:rsidRPr="001F75DC" w:rsidRDefault="001F75DC" w:rsidP="001F75DC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1F75DC" w:rsidRPr="001F75DC" w:rsidRDefault="001F75DC" w:rsidP="001F75DC">
      <w:pPr>
        <w:suppressAutoHyphens/>
        <w:outlineLvl w:val="0"/>
        <w:rPr>
          <w:rFonts w:eastAsia="Times New Roman"/>
          <w:color w:val="000000"/>
          <w:sz w:val="20"/>
          <w:szCs w:val="20"/>
          <w:lang w:eastAsia="ar-SA"/>
        </w:rPr>
      </w:pPr>
      <w:r w:rsidRPr="001F75DC">
        <w:rPr>
          <w:rFonts w:eastAsia="Times New Roman"/>
          <w:color w:val="000000"/>
          <w:sz w:val="20"/>
          <w:szCs w:val="20"/>
          <w:lang w:eastAsia="ar-SA"/>
        </w:rPr>
        <w:t>РАЗДЕЛ 4. ТРЕБОВАНИЯ К УПАКОВКЕ</w:t>
      </w:r>
    </w:p>
    <w:p w:rsidR="001F75DC" w:rsidRPr="001F75DC" w:rsidRDefault="001F75DC" w:rsidP="001F75DC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F75DC" w:rsidRPr="001F75DC" w:rsidTr="00C864F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Крупа должна  быть расфасована в пластиковые пакеты не более 1,0кг. </w:t>
            </w: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Пакеты упакованы в целлофан не более 10-12шт. в упаковке. Макаронные изделия должны быть расфасованы  в  двойные бумажные мешки от 10кг. до 25кг.  Упаковка  должна быть целой, без повреждений  и обеспечивать сохранность продукции от повреждений и порчи. Каждая упаковка должна иметь маркировку. Маркировка должна быть  на русском языке с указанием наименования продукции, названия и адреса изготовителя, даты изготовления, срока годности, конечного срока реализации, условий хранения, веса нетто, пищевой ценности. Маркировка должна быть нанесена на потребительскую тару, этикетку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</w:tbl>
    <w:p w:rsidR="001F75DC" w:rsidRPr="001F75DC" w:rsidRDefault="001F75DC" w:rsidP="001F75DC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1F75DC" w:rsidRPr="001F75DC" w:rsidRDefault="001F75DC" w:rsidP="001F75DC">
      <w:pPr>
        <w:suppressAutoHyphens/>
        <w:outlineLvl w:val="0"/>
        <w:rPr>
          <w:rFonts w:eastAsia="Times New Roman"/>
          <w:color w:val="000000"/>
          <w:sz w:val="20"/>
          <w:szCs w:val="20"/>
          <w:lang w:eastAsia="ar-SA"/>
        </w:rPr>
      </w:pPr>
      <w:r w:rsidRPr="001F75DC">
        <w:rPr>
          <w:rFonts w:eastAsia="Times New Roman"/>
          <w:color w:val="000000"/>
          <w:sz w:val="20"/>
          <w:szCs w:val="20"/>
          <w:lang w:eastAsia="ar-SA"/>
        </w:rPr>
        <w:t>РАЗДЕЛ 5. ТРЕБОВАНИЯ ПО ПРАВИЛАМ СДАЧИ И ПРИЕМКИ</w:t>
      </w:r>
    </w:p>
    <w:p w:rsidR="001F75DC" w:rsidRPr="001F75DC" w:rsidRDefault="001F75DC" w:rsidP="001F75DC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F75DC" w:rsidRPr="001F75DC" w:rsidTr="00C864FC">
        <w:trPr>
          <w:trHeight w:val="22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5DC" w:rsidRPr="001F75DC" w:rsidRDefault="001F75DC" w:rsidP="001F75DC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Подраздел 5.1 Порядок сдачи и приемки</w:t>
            </w:r>
          </w:p>
        </w:tc>
      </w:tr>
      <w:tr w:rsidR="001F75DC" w:rsidRPr="001F75DC" w:rsidTr="00C864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iCs/>
                <w:sz w:val="20"/>
                <w:szCs w:val="20"/>
                <w:lang w:eastAsia="ar-SA"/>
              </w:rPr>
              <w:t>Приемка товара осуществляется по товарной накладной Поставщика, в которой указывается</w:t>
            </w: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 количество,  ассортимент и цена поставляемой продукции</w:t>
            </w:r>
            <w:r w:rsidRPr="001F75DC">
              <w:rPr>
                <w:rFonts w:eastAsia="Times New Roman"/>
                <w:iCs/>
                <w:sz w:val="20"/>
                <w:szCs w:val="20"/>
                <w:lang w:eastAsia="ar-SA"/>
              </w:rPr>
              <w:t xml:space="preserve">.  Приемка товара осуществляется на территории Покупателя по адресу: Калужская область,  г. Обнинск,  ул. Пирогова, д.13,  столовая №2 «Здоровье»; ул. Пионерский проезд, 23, санаторий-профилакторий ФЭИ, с 08-00ч. до 13-00ч., по московскому времени, </w:t>
            </w: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отдельными партиями по предварительной заявке.</w:t>
            </w:r>
          </w:p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</w:pPr>
          </w:p>
        </w:tc>
      </w:tr>
      <w:tr w:rsidR="001F75DC" w:rsidRPr="001F75DC" w:rsidTr="00C864FC">
        <w:trPr>
          <w:trHeight w:val="22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5DC" w:rsidRPr="001F75DC" w:rsidRDefault="001F75DC" w:rsidP="001F75DC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1F75DC" w:rsidRPr="001F75DC" w:rsidTr="00C864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5DC" w:rsidRPr="001F75DC" w:rsidRDefault="001F75DC" w:rsidP="001F75DC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Поставщик предоставляет  покупателю товарную накладную, счет-фактуру, счет на оплату, сертификат (декларация)  соответствия,  удостоверение о качестве продукции, на каждую партию товара.</w:t>
            </w:r>
          </w:p>
        </w:tc>
      </w:tr>
    </w:tbl>
    <w:p w:rsidR="001F75DC" w:rsidRPr="001F75DC" w:rsidRDefault="001F75DC" w:rsidP="001F75DC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1F75DC" w:rsidRPr="001F75DC" w:rsidRDefault="001F75DC" w:rsidP="001F75DC">
      <w:pPr>
        <w:suppressAutoHyphens/>
        <w:outlineLvl w:val="0"/>
        <w:rPr>
          <w:rFonts w:eastAsia="Times New Roman"/>
          <w:color w:val="000000"/>
          <w:sz w:val="20"/>
          <w:szCs w:val="20"/>
          <w:lang w:eastAsia="ar-SA"/>
        </w:rPr>
      </w:pPr>
      <w:r w:rsidRPr="001F75DC">
        <w:rPr>
          <w:rFonts w:eastAsia="Times New Roman"/>
          <w:color w:val="000000"/>
          <w:sz w:val="20"/>
          <w:szCs w:val="20"/>
          <w:lang w:eastAsia="ar-SA"/>
        </w:rPr>
        <w:t>РАЗДЕЛ 6. ТРЕБОВАНИЯ К ТРАНСПОРТИРОВАНИЮ</w:t>
      </w:r>
    </w:p>
    <w:p w:rsidR="001F75DC" w:rsidRPr="001F75DC" w:rsidRDefault="001F75DC" w:rsidP="001F75DC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F75DC" w:rsidRPr="001F75DC" w:rsidTr="00C864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5DC" w:rsidRPr="001F75DC" w:rsidRDefault="001F75DC" w:rsidP="001F75DC">
            <w:pPr>
              <w:suppressAutoHyphens/>
              <w:ind w:firstLine="601"/>
              <w:jc w:val="left"/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Доставка товара производится транспортом Поставщика на склад Покупателя по адресу: Калужская область, г. Обнинск,  ул. Пирогова, д.13, столовая №2 «Здоровье»; </w:t>
            </w:r>
            <w:r w:rsidRPr="001F75DC">
              <w:rPr>
                <w:rFonts w:eastAsia="Times New Roman"/>
                <w:iCs/>
                <w:sz w:val="20"/>
                <w:szCs w:val="20"/>
                <w:lang w:eastAsia="ar-SA"/>
              </w:rPr>
              <w:t xml:space="preserve"> Пионерский проезд, 23, санаторий-профилакторий ФЭИ. </w:t>
            </w: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оббит материалом, легко поддающимся санитарной обработке.  Погрузочно-разгрузочные работы выполняются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</w:p>
        </w:tc>
      </w:tr>
    </w:tbl>
    <w:p w:rsidR="001F75DC" w:rsidRPr="001F75DC" w:rsidRDefault="001F75DC" w:rsidP="001F75DC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1F75DC" w:rsidRPr="001F75DC" w:rsidRDefault="001F75DC" w:rsidP="001F75DC">
      <w:pPr>
        <w:suppressAutoHyphens/>
        <w:outlineLvl w:val="0"/>
        <w:rPr>
          <w:rFonts w:eastAsia="Times New Roman"/>
          <w:color w:val="000000"/>
          <w:sz w:val="20"/>
          <w:szCs w:val="20"/>
          <w:lang w:eastAsia="ar-SA"/>
        </w:rPr>
      </w:pPr>
      <w:r w:rsidRPr="001F75DC">
        <w:rPr>
          <w:rFonts w:eastAsia="Times New Roman"/>
          <w:color w:val="000000"/>
          <w:sz w:val="20"/>
          <w:szCs w:val="20"/>
          <w:lang w:eastAsia="ar-SA"/>
        </w:rPr>
        <w:t>РАЗДЕЛ 7. ТРЕБОВАНИЯ К ХРАНЕНИЮ</w:t>
      </w:r>
    </w:p>
    <w:p w:rsidR="001F75DC" w:rsidRPr="001F75DC" w:rsidRDefault="001F75DC" w:rsidP="001F75DC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F75DC" w:rsidRPr="001F75DC" w:rsidTr="00C864FC">
        <w:trPr>
          <w:trHeight w:val="95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Крупа, макаронные изделия должны храниться в сухом, чистом, хорошо освещенном, проветриваемом помещении, не зараженном вредителями, отдельно от остро пахнущих и скоропортящихся товаров,  при температуре от -10</w:t>
            </w:r>
            <w:r w:rsidRPr="001F75DC">
              <w:rPr>
                <w:rFonts w:eastAsia="Times New Roman"/>
                <w:sz w:val="20"/>
                <w:szCs w:val="20"/>
                <w:vertAlign w:val="superscript"/>
                <w:lang w:eastAsia="ar-SA"/>
              </w:rPr>
              <w:t>о</w:t>
            </w: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С</w:t>
            </w: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до +5</w:t>
            </w:r>
            <w:r w:rsidRPr="001F75DC">
              <w:rPr>
                <w:rFonts w:eastAsia="Times New Roman"/>
                <w:sz w:val="20"/>
                <w:szCs w:val="20"/>
                <w:vertAlign w:val="superscript"/>
                <w:lang w:eastAsia="ar-SA"/>
              </w:rPr>
              <w:t>о</w:t>
            </w: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С</w:t>
            </w: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 и относительной влажности воздуха 60% -70%, на стеллажах, либо на подтоварнике.</w:t>
            </w:r>
          </w:p>
        </w:tc>
      </w:tr>
    </w:tbl>
    <w:p w:rsidR="001F75DC" w:rsidRPr="001F75DC" w:rsidRDefault="001F75DC" w:rsidP="001F75DC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1F75DC" w:rsidRPr="001F75DC" w:rsidRDefault="001F75DC" w:rsidP="001F75DC">
      <w:pPr>
        <w:suppressAutoHyphens/>
        <w:outlineLvl w:val="0"/>
        <w:rPr>
          <w:rFonts w:eastAsia="Times New Roman"/>
          <w:color w:val="000000"/>
          <w:sz w:val="20"/>
          <w:szCs w:val="20"/>
          <w:lang w:eastAsia="ar-SA"/>
        </w:rPr>
      </w:pPr>
      <w:r w:rsidRPr="001F75DC">
        <w:rPr>
          <w:rFonts w:eastAsia="Times New Roman"/>
          <w:color w:val="000000"/>
          <w:sz w:val="20"/>
          <w:szCs w:val="20"/>
          <w:lang w:eastAsia="ar-SA"/>
        </w:rPr>
        <w:t>РАЗДЕЛ 8. ЭКОЛОГИЧЕСКИЕ ТРЕБОВАНИЯ</w:t>
      </w:r>
    </w:p>
    <w:p w:rsidR="001F75DC" w:rsidRPr="001F75DC" w:rsidRDefault="001F75DC" w:rsidP="001F75DC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F75DC" w:rsidRPr="001F75DC" w:rsidTr="00C864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  продукция должна  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1F75DC" w:rsidRPr="001F75DC" w:rsidRDefault="001F75DC" w:rsidP="001F75DC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1F75DC" w:rsidRPr="001F75DC" w:rsidRDefault="001F75DC" w:rsidP="001F75DC">
      <w:pPr>
        <w:suppressAutoHyphens/>
        <w:outlineLvl w:val="0"/>
        <w:rPr>
          <w:rFonts w:eastAsia="Times New Roman"/>
          <w:color w:val="000000"/>
          <w:sz w:val="20"/>
          <w:szCs w:val="20"/>
          <w:lang w:eastAsia="ar-SA"/>
        </w:rPr>
      </w:pPr>
      <w:r w:rsidRPr="001F75DC">
        <w:rPr>
          <w:rFonts w:eastAsia="Times New Roman"/>
          <w:color w:val="000000"/>
          <w:sz w:val="20"/>
          <w:szCs w:val="20"/>
          <w:lang w:eastAsia="ar-SA"/>
        </w:rPr>
        <w:t>РАЗДЕЛ 9. ТРЕБОВАНИЯ ПО БЕЗОПАСНОСТИ</w:t>
      </w:r>
    </w:p>
    <w:p w:rsidR="001F75DC" w:rsidRPr="001F75DC" w:rsidRDefault="001F75DC" w:rsidP="001F75DC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F75DC" w:rsidRPr="001F75DC" w:rsidTr="00C864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5DC" w:rsidRPr="001F75DC" w:rsidRDefault="001F75DC" w:rsidP="001F75DC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  продукция должна соответствовать требованиям допустимых уровней, установленных нормативными правовыми актами РФ.</w:t>
            </w: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</w:p>
        </w:tc>
      </w:tr>
    </w:tbl>
    <w:p w:rsidR="001F75DC" w:rsidRPr="001F75DC" w:rsidRDefault="001F75DC" w:rsidP="001F75DC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1F75DC" w:rsidRPr="001F75DC" w:rsidRDefault="001F75DC" w:rsidP="001F75DC">
      <w:pPr>
        <w:suppressAutoHyphens/>
        <w:outlineLvl w:val="0"/>
        <w:rPr>
          <w:rFonts w:eastAsia="Times New Roman"/>
          <w:color w:val="000000"/>
          <w:sz w:val="20"/>
          <w:szCs w:val="20"/>
          <w:lang w:eastAsia="ar-SA"/>
        </w:rPr>
      </w:pPr>
      <w:r w:rsidRPr="001F75DC">
        <w:rPr>
          <w:rFonts w:eastAsia="Times New Roman"/>
          <w:color w:val="000000"/>
          <w:sz w:val="20"/>
          <w:szCs w:val="20"/>
          <w:lang w:eastAsia="ar-SA"/>
        </w:rPr>
        <w:t>РАЗДЕЛ 10. ТРЕБОВАНИЯ К КАЧЕСТВУ</w:t>
      </w:r>
    </w:p>
    <w:p w:rsidR="001F75DC" w:rsidRPr="001F75DC" w:rsidRDefault="001F75DC" w:rsidP="001F75DC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F75DC" w:rsidRPr="001F75DC" w:rsidTr="00C864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sz w:val="20"/>
                <w:szCs w:val="20"/>
                <w:lang w:eastAsia="ar-SA"/>
              </w:rPr>
              <w:t xml:space="preserve">Качество товара должно соответствовать ГОСТу,  действующему в отношении данного товара, обеспечивать безопасность жизни, здоровья потребителей, отвечать требованиям действующего законодательства РФ, предъявляемых данному виду товара. </w:t>
            </w:r>
          </w:p>
        </w:tc>
      </w:tr>
    </w:tbl>
    <w:p w:rsidR="001F75DC" w:rsidRPr="001F75DC" w:rsidRDefault="001F75DC" w:rsidP="001F75DC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1F75DC" w:rsidRPr="001F75DC" w:rsidRDefault="001F75DC" w:rsidP="001F75DC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1F75DC">
        <w:rPr>
          <w:rFonts w:eastAsia="Times New Roman"/>
          <w:color w:val="000000"/>
          <w:sz w:val="20"/>
          <w:szCs w:val="20"/>
          <w:lang w:eastAsia="ar-SA"/>
        </w:rPr>
        <w:t>РАЗДЕЛ 11. ТЕХНИЧЕСКОЕ СОПРОВОЖДЕНИЕ ГРУПП ТОВАРОВ, ЗА ИСКЛЮЧЕНИЕМ НЕСТАНДАРТНОГО ОБОРУДОВАНИЯ</w:t>
      </w:r>
    </w:p>
    <w:p w:rsidR="001F75DC" w:rsidRPr="001F75DC" w:rsidRDefault="001F75DC" w:rsidP="001F75DC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F75DC" w:rsidRPr="001F75DC" w:rsidTr="00C864FC">
        <w:trPr>
          <w:trHeight w:val="28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75DC" w:rsidRPr="001F75DC" w:rsidRDefault="001F75DC" w:rsidP="001F75DC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1F75DC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Сертификат (декларация) соответствия, удостоверение о качестве продукта.</w:t>
            </w:r>
          </w:p>
        </w:tc>
      </w:tr>
    </w:tbl>
    <w:p w:rsidR="001F75DC" w:rsidRPr="001F75DC" w:rsidRDefault="001F75DC" w:rsidP="001F75DC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1F75DC" w:rsidRPr="001F75DC" w:rsidRDefault="001F75DC" w:rsidP="001F75DC">
      <w:pPr>
        <w:suppressAutoHyphens/>
        <w:jc w:val="left"/>
        <w:outlineLvl w:val="0"/>
        <w:rPr>
          <w:rFonts w:eastAsia="Times New Roman"/>
          <w:color w:val="000000"/>
          <w:sz w:val="20"/>
          <w:szCs w:val="20"/>
          <w:lang w:eastAsia="ar-SA"/>
        </w:rPr>
      </w:pPr>
    </w:p>
    <w:p w:rsidR="001F75DC" w:rsidRPr="001F75DC" w:rsidRDefault="001F75DC" w:rsidP="001F75DC">
      <w:pPr>
        <w:suppressAutoHyphens/>
        <w:jc w:val="left"/>
        <w:outlineLvl w:val="0"/>
        <w:rPr>
          <w:rFonts w:eastAsia="Times New Roman"/>
          <w:lang w:eastAsia="ru-RU"/>
        </w:rPr>
      </w:pPr>
      <w:r w:rsidRPr="001F75DC">
        <w:rPr>
          <w:rFonts w:eastAsia="Times New Roman"/>
          <w:b/>
          <w:lang w:eastAsia="ru-RU"/>
        </w:rPr>
        <w:t>Контактное лицо</w:t>
      </w:r>
      <w:r w:rsidRPr="001F75DC">
        <w:rPr>
          <w:rFonts w:eastAsia="Times New Roman"/>
          <w:lang w:eastAsia="ru-RU"/>
        </w:rPr>
        <w:t xml:space="preserve">: </w:t>
      </w:r>
      <w:r w:rsidRPr="001F75DC">
        <w:rPr>
          <w:rFonts w:eastAsia="Times New Roman"/>
          <w:bCs/>
          <w:color w:val="000000"/>
          <w:lang w:eastAsia="ar-SA"/>
        </w:rPr>
        <w:t>Шейко Ольга Алексеевна</w:t>
      </w:r>
      <w:r w:rsidRPr="001F75DC">
        <w:rPr>
          <w:rFonts w:eastAsia="Times New Roman"/>
          <w:lang w:eastAsia="ar-SA"/>
        </w:rPr>
        <w:t>, (48439) 9-86-70.</w:t>
      </w:r>
    </w:p>
    <w:p w:rsidR="008E3C0C" w:rsidRDefault="008E3C0C">
      <w:bookmarkStart w:id="0" w:name="_GoBack"/>
      <w:bookmarkEnd w:id="0"/>
    </w:p>
    <w:sectPr w:rsidR="008E3C0C" w:rsidSect="00DB1A44">
      <w:headerReference w:type="default" r:id="rId7"/>
      <w:footerReference w:type="even" r:id="rId8"/>
      <w:footerReference w:type="default" r:id="rId9"/>
      <w:pgSz w:w="11906" w:h="16838"/>
      <w:pgMar w:top="1134" w:right="1586" w:bottom="1134" w:left="992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1F0" w:rsidRDefault="001F75DC" w:rsidP="009A20F8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:rsidR="005E11F0" w:rsidRDefault="001F75D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1F0" w:rsidRDefault="001F75DC" w:rsidP="009A20F8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5E11F0" w:rsidRDefault="001F75D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1F0" w:rsidRDefault="001F75DC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E11F0" w:rsidRDefault="001F75DC" w:rsidP="003339CE">
    <w:pPr>
      <w:pStyle w:val="a5"/>
      <w:ind w:right="360"/>
    </w:pPr>
  </w:p>
  <w:p w:rsidR="005E11F0" w:rsidRDefault="001F75DC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1F0" w:rsidRDefault="001F75DC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t>59</w:t>
    </w:r>
  </w:p>
  <w:p w:rsidR="005E11F0" w:rsidRDefault="001F75DC" w:rsidP="003339CE">
    <w:pPr>
      <w:pStyle w:val="a5"/>
      <w:ind w:right="360"/>
    </w:pPr>
  </w:p>
  <w:p w:rsidR="005E11F0" w:rsidRDefault="001F75DC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1F0" w:rsidRDefault="001F75DC">
    <w:pPr>
      <w:pStyle w:val="a3"/>
    </w:pPr>
  </w:p>
  <w:p w:rsidR="005E11F0" w:rsidRDefault="001F75D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04B"/>
    <w:rsid w:val="001F75DC"/>
    <w:rsid w:val="0071504B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F75D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F75DC"/>
  </w:style>
  <w:style w:type="paragraph" w:styleId="a5">
    <w:name w:val="footer"/>
    <w:basedOn w:val="a"/>
    <w:link w:val="1"/>
    <w:rsid w:val="001F75DC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1F75DC"/>
  </w:style>
  <w:style w:type="character" w:styleId="a7">
    <w:name w:val="page number"/>
    <w:basedOn w:val="a0"/>
    <w:rsid w:val="001F75DC"/>
  </w:style>
  <w:style w:type="character" w:customStyle="1" w:styleId="1">
    <w:name w:val="Нижний колонтитул Знак1"/>
    <w:link w:val="a5"/>
    <w:locked/>
    <w:rsid w:val="001F75DC"/>
    <w:rPr>
      <w:rFonts w:ascii="Arial" w:eastAsia="Times New Roman" w:hAnsi="Arial"/>
      <w:szCs w:val="20"/>
      <w:lang w:eastAsia="ar-SA"/>
    </w:rPr>
  </w:style>
  <w:style w:type="paragraph" w:customStyle="1" w:styleId="a8">
    <w:name w:val="Знак"/>
    <w:basedOn w:val="a"/>
    <w:rsid w:val="001F75DC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F75D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F75DC"/>
  </w:style>
  <w:style w:type="paragraph" w:styleId="a5">
    <w:name w:val="footer"/>
    <w:basedOn w:val="a"/>
    <w:link w:val="1"/>
    <w:rsid w:val="001F75DC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1F75DC"/>
  </w:style>
  <w:style w:type="character" w:styleId="a7">
    <w:name w:val="page number"/>
    <w:basedOn w:val="a0"/>
    <w:rsid w:val="001F75DC"/>
  </w:style>
  <w:style w:type="character" w:customStyle="1" w:styleId="1">
    <w:name w:val="Нижний колонтитул Знак1"/>
    <w:link w:val="a5"/>
    <w:locked/>
    <w:rsid w:val="001F75DC"/>
    <w:rPr>
      <w:rFonts w:ascii="Arial" w:eastAsia="Times New Roman" w:hAnsi="Arial"/>
      <w:szCs w:val="20"/>
      <w:lang w:eastAsia="ar-SA"/>
    </w:rPr>
  </w:style>
  <w:style w:type="paragraph" w:customStyle="1" w:styleId="a8">
    <w:name w:val="Знак"/>
    <w:basedOn w:val="a"/>
    <w:rsid w:val="001F75DC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11" Type="http://schemas.openxmlformats.org/officeDocument/2006/relationships/theme" Target="theme/theme1.xml"/><Relationship Id="rId5" Type="http://schemas.openxmlformats.org/officeDocument/2006/relationships/footer" Target="footer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3086</Words>
  <Characters>17594</Characters>
  <Application>Microsoft Office Word</Application>
  <DocSecurity>0</DocSecurity>
  <Lines>146</Lines>
  <Paragraphs>41</Paragraphs>
  <ScaleCrop>false</ScaleCrop>
  <Company>Организация</Company>
  <LinksUpToDate>false</LinksUpToDate>
  <CharactersWithSpaces>20639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2014-12-30T08:56:00Z</dcterms:created>
  <dcterms:modified xsi:type="dcterms:W3CDTF">2014-12-30T08:57:00Z</dcterms:modified>
</cp:coreProperties>
</file>