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D3F" w:rsidRDefault="00F00D3F" w:rsidP="00F00D3F">
      <w:pPr>
        <w:pStyle w:val="Times12"/>
        <w:overflowPunct/>
        <w:autoSpaceDE/>
        <w:autoSpaceDN/>
        <w:adjustRightInd/>
        <w:ind w:firstLine="0"/>
        <w:jc w:val="center"/>
        <w:outlineLvl w:val="0"/>
        <w:rPr>
          <w:sz w:val="28"/>
          <w:szCs w:val="28"/>
        </w:rPr>
      </w:pPr>
      <w:bookmarkStart w:id="0" w:name="_Toc352319664"/>
      <w:r>
        <w:rPr>
          <w:b/>
          <w:sz w:val="28"/>
          <w:szCs w:val="28"/>
        </w:rPr>
        <w:t>ТОМ</w:t>
      </w:r>
      <w:r w:rsidRPr="00076B0D">
        <w:rPr>
          <w:b/>
          <w:sz w:val="28"/>
          <w:szCs w:val="28"/>
        </w:rPr>
        <w:t> 2 «</w:t>
      </w:r>
      <w:bookmarkStart w:id="1" w:name="том2_техническая_часть"/>
      <w:r>
        <w:rPr>
          <w:b/>
          <w:sz w:val="28"/>
          <w:szCs w:val="28"/>
        </w:rPr>
        <w:t>ТЕХНИЧЕСКАЯ ЧАСТЬ</w:t>
      </w:r>
      <w:bookmarkEnd w:id="1"/>
      <w:r w:rsidRPr="003E5740">
        <w:rPr>
          <w:sz w:val="28"/>
          <w:szCs w:val="28"/>
        </w:rPr>
        <w:t>»</w:t>
      </w:r>
      <w:bookmarkEnd w:id="0"/>
    </w:p>
    <w:p w:rsidR="00F00D3F" w:rsidRDefault="00F00D3F" w:rsidP="00F00D3F">
      <w:pPr>
        <w:pStyle w:val="Times12"/>
        <w:overflowPunct/>
        <w:autoSpaceDE/>
        <w:autoSpaceDN/>
        <w:adjustRightInd/>
        <w:ind w:firstLine="0"/>
        <w:jc w:val="center"/>
        <w:rPr>
          <w:sz w:val="28"/>
          <w:szCs w:val="28"/>
        </w:rPr>
      </w:pPr>
    </w:p>
    <w:p w:rsidR="00F00D3F" w:rsidRPr="00D142DF" w:rsidRDefault="00F00D3F" w:rsidP="00F00D3F">
      <w:pPr>
        <w:pStyle w:val="Times12"/>
        <w:overflowPunct/>
        <w:autoSpaceDE/>
        <w:autoSpaceDN/>
        <w:adjustRightInd/>
        <w:ind w:firstLine="0"/>
        <w:jc w:val="center"/>
        <w:outlineLvl w:val="1"/>
        <w:rPr>
          <w:b/>
          <w:sz w:val="28"/>
          <w:szCs w:val="28"/>
        </w:rPr>
      </w:pPr>
      <w:bookmarkStart w:id="2" w:name="_Toc352319665"/>
      <w:r w:rsidRPr="00D142DF">
        <w:rPr>
          <w:b/>
          <w:sz w:val="28"/>
          <w:szCs w:val="28"/>
        </w:rPr>
        <w:t>Спецификация</w:t>
      </w:r>
      <w:bookmarkEnd w:id="2"/>
    </w:p>
    <w:p w:rsidR="00F00D3F" w:rsidRDefault="00F00D3F" w:rsidP="00F00D3F">
      <w:pPr>
        <w:pStyle w:val="Times12"/>
        <w:overflowPunct/>
        <w:autoSpaceDE/>
        <w:autoSpaceDN/>
        <w:adjustRightInd/>
        <w:ind w:firstLine="0"/>
        <w:jc w:val="center"/>
        <w:rPr>
          <w:sz w:val="28"/>
          <w:szCs w:val="28"/>
        </w:rPr>
      </w:pPr>
    </w:p>
    <w:p w:rsidR="00F00D3F" w:rsidRPr="007A36BF" w:rsidRDefault="007A36BF" w:rsidP="00667081">
      <w:pPr>
        <w:pStyle w:val="Times12"/>
        <w:numPr>
          <w:ilvl w:val="0"/>
          <w:numId w:val="5"/>
        </w:numPr>
        <w:overflowPunct/>
        <w:autoSpaceDE/>
        <w:autoSpaceDN/>
        <w:adjustRightInd/>
        <w:rPr>
          <w:szCs w:val="24"/>
        </w:rPr>
      </w:pPr>
      <w:r w:rsidRPr="00814B7E">
        <w:rPr>
          <w:b/>
        </w:rPr>
        <w:t xml:space="preserve">Место установки </w:t>
      </w:r>
      <w:proofErr w:type="gramStart"/>
      <w:r w:rsidRPr="00814B7E">
        <w:rPr>
          <w:b/>
        </w:rPr>
        <w:t>ПО</w:t>
      </w:r>
      <w:proofErr w:type="gramEnd"/>
      <w:r w:rsidRPr="00814B7E">
        <w:rPr>
          <w:b/>
        </w:rPr>
        <w:t xml:space="preserve">, </w:t>
      </w:r>
      <w:proofErr w:type="gramStart"/>
      <w:r w:rsidRPr="00814B7E">
        <w:rPr>
          <w:b/>
        </w:rPr>
        <w:t>подлежащего</w:t>
      </w:r>
      <w:proofErr w:type="gramEnd"/>
      <w:r w:rsidRPr="00814B7E">
        <w:rPr>
          <w:b/>
        </w:rPr>
        <w:t xml:space="preserve"> обслуживанию Исполнителем: </w:t>
      </w:r>
      <w:r w:rsidR="006F2B34" w:rsidRPr="007A36BF">
        <w:rPr>
          <w:szCs w:val="24"/>
        </w:rPr>
        <w:t>А</w:t>
      </w:r>
      <w:r w:rsidR="00F00D3F" w:rsidRPr="007A36BF">
        <w:rPr>
          <w:szCs w:val="24"/>
        </w:rPr>
        <w:t>О «НИАЭП» 603006, г. Нижний Новгород, пл. Свободы, д. 3</w:t>
      </w:r>
      <w:r w:rsidRPr="007A36BF">
        <w:rPr>
          <w:szCs w:val="24"/>
        </w:rPr>
        <w:t>.</w:t>
      </w:r>
    </w:p>
    <w:p w:rsidR="007A36BF" w:rsidRPr="007A36BF" w:rsidRDefault="007A36BF" w:rsidP="007A36BF">
      <w:pPr>
        <w:pStyle w:val="Times12"/>
        <w:overflowPunct/>
        <w:autoSpaceDE/>
        <w:autoSpaceDN/>
        <w:adjustRightInd/>
        <w:ind w:left="709" w:firstLine="0"/>
        <w:rPr>
          <w:szCs w:val="24"/>
        </w:rPr>
      </w:pPr>
      <w:r>
        <w:rPr>
          <w:b/>
          <w:szCs w:val="24"/>
        </w:rPr>
        <w:t>Срок технической поддержки</w:t>
      </w:r>
      <w:r w:rsidRPr="007A36BF">
        <w:rPr>
          <w:szCs w:val="24"/>
        </w:rPr>
        <w:t>: с момента заключения договора по 31.03.2016 г.</w:t>
      </w:r>
    </w:p>
    <w:p w:rsidR="007A36BF" w:rsidRDefault="007A36BF" w:rsidP="007A36BF">
      <w:pPr>
        <w:pStyle w:val="Times12"/>
        <w:overflowPunct/>
        <w:autoSpaceDE/>
        <w:autoSpaceDN/>
        <w:adjustRightInd/>
        <w:ind w:left="360" w:firstLine="0"/>
        <w:rPr>
          <w:b/>
          <w:szCs w:val="24"/>
        </w:rPr>
      </w:pPr>
    </w:p>
    <w:tbl>
      <w:tblPr>
        <w:tblW w:w="7749" w:type="dxa"/>
        <w:tblInd w:w="93" w:type="dxa"/>
        <w:tblLook w:val="04A0" w:firstRow="1" w:lastRow="0" w:firstColumn="1" w:lastColumn="0" w:noHBand="0" w:noVBand="1"/>
      </w:tblPr>
      <w:tblGrid>
        <w:gridCol w:w="724"/>
        <w:gridCol w:w="4663"/>
        <w:gridCol w:w="1251"/>
        <w:gridCol w:w="1111"/>
      </w:tblGrid>
      <w:tr w:rsidR="007A36BF" w:rsidRPr="007A36BF" w:rsidTr="007A36BF">
        <w:trPr>
          <w:trHeight w:val="255"/>
        </w:trPr>
        <w:tc>
          <w:tcPr>
            <w:tcW w:w="7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36BF" w:rsidRPr="007A36BF" w:rsidRDefault="007A36BF" w:rsidP="007A36BF">
            <w:pPr>
              <w:jc w:val="center"/>
              <w:rPr>
                <w:b/>
                <w:bCs/>
                <w:sz w:val="20"/>
                <w:szCs w:val="20"/>
              </w:rPr>
            </w:pPr>
            <w:r w:rsidRPr="007A36BF">
              <w:rPr>
                <w:b/>
                <w:bCs/>
                <w:sz w:val="20"/>
                <w:szCs w:val="20"/>
              </w:rPr>
              <w:t xml:space="preserve">№ </w:t>
            </w:r>
            <w:proofErr w:type="gramStart"/>
            <w:r w:rsidRPr="007A36BF">
              <w:rPr>
                <w:b/>
                <w:bCs/>
                <w:sz w:val="20"/>
                <w:szCs w:val="20"/>
              </w:rPr>
              <w:t>п</w:t>
            </w:r>
            <w:proofErr w:type="gramEnd"/>
            <w:r w:rsidRPr="007A36BF">
              <w:rPr>
                <w:b/>
                <w:bCs/>
                <w:sz w:val="20"/>
                <w:szCs w:val="20"/>
              </w:rPr>
              <w:t>/п</w:t>
            </w:r>
          </w:p>
        </w:tc>
        <w:tc>
          <w:tcPr>
            <w:tcW w:w="4663" w:type="dxa"/>
            <w:vMerge w:val="restart"/>
            <w:tcBorders>
              <w:top w:val="single" w:sz="4" w:space="0" w:color="auto"/>
              <w:left w:val="single" w:sz="4" w:space="0" w:color="auto"/>
              <w:bottom w:val="nil"/>
              <w:right w:val="single" w:sz="4" w:space="0" w:color="auto"/>
            </w:tcBorders>
            <w:shd w:val="clear" w:color="auto" w:fill="auto"/>
            <w:vAlign w:val="center"/>
            <w:hideMark/>
          </w:tcPr>
          <w:p w:rsidR="007A36BF" w:rsidRPr="007A36BF" w:rsidRDefault="007A36BF" w:rsidP="007A36BF">
            <w:pPr>
              <w:jc w:val="center"/>
              <w:rPr>
                <w:b/>
                <w:bCs/>
                <w:sz w:val="20"/>
                <w:szCs w:val="20"/>
              </w:rPr>
            </w:pPr>
            <w:r w:rsidRPr="007A36BF">
              <w:rPr>
                <w:b/>
                <w:bCs/>
                <w:sz w:val="20"/>
                <w:szCs w:val="20"/>
              </w:rPr>
              <w:t>Наименование</w:t>
            </w:r>
          </w:p>
        </w:tc>
        <w:tc>
          <w:tcPr>
            <w:tcW w:w="12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36BF" w:rsidRPr="007A36BF" w:rsidRDefault="007A36BF" w:rsidP="007A36BF">
            <w:pPr>
              <w:jc w:val="center"/>
              <w:rPr>
                <w:b/>
                <w:bCs/>
                <w:sz w:val="20"/>
                <w:szCs w:val="20"/>
              </w:rPr>
            </w:pPr>
            <w:r w:rsidRPr="007A36BF">
              <w:rPr>
                <w:b/>
                <w:bCs/>
                <w:sz w:val="20"/>
                <w:szCs w:val="20"/>
              </w:rPr>
              <w:t>Триграмма</w:t>
            </w:r>
          </w:p>
        </w:tc>
        <w:tc>
          <w:tcPr>
            <w:tcW w:w="11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36BF" w:rsidRPr="007A36BF" w:rsidRDefault="007A36BF" w:rsidP="007A36BF">
            <w:pPr>
              <w:jc w:val="center"/>
              <w:rPr>
                <w:b/>
                <w:bCs/>
                <w:sz w:val="20"/>
                <w:szCs w:val="20"/>
              </w:rPr>
            </w:pPr>
            <w:r w:rsidRPr="007A36BF">
              <w:rPr>
                <w:b/>
                <w:bCs/>
                <w:sz w:val="20"/>
                <w:szCs w:val="20"/>
              </w:rPr>
              <w:t>Кол-во, шт.</w:t>
            </w:r>
          </w:p>
        </w:tc>
      </w:tr>
      <w:tr w:rsidR="007A36BF" w:rsidRPr="007A36BF" w:rsidTr="007A36BF">
        <w:trPr>
          <w:trHeight w:val="452"/>
        </w:trPr>
        <w:tc>
          <w:tcPr>
            <w:tcW w:w="724" w:type="dxa"/>
            <w:vMerge/>
            <w:tcBorders>
              <w:top w:val="single" w:sz="4" w:space="0" w:color="auto"/>
              <w:left w:val="single" w:sz="4" w:space="0" w:color="auto"/>
              <w:bottom w:val="single" w:sz="4" w:space="0" w:color="000000"/>
              <w:right w:val="single" w:sz="4" w:space="0" w:color="auto"/>
            </w:tcBorders>
            <w:vAlign w:val="center"/>
            <w:hideMark/>
          </w:tcPr>
          <w:p w:rsidR="007A36BF" w:rsidRPr="007A36BF" w:rsidRDefault="007A36BF" w:rsidP="007A36BF">
            <w:pPr>
              <w:rPr>
                <w:b/>
                <w:bCs/>
                <w:sz w:val="20"/>
                <w:szCs w:val="20"/>
              </w:rPr>
            </w:pPr>
          </w:p>
        </w:tc>
        <w:tc>
          <w:tcPr>
            <w:tcW w:w="4663" w:type="dxa"/>
            <w:vMerge/>
            <w:tcBorders>
              <w:top w:val="single" w:sz="4" w:space="0" w:color="auto"/>
              <w:left w:val="single" w:sz="4" w:space="0" w:color="auto"/>
              <w:bottom w:val="single" w:sz="4" w:space="0" w:color="auto"/>
              <w:right w:val="single" w:sz="4" w:space="0" w:color="auto"/>
            </w:tcBorders>
            <w:vAlign w:val="center"/>
            <w:hideMark/>
          </w:tcPr>
          <w:p w:rsidR="007A36BF" w:rsidRPr="007A36BF" w:rsidRDefault="007A36BF" w:rsidP="007A36BF">
            <w:pPr>
              <w:rPr>
                <w:b/>
                <w:bCs/>
                <w:sz w:val="20"/>
                <w:szCs w:val="20"/>
              </w:rPr>
            </w:pPr>
          </w:p>
        </w:tc>
        <w:tc>
          <w:tcPr>
            <w:tcW w:w="1251" w:type="dxa"/>
            <w:vMerge/>
            <w:tcBorders>
              <w:top w:val="single" w:sz="4" w:space="0" w:color="auto"/>
              <w:left w:val="single" w:sz="4" w:space="0" w:color="auto"/>
              <w:bottom w:val="single" w:sz="4" w:space="0" w:color="000000"/>
              <w:right w:val="single" w:sz="4" w:space="0" w:color="auto"/>
            </w:tcBorders>
            <w:vAlign w:val="center"/>
            <w:hideMark/>
          </w:tcPr>
          <w:p w:rsidR="007A36BF" w:rsidRPr="007A36BF" w:rsidRDefault="007A36BF" w:rsidP="007A36BF">
            <w:pPr>
              <w:rPr>
                <w:b/>
                <w:bCs/>
                <w:sz w:val="20"/>
                <w:szCs w:val="20"/>
              </w:rPr>
            </w:pPr>
          </w:p>
        </w:tc>
        <w:tc>
          <w:tcPr>
            <w:tcW w:w="1111" w:type="dxa"/>
            <w:vMerge/>
            <w:tcBorders>
              <w:top w:val="single" w:sz="4" w:space="0" w:color="auto"/>
              <w:left w:val="single" w:sz="4" w:space="0" w:color="auto"/>
              <w:bottom w:val="single" w:sz="4" w:space="0" w:color="000000"/>
              <w:right w:val="single" w:sz="4" w:space="0" w:color="auto"/>
            </w:tcBorders>
            <w:vAlign w:val="center"/>
            <w:hideMark/>
          </w:tcPr>
          <w:p w:rsidR="007A36BF" w:rsidRPr="007A36BF" w:rsidRDefault="007A36BF" w:rsidP="007A36BF">
            <w:pPr>
              <w:rPr>
                <w:b/>
                <w:bCs/>
                <w:sz w:val="20"/>
                <w:szCs w:val="20"/>
              </w:rPr>
            </w:pP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w:t>
            </w:r>
          </w:p>
        </w:tc>
        <w:tc>
          <w:tcPr>
            <w:tcW w:w="4663" w:type="dxa"/>
            <w:tcBorders>
              <w:top w:val="single" w:sz="4" w:space="0" w:color="auto"/>
              <w:left w:val="single" w:sz="4" w:space="0" w:color="auto"/>
              <w:bottom w:val="single" w:sz="4" w:space="0" w:color="auto"/>
              <w:right w:val="single" w:sz="4" w:space="0" w:color="auto"/>
            </w:tcBorders>
            <w:shd w:val="clear" w:color="auto" w:fill="auto"/>
            <w:hideMark/>
          </w:tcPr>
          <w:p w:rsidR="007A36BF" w:rsidRPr="007A36BF" w:rsidRDefault="007A36BF" w:rsidP="007A36BF">
            <w:r w:rsidRPr="007A36BF">
              <w:t xml:space="preserve">ENOVIA </w:t>
            </w:r>
            <w:proofErr w:type="spellStart"/>
            <w:r w:rsidRPr="007A36BF">
              <w:t>Live</w:t>
            </w:r>
            <w:proofErr w:type="spellEnd"/>
            <w:r w:rsidRPr="007A36BF">
              <w:t xml:space="preserve"> </w:t>
            </w:r>
            <w:proofErr w:type="spellStart"/>
            <w:r w:rsidRPr="007A36BF">
              <w:t>Collaborations</w:t>
            </w:r>
            <w:proofErr w:type="spellEnd"/>
            <w:r w:rsidRPr="007A36BF">
              <w:t xml:space="preserve"> (CPF)</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CPF</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91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r w:rsidRPr="007A36BF">
              <w:t xml:space="preserve">ENOVIA </w:t>
            </w:r>
            <w:proofErr w:type="spellStart"/>
            <w:r w:rsidRPr="007A36BF">
              <w:t>Library</w:t>
            </w:r>
            <w:proofErr w:type="spellEnd"/>
            <w:r w:rsidRPr="007A36BF">
              <w:t xml:space="preserve"> </w:t>
            </w:r>
            <w:proofErr w:type="spellStart"/>
            <w:r w:rsidRPr="007A36BF">
              <w:t>Central</w:t>
            </w:r>
            <w:proofErr w:type="spellEnd"/>
            <w:r w:rsidRPr="007A36BF">
              <w:t xml:space="preserve"> (LBC)</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LBC</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6</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lang w:val="en-US"/>
              </w:rPr>
            </w:pPr>
            <w:r w:rsidRPr="007A36BF">
              <w:rPr>
                <w:lang w:val="en-US"/>
              </w:rPr>
              <w:t xml:space="preserve">ENOVIA Collaborative 2D Viewing with </w:t>
            </w:r>
            <w:proofErr w:type="spellStart"/>
            <w:r w:rsidRPr="007A36BF">
              <w:rPr>
                <w:lang w:val="en-US"/>
              </w:rPr>
              <w:t>Autovue</w:t>
            </w:r>
            <w:proofErr w:type="spellEnd"/>
            <w:r w:rsidRPr="007A36BF">
              <w:rPr>
                <w:lang w:val="en-US"/>
              </w:rPr>
              <w:t xml:space="preserve"> Professional (C2D)</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C2D</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19</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lang w:val="en-US"/>
              </w:rPr>
            </w:pPr>
            <w:r w:rsidRPr="007A36BF">
              <w:rPr>
                <w:lang w:val="en-US"/>
              </w:rPr>
              <w:t xml:space="preserve">ENOVIA Collaborative 3D Viewing with </w:t>
            </w:r>
            <w:proofErr w:type="spellStart"/>
            <w:r w:rsidRPr="007A36BF">
              <w:rPr>
                <w:lang w:val="en-US"/>
              </w:rPr>
              <w:t>Autovue</w:t>
            </w:r>
            <w:proofErr w:type="spellEnd"/>
            <w:r w:rsidRPr="007A36BF">
              <w:rPr>
                <w:lang w:val="en-US"/>
              </w:rPr>
              <w:t xml:space="preserve"> Professional (C3D)</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C3D</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14</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5</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r w:rsidRPr="007A36BF">
              <w:t xml:space="preserve">ENOVIA </w:t>
            </w:r>
            <w:proofErr w:type="spellStart"/>
            <w:r w:rsidRPr="007A36BF">
              <w:t>Engineering</w:t>
            </w:r>
            <w:proofErr w:type="spellEnd"/>
            <w:r w:rsidRPr="007A36BF">
              <w:t xml:space="preserve"> </w:t>
            </w:r>
            <w:proofErr w:type="spellStart"/>
            <w:r w:rsidRPr="007A36BF">
              <w:t>Central</w:t>
            </w:r>
            <w:proofErr w:type="spellEnd"/>
            <w:r w:rsidRPr="007A36BF">
              <w:t xml:space="preserve"> (ENG)</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ENG</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16</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6</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lang w:val="en-US"/>
              </w:rPr>
            </w:pPr>
            <w:r w:rsidRPr="007A36BF">
              <w:rPr>
                <w:lang w:val="en-US"/>
              </w:rPr>
              <w:t xml:space="preserve">ENOVIA Library Central </w:t>
            </w:r>
            <w:proofErr w:type="spellStart"/>
            <w:r w:rsidRPr="007A36BF">
              <w:rPr>
                <w:lang w:val="en-US"/>
              </w:rPr>
              <w:t>Expirience</w:t>
            </w:r>
            <w:proofErr w:type="spellEnd"/>
            <w:r w:rsidRPr="007A36BF">
              <w:rPr>
                <w:lang w:val="en-US"/>
              </w:rPr>
              <w:t xml:space="preserve"> (LIB)</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LIB</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13</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7</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lang w:val="en-US"/>
              </w:rPr>
            </w:pPr>
            <w:r w:rsidRPr="007A36BF">
              <w:rPr>
                <w:lang w:val="en-US"/>
              </w:rPr>
              <w:t>ENOVIA Live Collaborations (CPF) (</w:t>
            </w:r>
            <w:r w:rsidRPr="007A36BF">
              <w:t>рабочее</w:t>
            </w:r>
            <w:r w:rsidRPr="007A36BF">
              <w:rPr>
                <w:lang w:val="en-US"/>
              </w:rPr>
              <w:t xml:space="preserve"> </w:t>
            </w:r>
            <w:r w:rsidRPr="007A36BF">
              <w:t>место</w:t>
            </w:r>
            <w:r w:rsidRPr="007A36BF">
              <w:rPr>
                <w:lang w:val="en-US"/>
              </w:rPr>
              <w:t xml:space="preserve"> </w:t>
            </w:r>
            <w:r w:rsidRPr="007A36BF">
              <w:t>поставщика</w:t>
            </w:r>
            <w:r w:rsidRPr="007A36BF">
              <w:rPr>
                <w:lang w:val="en-US"/>
              </w:rPr>
              <w: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CPF</w:t>
            </w:r>
          </w:p>
        </w:tc>
        <w:tc>
          <w:tcPr>
            <w:tcW w:w="1111" w:type="dxa"/>
            <w:tcBorders>
              <w:top w:val="nil"/>
              <w:left w:val="nil"/>
              <w:bottom w:val="single" w:sz="4" w:space="0" w:color="auto"/>
              <w:right w:val="single" w:sz="4" w:space="0" w:color="auto"/>
            </w:tcBorders>
            <w:shd w:val="clear" w:color="auto" w:fill="auto"/>
            <w:vAlign w:val="bottom"/>
            <w:hideMark/>
          </w:tcPr>
          <w:p w:rsidR="007A36BF" w:rsidRPr="007A36BF" w:rsidRDefault="007A36BF" w:rsidP="007A36BF">
            <w:pPr>
              <w:jc w:val="right"/>
            </w:pPr>
            <w:r w:rsidRPr="007A36BF">
              <w:t>737</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8</w:t>
            </w:r>
          </w:p>
        </w:tc>
        <w:tc>
          <w:tcPr>
            <w:tcW w:w="4663" w:type="dxa"/>
            <w:tcBorders>
              <w:top w:val="nil"/>
              <w:left w:val="single" w:sz="4" w:space="0" w:color="auto"/>
              <w:bottom w:val="nil"/>
              <w:right w:val="single" w:sz="4" w:space="0" w:color="auto"/>
            </w:tcBorders>
            <w:shd w:val="clear" w:color="auto" w:fill="auto"/>
            <w:hideMark/>
          </w:tcPr>
          <w:p w:rsidR="007A36BF" w:rsidRPr="007A36BF" w:rsidRDefault="007A36BF" w:rsidP="007A36BF">
            <w:pPr>
              <w:rPr>
                <w:lang w:val="en-US"/>
              </w:rPr>
            </w:pPr>
            <w:r w:rsidRPr="007A36BF">
              <w:rPr>
                <w:lang w:val="en-US"/>
              </w:rPr>
              <w:t xml:space="preserve">ENOVIA Library Central </w:t>
            </w:r>
            <w:proofErr w:type="spellStart"/>
            <w:r w:rsidRPr="007A36BF">
              <w:rPr>
                <w:lang w:val="en-US"/>
              </w:rPr>
              <w:t>Expirience</w:t>
            </w:r>
            <w:proofErr w:type="spellEnd"/>
            <w:r w:rsidRPr="007A36BF">
              <w:rPr>
                <w:lang w:val="en-US"/>
              </w:rPr>
              <w:t xml:space="preserve"> (LIB) (</w:t>
            </w:r>
            <w:r w:rsidRPr="007A36BF">
              <w:t>рабочее</w:t>
            </w:r>
            <w:r w:rsidRPr="007A36BF">
              <w:rPr>
                <w:lang w:val="en-US"/>
              </w:rPr>
              <w:t xml:space="preserve"> </w:t>
            </w:r>
            <w:r w:rsidRPr="007A36BF">
              <w:t>место</w:t>
            </w:r>
            <w:r w:rsidRPr="007A36BF">
              <w:rPr>
                <w:lang w:val="en-US"/>
              </w:rPr>
              <w:t xml:space="preserve"> </w:t>
            </w:r>
            <w:r w:rsidRPr="007A36BF">
              <w:t>поставщика</w:t>
            </w:r>
            <w:r w:rsidRPr="007A36BF">
              <w:rPr>
                <w:lang w:val="en-US"/>
              </w:rPr>
              <w:t>)</w:t>
            </w:r>
          </w:p>
        </w:tc>
        <w:tc>
          <w:tcPr>
            <w:tcW w:w="1251" w:type="dxa"/>
            <w:tcBorders>
              <w:top w:val="nil"/>
              <w:left w:val="nil"/>
              <w:bottom w:val="nil"/>
              <w:right w:val="single" w:sz="4" w:space="0" w:color="auto"/>
            </w:tcBorders>
            <w:shd w:val="clear" w:color="auto" w:fill="auto"/>
            <w:hideMark/>
          </w:tcPr>
          <w:p w:rsidR="007A36BF" w:rsidRPr="007A36BF" w:rsidRDefault="007A36BF" w:rsidP="007A36BF">
            <w:r w:rsidRPr="007A36BF">
              <w:t>LIB</w:t>
            </w:r>
          </w:p>
        </w:tc>
        <w:tc>
          <w:tcPr>
            <w:tcW w:w="1111" w:type="dxa"/>
            <w:tcBorders>
              <w:top w:val="nil"/>
              <w:left w:val="nil"/>
              <w:bottom w:val="nil"/>
              <w:right w:val="single" w:sz="4" w:space="0" w:color="auto"/>
            </w:tcBorders>
            <w:shd w:val="clear" w:color="auto" w:fill="auto"/>
            <w:vAlign w:val="bottom"/>
            <w:hideMark/>
          </w:tcPr>
          <w:p w:rsidR="007A36BF" w:rsidRPr="007A36BF" w:rsidRDefault="007A36BF" w:rsidP="007A36BF">
            <w:pPr>
              <w:jc w:val="right"/>
            </w:pPr>
            <w:r w:rsidRPr="007A36BF">
              <w:t>737</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9</w:t>
            </w:r>
          </w:p>
        </w:tc>
        <w:tc>
          <w:tcPr>
            <w:tcW w:w="4663" w:type="dxa"/>
            <w:tcBorders>
              <w:top w:val="single" w:sz="4" w:space="0" w:color="auto"/>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 MECHANICAL DESIGN 2 </w:t>
            </w:r>
            <w:proofErr w:type="spellStart"/>
            <w:r w:rsidRPr="007A36BF">
              <w:rPr>
                <w:color w:val="000000"/>
              </w:rPr>
              <w:t>Configuration</w:t>
            </w:r>
            <w:proofErr w:type="spellEnd"/>
          </w:p>
        </w:tc>
        <w:tc>
          <w:tcPr>
            <w:tcW w:w="1251" w:type="dxa"/>
            <w:tcBorders>
              <w:top w:val="single" w:sz="4" w:space="0" w:color="auto"/>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MD2</w:t>
            </w:r>
          </w:p>
        </w:tc>
        <w:tc>
          <w:tcPr>
            <w:tcW w:w="1111" w:type="dxa"/>
            <w:tcBorders>
              <w:top w:val="single" w:sz="4" w:space="0" w:color="auto"/>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10</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DELMIA - </w:t>
            </w:r>
            <w:proofErr w:type="spellStart"/>
            <w:r w:rsidRPr="007A36BF">
              <w:rPr>
                <w:color w:val="000000"/>
              </w:rPr>
              <w:t>Process</w:t>
            </w:r>
            <w:proofErr w:type="spellEnd"/>
            <w:r w:rsidRPr="007A36BF">
              <w:rPr>
                <w:color w:val="000000"/>
              </w:rPr>
              <w:t xml:space="preserve"> </w:t>
            </w:r>
            <w:proofErr w:type="spellStart"/>
            <w:r w:rsidRPr="007A36BF">
              <w:rPr>
                <w:color w:val="000000"/>
              </w:rPr>
              <w:t>Engineer</w:t>
            </w:r>
            <w:proofErr w:type="spellEnd"/>
            <w:r w:rsidRPr="007A36BF">
              <w:rPr>
                <w:color w:val="000000"/>
              </w:rPr>
              <w:t xml:space="preserve"> </w:t>
            </w:r>
            <w:proofErr w:type="spellStart"/>
            <w:r w:rsidRPr="007A36BF">
              <w:rPr>
                <w:color w:val="000000"/>
              </w:rPr>
              <w:t>Configuration</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EEC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11</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DELMIA - </w:t>
            </w:r>
            <w:proofErr w:type="spellStart"/>
            <w:r w:rsidRPr="007A36BF">
              <w:rPr>
                <w:color w:val="000000"/>
              </w:rPr>
              <w:t>Device</w:t>
            </w:r>
            <w:proofErr w:type="spellEnd"/>
            <w:r w:rsidRPr="007A36BF">
              <w:rPr>
                <w:color w:val="000000"/>
              </w:rPr>
              <w:t xml:space="preserve"> </w:t>
            </w:r>
            <w:proofErr w:type="spellStart"/>
            <w:r w:rsidRPr="007A36BF">
              <w:rPr>
                <w:color w:val="000000"/>
              </w:rPr>
              <w:t>Building</w:t>
            </w:r>
            <w:proofErr w:type="spellEnd"/>
            <w:r w:rsidRPr="007A36BF">
              <w:rPr>
                <w:color w:val="000000"/>
              </w:rPr>
              <w:t xml:space="preserve"> 2 </w:t>
            </w:r>
            <w:proofErr w:type="spellStart"/>
            <w:r w:rsidRPr="007A36BF">
              <w:rPr>
                <w:color w:val="000000"/>
              </w:rPr>
              <w:t>Product</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DBG</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303"/>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12</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 xml:space="preserve">DELMIA - DPM Assembly 2 - </w:t>
            </w:r>
            <w:proofErr w:type="spellStart"/>
            <w:r w:rsidRPr="007A36BF">
              <w:rPr>
                <w:color w:val="000000"/>
                <w:lang w:val="en-US"/>
              </w:rPr>
              <w:t>Mfg</w:t>
            </w:r>
            <w:proofErr w:type="spellEnd"/>
            <w:r w:rsidRPr="007A36BF">
              <w:rPr>
                <w:color w:val="000000"/>
                <w:lang w:val="en-US"/>
              </w:rPr>
              <w:t xml:space="preserve"> Hub</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PPRAP2</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22</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13</w:t>
            </w:r>
          </w:p>
        </w:tc>
        <w:tc>
          <w:tcPr>
            <w:tcW w:w="4663" w:type="dxa"/>
            <w:tcBorders>
              <w:top w:val="nil"/>
              <w:left w:val="single" w:sz="4" w:space="0" w:color="auto"/>
              <w:bottom w:val="nil"/>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DELMIA - Human Basic Activities Add-on Bundle</w:t>
            </w:r>
          </w:p>
        </w:tc>
        <w:tc>
          <w:tcPr>
            <w:tcW w:w="1251" w:type="dxa"/>
            <w:tcBorders>
              <w:top w:val="nil"/>
              <w:left w:val="nil"/>
              <w:bottom w:val="nil"/>
              <w:right w:val="single" w:sz="4" w:space="0" w:color="auto"/>
            </w:tcBorders>
            <w:shd w:val="clear" w:color="auto" w:fill="auto"/>
            <w:hideMark/>
          </w:tcPr>
          <w:p w:rsidR="007A36BF" w:rsidRPr="007A36BF" w:rsidRDefault="007A36BF" w:rsidP="007A36BF">
            <w:pPr>
              <w:rPr>
                <w:color w:val="000000"/>
              </w:rPr>
            </w:pPr>
            <w:r w:rsidRPr="007A36BF">
              <w:rPr>
                <w:color w:val="000000"/>
              </w:rPr>
              <w:t>HBA-A</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5</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14</w:t>
            </w:r>
          </w:p>
        </w:tc>
        <w:tc>
          <w:tcPr>
            <w:tcW w:w="4663" w:type="dxa"/>
            <w:tcBorders>
              <w:top w:val="single" w:sz="4" w:space="0" w:color="auto"/>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DELMIA - </w:t>
            </w:r>
            <w:proofErr w:type="spellStart"/>
            <w:r w:rsidRPr="007A36BF">
              <w:rPr>
                <w:color w:val="000000"/>
              </w:rPr>
              <w:t>Plant</w:t>
            </w:r>
            <w:proofErr w:type="spellEnd"/>
            <w:r w:rsidRPr="007A36BF">
              <w:rPr>
                <w:color w:val="000000"/>
              </w:rPr>
              <w:t xml:space="preserve"> </w:t>
            </w:r>
            <w:proofErr w:type="spellStart"/>
            <w:r w:rsidRPr="007A36BF">
              <w:rPr>
                <w:color w:val="000000"/>
              </w:rPr>
              <w:t>Layout</w:t>
            </w:r>
            <w:proofErr w:type="spellEnd"/>
            <w:r w:rsidRPr="007A36BF">
              <w:rPr>
                <w:color w:val="000000"/>
              </w:rPr>
              <w:t xml:space="preserve"> 2 </w:t>
            </w:r>
            <w:proofErr w:type="spellStart"/>
            <w:r w:rsidRPr="007A36BF">
              <w:rPr>
                <w:color w:val="000000"/>
              </w:rPr>
              <w:t>Product</w:t>
            </w:r>
            <w:proofErr w:type="spellEnd"/>
          </w:p>
        </w:tc>
        <w:tc>
          <w:tcPr>
            <w:tcW w:w="1251" w:type="dxa"/>
            <w:tcBorders>
              <w:top w:val="single" w:sz="4" w:space="0" w:color="auto"/>
              <w:left w:val="nil"/>
              <w:bottom w:val="nil"/>
              <w:right w:val="single" w:sz="4" w:space="0" w:color="auto"/>
            </w:tcBorders>
            <w:shd w:val="clear" w:color="auto" w:fill="auto"/>
            <w:hideMark/>
          </w:tcPr>
          <w:p w:rsidR="007A36BF" w:rsidRPr="007A36BF" w:rsidRDefault="007A36BF" w:rsidP="007A36BF">
            <w:pPr>
              <w:rPr>
                <w:color w:val="000000"/>
              </w:rPr>
            </w:pPr>
            <w:r w:rsidRPr="007A36BF">
              <w:rPr>
                <w:color w:val="000000"/>
              </w:rPr>
              <w:t>PLT</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15</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DELMIA - DPM Work Instructions 2 Product</w:t>
            </w:r>
          </w:p>
        </w:tc>
        <w:tc>
          <w:tcPr>
            <w:tcW w:w="1251" w:type="dxa"/>
            <w:tcBorders>
              <w:top w:val="single" w:sz="4" w:space="0" w:color="auto"/>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WKI</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9</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16</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DELMIA - </w:t>
            </w:r>
            <w:proofErr w:type="spellStart"/>
            <w:r w:rsidRPr="007A36BF">
              <w:rPr>
                <w:color w:val="000000"/>
              </w:rPr>
              <w:t>Workcell</w:t>
            </w:r>
            <w:proofErr w:type="spellEnd"/>
            <w:r w:rsidRPr="007A36BF">
              <w:rPr>
                <w:color w:val="000000"/>
              </w:rPr>
              <w:t xml:space="preserve"> </w:t>
            </w:r>
            <w:proofErr w:type="spellStart"/>
            <w:r w:rsidRPr="007A36BF">
              <w:rPr>
                <w:color w:val="000000"/>
              </w:rPr>
              <w:t>Sequencing</w:t>
            </w:r>
            <w:proofErr w:type="spellEnd"/>
            <w:r w:rsidRPr="007A36BF">
              <w:rPr>
                <w:color w:val="000000"/>
              </w:rPr>
              <w:t xml:space="preserve"> 2 </w:t>
            </w:r>
            <w:proofErr w:type="spellStart"/>
            <w:r w:rsidRPr="007A36BF">
              <w:rPr>
                <w:color w:val="000000"/>
              </w:rPr>
              <w:t>Product</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WSQ</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17</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DELMIA - Device Task Definition 2 Product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WSU</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18</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CATIA Systems Conceptual Mechanical Design</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CME</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19</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3D </w:t>
            </w:r>
            <w:proofErr w:type="spellStart"/>
            <w:r w:rsidRPr="007A36BF">
              <w:rPr>
                <w:color w:val="000000"/>
              </w:rPr>
              <w:t>Design</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TDD</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29</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20</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3DLive </w:t>
            </w:r>
            <w:proofErr w:type="spellStart"/>
            <w:r w:rsidRPr="007A36BF">
              <w:rPr>
                <w:color w:val="000000"/>
              </w:rPr>
              <w:t>Configuration</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LIV</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52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21</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VPM </w:t>
            </w:r>
            <w:proofErr w:type="spellStart"/>
            <w:r w:rsidRPr="007A36BF">
              <w:rPr>
                <w:color w:val="000000"/>
              </w:rPr>
              <w:t>Central</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VPM</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52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22</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CATIA Product Knowledge Template Definition</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PKT</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23</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3D </w:t>
            </w:r>
            <w:proofErr w:type="spellStart"/>
            <w:r w:rsidRPr="007A36BF">
              <w:rPr>
                <w:color w:val="000000"/>
              </w:rPr>
              <w:t>Re-Use</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TDR</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3</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24</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VPM Interference Check (</w:t>
            </w:r>
            <w:proofErr w:type="spellStart"/>
            <w:r w:rsidRPr="007A36BF">
              <w:rPr>
                <w:color w:val="000000"/>
                <w:lang w:val="en-US"/>
              </w:rPr>
              <w:t>Shareble</w:t>
            </w:r>
            <w:proofErr w:type="spellEnd"/>
            <w:r w:rsidRPr="007A36BF">
              <w:rPr>
                <w:color w:val="000000"/>
                <w:lang w:val="en-US"/>
              </w:rPr>
              <w: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PIC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25</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3DVIA Composer Configuration/3DVIA Composer (Concurrent)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CPS-C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7</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26</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lang w:val="en-US"/>
              </w:rPr>
            </w:pPr>
            <w:r w:rsidRPr="007A36BF">
              <w:rPr>
                <w:lang w:val="en-US"/>
              </w:rPr>
              <w:t>CATIA DMU OPTIMIZER 2 Product/DMU OPTIMIZER 2 Product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DMO</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27</w:t>
            </w:r>
          </w:p>
        </w:tc>
        <w:tc>
          <w:tcPr>
            <w:tcW w:w="4663" w:type="dxa"/>
            <w:tcBorders>
              <w:top w:val="nil"/>
              <w:left w:val="single" w:sz="4" w:space="0" w:color="auto"/>
              <w:bottom w:val="nil"/>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CATIA - SHIP STRUCTURE DETAIL DESIGN 2 Product</w:t>
            </w:r>
          </w:p>
        </w:tc>
        <w:tc>
          <w:tcPr>
            <w:tcW w:w="1251" w:type="dxa"/>
            <w:tcBorders>
              <w:top w:val="nil"/>
              <w:left w:val="nil"/>
              <w:bottom w:val="nil"/>
              <w:right w:val="single" w:sz="4" w:space="0" w:color="auto"/>
            </w:tcBorders>
            <w:shd w:val="clear" w:color="auto" w:fill="auto"/>
            <w:hideMark/>
          </w:tcPr>
          <w:p w:rsidR="007A36BF" w:rsidRPr="007A36BF" w:rsidRDefault="007A36BF" w:rsidP="007A36BF">
            <w:pPr>
              <w:rPr>
                <w:color w:val="000000"/>
              </w:rPr>
            </w:pPr>
            <w:r w:rsidRPr="007A36BF">
              <w:rPr>
                <w:color w:val="000000"/>
              </w:rPr>
              <w:t>SDD</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28</w:t>
            </w:r>
          </w:p>
        </w:tc>
        <w:tc>
          <w:tcPr>
            <w:tcW w:w="4663" w:type="dxa"/>
            <w:tcBorders>
              <w:top w:val="single" w:sz="4" w:space="0" w:color="auto"/>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 STRUCTURE DESIGN 1 </w:t>
            </w:r>
            <w:proofErr w:type="spellStart"/>
            <w:r w:rsidRPr="007A36BF">
              <w:rPr>
                <w:color w:val="000000"/>
              </w:rPr>
              <w:t>Product</w:t>
            </w:r>
            <w:proofErr w:type="spellEnd"/>
          </w:p>
        </w:tc>
        <w:tc>
          <w:tcPr>
            <w:tcW w:w="1251" w:type="dxa"/>
            <w:tcBorders>
              <w:top w:val="single" w:sz="4" w:space="0" w:color="auto"/>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SR1</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lastRenderedPageBreak/>
              <w:t>29</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w:t>
            </w:r>
            <w:proofErr w:type="spellStart"/>
            <w:r w:rsidRPr="007A36BF">
              <w:rPr>
                <w:color w:val="000000"/>
              </w:rPr>
              <w:t>Rendering</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REN</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30</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3DVIA </w:t>
            </w:r>
            <w:proofErr w:type="spellStart"/>
            <w:r w:rsidRPr="007A36BF">
              <w:rPr>
                <w:color w:val="000000"/>
              </w:rPr>
              <w:t>Composer</w:t>
            </w:r>
            <w:proofErr w:type="spellEnd"/>
            <w:r w:rsidRPr="007A36BF">
              <w:rPr>
                <w:color w:val="000000"/>
              </w:rPr>
              <w:t xml:space="preserve"> </w:t>
            </w:r>
            <w:proofErr w:type="spellStart"/>
            <w:r w:rsidRPr="007A36BF">
              <w:rPr>
                <w:color w:val="000000"/>
              </w:rPr>
              <w:t>Player</w:t>
            </w:r>
            <w:proofErr w:type="spellEnd"/>
            <w:r w:rsidRPr="007A36BF">
              <w:rPr>
                <w:color w:val="000000"/>
              </w:rPr>
              <w:t xml:space="preserve"> </w:t>
            </w:r>
            <w:proofErr w:type="spellStart"/>
            <w:r w:rsidRPr="007A36BF">
              <w:rPr>
                <w:color w:val="000000"/>
              </w:rPr>
              <w:t>Pro</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PYP</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10</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31</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r w:rsidRPr="007A36BF">
              <w:t xml:space="preserve">3DVIA </w:t>
            </w:r>
            <w:proofErr w:type="spellStart"/>
            <w:r w:rsidRPr="007A36BF">
              <w:t>Enterprise</w:t>
            </w:r>
            <w:proofErr w:type="spellEnd"/>
            <w:r w:rsidRPr="007A36BF">
              <w:t xml:space="preserve"> </w:t>
            </w:r>
            <w:proofErr w:type="spellStart"/>
            <w:r w:rsidRPr="007A36BF">
              <w:t>Sync</w:t>
            </w:r>
            <w:proofErr w:type="spellEnd"/>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r w:rsidRPr="007A36BF">
              <w:t>CNS-C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pPr>
            <w:r w:rsidRPr="007A36BF">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32</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w:t>
            </w:r>
            <w:proofErr w:type="spellStart"/>
            <w:r w:rsidRPr="007A36BF">
              <w:rPr>
                <w:color w:val="000000"/>
              </w:rPr>
              <w:t>Collaboration</w:t>
            </w:r>
            <w:proofErr w:type="spellEnd"/>
            <w:r w:rsidRPr="007A36BF">
              <w:rPr>
                <w:color w:val="000000"/>
              </w:rPr>
              <w:t xml:space="preserve"> </w:t>
            </w:r>
            <w:proofErr w:type="spellStart"/>
            <w:r w:rsidRPr="007A36BF">
              <w:rPr>
                <w:color w:val="000000"/>
              </w:rPr>
              <w:t>for</w:t>
            </w:r>
            <w:proofErr w:type="spellEnd"/>
            <w:r w:rsidRPr="007A36BF">
              <w:rPr>
                <w:color w:val="000000"/>
              </w:rPr>
              <w:t xml:space="preserve"> Microsoft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MSF</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6</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33</w:t>
            </w:r>
          </w:p>
        </w:tc>
        <w:tc>
          <w:tcPr>
            <w:tcW w:w="4663" w:type="dxa"/>
            <w:tcBorders>
              <w:top w:val="nil"/>
              <w:left w:val="single" w:sz="4" w:space="0" w:color="auto"/>
              <w:bottom w:val="single" w:sz="4" w:space="0" w:color="auto"/>
              <w:right w:val="single" w:sz="4" w:space="0" w:color="auto"/>
            </w:tcBorders>
            <w:shd w:val="clear" w:color="auto" w:fill="auto"/>
            <w:vAlign w:val="bottom"/>
            <w:hideMark/>
          </w:tcPr>
          <w:p w:rsidR="007A36BF" w:rsidRPr="007A36BF" w:rsidRDefault="007A36BF" w:rsidP="007A36BF">
            <w:pPr>
              <w:rPr>
                <w:color w:val="000000"/>
                <w:lang w:val="en-US"/>
              </w:rPr>
            </w:pPr>
            <w:r w:rsidRPr="007A36BF">
              <w:rPr>
                <w:color w:val="000000"/>
                <w:lang w:val="en-US"/>
              </w:rPr>
              <w:t>3DVIA Sync Configuration/3DVIA Sync (Concurrent)</w:t>
            </w:r>
          </w:p>
        </w:tc>
        <w:tc>
          <w:tcPr>
            <w:tcW w:w="1251" w:type="dxa"/>
            <w:tcBorders>
              <w:top w:val="nil"/>
              <w:left w:val="nil"/>
              <w:bottom w:val="single" w:sz="4" w:space="0" w:color="auto"/>
              <w:right w:val="single" w:sz="4" w:space="0" w:color="auto"/>
            </w:tcBorders>
            <w:shd w:val="clear" w:color="auto" w:fill="auto"/>
            <w:noWrap/>
            <w:vAlign w:val="bottom"/>
            <w:hideMark/>
          </w:tcPr>
          <w:p w:rsidR="007A36BF" w:rsidRPr="007A36BF" w:rsidRDefault="007A36BF" w:rsidP="007A36BF">
            <w:pPr>
              <w:rPr>
                <w:color w:val="000000"/>
              </w:rPr>
            </w:pPr>
            <w:r w:rsidRPr="007A36BF">
              <w:rPr>
                <w:color w:val="000000"/>
              </w:rPr>
              <w:t>CSN-C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3</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34</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Format Converter for ACIS (FAC)</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FAC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35</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 xml:space="preserve">ENOVIA Format Converter for </w:t>
            </w:r>
            <w:proofErr w:type="spellStart"/>
            <w:r w:rsidRPr="007A36BF">
              <w:rPr>
                <w:color w:val="000000"/>
                <w:lang w:val="en-US"/>
              </w:rPr>
              <w:t>XMpLant</w:t>
            </w:r>
            <w:proofErr w:type="spellEnd"/>
            <w:r w:rsidRPr="007A36BF">
              <w:rPr>
                <w:color w:val="000000"/>
                <w:lang w:val="en-US"/>
              </w:rPr>
              <w:t xml:space="preserve"> </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FXL</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36</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CATIA Extended STEP/CATIA Step Core Interface (ST1)</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ST1</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37</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Multi-Discipline Exchange for X-PDM (XVG)</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XVG</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38</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VPM Interference Management (PIM)</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PIM</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39</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w:t>
            </w:r>
            <w:proofErr w:type="spellStart"/>
            <w:r w:rsidRPr="007A36BF">
              <w:rPr>
                <w:color w:val="000000"/>
              </w:rPr>
              <w:t>Mechanical</w:t>
            </w:r>
            <w:proofErr w:type="spellEnd"/>
            <w:r w:rsidRPr="007A36BF">
              <w:rPr>
                <w:color w:val="000000"/>
              </w:rPr>
              <w:t xml:space="preserve"> </w:t>
            </w:r>
            <w:proofErr w:type="spellStart"/>
            <w:r w:rsidRPr="007A36BF">
              <w:rPr>
                <w:color w:val="000000"/>
              </w:rPr>
              <w:t>Design</w:t>
            </w:r>
            <w:proofErr w:type="spellEnd"/>
            <w:r w:rsidRPr="007A36BF">
              <w:rPr>
                <w:color w:val="000000"/>
              </w:rPr>
              <w:t xml:space="preserve"> (MDE)</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MDE</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510"/>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40</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VPM Configured Structure Definition (CSD)</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CSD</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41</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CATIA </w:t>
            </w:r>
            <w:proofErr w:type="spellStart"/>
            <w:r w:rsidRPr="007A36BF">
              <w:rPr>
                <w:color w:val="000000"/>
              </w:rPr>
              <w:t>Knowledge</w:t>
            </w:r>
            <w:proofErr w:type="spellEnd"/>
            <w:r w:rsidRPr="007A36BF">
              <w:rPr>
                <w:color w:val="000000"/>
              </w:rPr>
              <w:t xml:space="preserve"> </w:t>
            </w:r>
            <w:proofErr w:type="spellStart"/>
            <w:r w:rsidRPr="007A36BF">
              <w:rPr>
                <w:color w:val="000000"/>
              </w:rPr>
              <w:t>Expert</w:t>
            </w:r>
            <w:proofErr w:type="spellEnd"/>
            <w:r w:rsidRPr="007A36BF">
              <w:rPr>
                <w:color w:val="000000"/>
              </w:rPr>
              <w:t xml:space="preserve"> (KWE)</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KWE</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42</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VPM Interference Check (Named)</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PIC</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1</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43</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w:t>
            </w:r>
            <w:proofErr w:type="spellStart"/>
            <w:r w:rsidRPr="007A36BF">
              <w:rPr>
                <w:color w:val="000000"/>
              </w:rPr>
              <w:t>Program</w:t>
            </w:r>
            <w:proofErr w:type="spellEnd"/>
            <w:r w:rsidRPr="007A36BF">
              <w:rPr>
                <w:color w:val="000000"/>
              </w:rPr>
              <w:t xml:space="preserve"> </w:t>
            </w:r>
            <w:proofErr w:type="spellStart"/>
            <w:r w:rsidRPr="007A36BF">
              <w:rPr>
                <w:color w:val="000000"/>
              </w:rPr>
              <w:t>Central</w:t>
            </w:r>
            <w:proofErr w:type="spellEnd"/>
            <w:r w:rsidRPr="007A36BF">
              <w:rPr>
                <w:color w:val="000000"/>
              </w:rPr>
              <w:t xml:space="preserve"> (PRG)</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PRG</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23</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44</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w:t>
            </w:r>
            <w:proofErr w:type="spellStart"/>
            <w:r w:rsidRPr="007A36BF">
              <w:rPr>
                <w:color w:val="000000"/>
              </w:rPr>
              <w:t>Requirements</w:t>
            </w:r>
            <w:proofErr w:type="spellEnd"/>
            <w:r w:rsidRPr="007A36BF">
              <w:rPr>
                <w:color w:val="000000"/>
              </w:rPr>
              <w:t xml:space="preserve"> </w:t>
            </w:r>
            <w:proofErr w:type="spellStart"/>
            <w:r w:rsidRPr="007A36BF">
              <w:rPr>
                <w:color w:val="000000"/>
              </w:rPr>
              <w:t>Central</w:t>
            </w:r>
            <w:proofErr w:type="spellEnd"/>
            <w:r w:rsidRPr="007A36BF">
              <w:rPr>
                <w:color w:val="000000"/>
              </w:rPr>
              <w:t xml:space="preserve"> (RMT)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RMT</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45</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ENOVIA Variant Configuration Central (FTR)</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FTR</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2</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46</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 xml:space="preserve">ENOVIA </w:t>
            </w:r>
            <w:proofErr w:type="spellStart"/>
            <w:r w:rsidRPr="007A36BF">
              <w:rPr>
                <w:color w:val="000000"/>
              </w:rPr>
              <w:t>Report</w:t>
            </w:r>
            <w:proofErr w:type="spellEnd"/>
            <w:r w:rsidRPr="007A36BF">
              <w:rPr>
                <w:color w:val="000000"/>
              </w:rPr>
              <w:t xml:space="preserve"> </w:t>
            </w:r>
            <w:proofErr w:type="spellStart"/>
            <w:r w:rsidRPr="007A36BF">
              <w:rPr>
                <w:color w:val="000000"/>
              </w:rPr>
              <w:t>Generator</w:t>
            </w:r>
            <w:proofErr w:type="spellEnd"/>
            <w:r w:rsidRPr="007A36BF">
              <w:rPr>
                <w:color w:val="000000"/>
              </w:rPr>
              <w:t xml:space="preserve"> (RPT)</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RPT</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5</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47</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CATIA Structure Detailed Design (SDD)</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SDD</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color w:val="000000"/>
              </w:rPr>
            </w:pPr>
            <w:r w:rsidRPr="007A36BF">
              <w:rPr>
                <w:color w:val="000000"/>
              </w:rPr>
              <w:t>5</w:t>
            </w:r>
          </w:p>
        </w:tc>
      </w:tr>
      <w:tr w:rsidR="007A36BF" w:rsidRPr="007A36BF" w:rsidTr="007A36BF">
        <w:trPr>
          <w:trHeight w:val="255"/>
        </w:trPr>
        <w:tc>
          <w:tcPr>
            <w:tcW w:w="724" w:type="dxa"/>
            <w:tcBorders>
              <w:top w:val="nil"/>
              <w:left w:val="single" w:sz="4" w:space="0" w:color="auto"/>
              <w:bottom w:val="single" w:sz="4" w:space="0" w:color="auto"/>
              <w:right w:val="nil"/>
            </w:tcBorders>
            <w:shd w:val="clear" w:color="auto" w:fill="auto"/>
            <w:vAlign w:val="bottom"/>
            <w:hideMark/>
          </w:tcPr>
          <w:p w:rsidR="007A36BF" w:rsidRPr="007A36BF" w:rsidRDefault="007A36BF" w:rsidP="007A36BF">
            <w:pPr>
              <w:jc w:val="right"/>
            </w:pPr>
            <w:r w:rsidRPr="007A36BF">
              <w:t>48</w:t>
            </w:r>
          </w:p>
        </w:tc>
        <w:tc>
          <w:tcPr>
            <w:tcW w:w="4663" w:type="dxa"/>
            <w:tcBorders>
              <w:top w:val="nil"/>
              <w:left w:val="single" w:sz="4" w:space="0" w:color="auto"/>
              <w:bottom w:val="single" w:sz="4" w:space="0" w:color="auto"/>
              <w:right w:val="single" w:sz="4" w:space="0" w:color="auto"/>
            </w:tcBorders>
            <w:shd w:val="clear" w:color="auto" w:fill="auto"/>
            <w:hideMark/>
          </w:tcPr>
          <w:p w:rsidR="007A36BF" w:rsidRPr="007A36BF" w:rsidRDefault="007A36BF" w:rsidP="007A36BF">
            <w:pPr>
              <w:rPr>
                <w:color w:val="000000"/>
                <w:lang w:val="en-US"/>
              </w:rPr>
            </w:pPr>
            <w:r w:rsidRPr="007A36BF">
              <w:rPr>
                <w:color w:val="000000"/>
                <w:lang w:val="en-US"/>
              </w:rPr>
              <w:t>AITAC Smart Drawing V2014 (ASD-N)</w:t>
            </w:r>
          </w:p>
        </w:tc>
        <w:tc>
          <w:tcPr>
            <w:tcW w:w="1251" w:type="dxa"/>
            <w:tcBorders>
              <w:top w:val="nil"/>
              <w:left w:val="nil"/>
              <w:bottom w:val="single" w:sz="4" w:space="0" w:color="auto"/>
              <w:right w:val="single" w:sz="4" w:space="0" w:color="auto"/>
            </w:tcBorders>
            <w:shd w:val="clear" w:color="auto" w:fill="auto"/>
            <w:hideMark/>
          </w:tcPr>
          <w:p w:rsidR="007A36BF" w:rsidRPr="007A36BF" w:rsidRDefault="007A36BF" w:rsidP="007A36BF">
            <w:pPr>
              <w:rPr>
                <w:color w:val="000000"/>
              </w:rPr>
            </w:pPr>
            <w:r w:rsidRPr="007A36BF">
              <w:rPr>
                <w:color w:val="000000"/>
              </w:rPr>
              <w:t>ASD-N</w:t>
            </w:r>
          </w:p>
        </w:tc>
        <w:tc>
          <w:tcPr>
            <w:tcW w:w="1111" w:type="dxa"/>
            <w:tcBorders>
              <w:top w:val="nil"/>
              <w:left w:val="nil"/>
              <w:bottom w:val="single" w:sz="4" w:space="0" w:color="auto"/>
              <w:right w:val="single" w:sz="4" w:space="0" w:color="auto"/>
            </w:tcBorders>
            <w:shd w:val="clear" w:color="auto" w:fill="auto"/>
            <w:hideMark/>
          </w:tcPr>
          <w:p w:rsidR="007A36BF" w:rsidRPr="007A36BF" w:rsidRDefault="007A36BF" w:rsidP="007A36BF">
            <w:pPr>
              <w:jc w:val="right"/>
              <w:rPr>
                <w:b/>
                <w:bCs/>
                <w:color w:val="000000"/>
              </w:rPr>
            </w:pPr>
            <w:r w:rsidRPr="007A36BF">
              <w:rPr>
                <w:b/>
                <w:bCs/>
                <w:color w:val="000000"/>
              </w:rPr>
              <w:t>5</w:t>
            </w:r>
          </w:p>
        </w:tc>
      </w:tr>
    </w:tbl>
    <w:p w:rsidR="007A36BF" w:rsidRDefault="007A36BF" w:rsidP="007A36BF">
      <w:pPr>
        <w:pStyle w:val="Times12"/>
        <w:overflowPunct/>
        <w:autoSpaceDE/>
        <w:autoSpaceDN/>
        <w:adjustRightInd/>
        <w:ind w:left="360" w:firstLine="0"/>
        <w:rPr>
          <w:b/>
          <w:szCs w:val="24"/>
        </w:rPr>
      </w:pPr>
    </w:p>
    <w:p w:rsidR="00035847" w:rsidRDefault="00035847" w:rsidP="00F00D3F">
      <w:pPr>
        <w:pStyle w:val="Times12"/>
        <w:overflowPunct/>
        <w:autoSpaceDE/>
        <w:autoSpaceDN/>
        <w:adjustRightInd/>
        <w:ind w:firstLine="0"/>
        <w:jc w:val="center"/>
        <w:rPr>
          <w:b/>
          <w:szCs w:val="24"/>
        </w:rPr>
      </w:pPr>
    </w:p>
    <w:p w:rsidR="00542718" w:rsidRPr="00B2756A" w:rsidRDefault="007A36BF" w:rsidP="00542718">
      <w:pPr>
        <w:pStyle w:val="Times12"/>
        <w:numPr>
          <w:ilvl w:val="0"/>
          <w:numId w:val="5"/>
        </w:numPr>
        <w:overflowPunct/>
        <w:autoSpaceDE/>
        <w:autoSpaceDN/>
        <w:adjustRightInd/>
        <w:jc w:val="left"/>
        <w:rPr>
          <w:b/>
          <w:szCs w:val="24"/>
        </w:rPr>
      </w:pPr>
      <w:r w:rsidRPr="00814B7E">
        <w:rPr>
          <w:b/>
        </w:rPr>
        <w:t>Место</w:t>
      </w:r>
      <w:r w:rsidRPr="006A3B31">
        <w:rPr>
          <w:b/>
        </w:rPr>
        <w:t xml:space="preserve"> </w:t>
      </w:r>
      <w:r w:rsidRPr="001005DC">
        <w:rPr>
          <w:b/>
        </w:rPr>
        <w:t>установки</w:t>
      </w:r>
      <w:r w:rsidRPr="006A3B31">
        <w:rPr>
          <w:b/>
        </w:rPr>
        <w:t xml:space="preserve"> </w:t>
      </w:r>
      <w:proofErr w:type="gramStart"/>
      <w:r w:rsidRPr="00814B7E">
        <w:rPr>
          <w:b/>
        </w:rPr>
        <w:t>ПО</w:t>
      </w:r>
      <w:proofErr w:type="gramEnd"/>
      <w:r w:rsidRPr="006A3B31">
        <w:rPr>
          <w:b/>
        </w:rPr>
        <w:t xml:space="preserve">, </w:t>
      </w:r>
      <w:proofErr w:type="gramStart"/>
      <w:r w:rsidRPr="00814B7E">
        <w:rPr>
          <w:b/>
        </w:rPr>
        <w:t>подлежащего</w:t>
      </w:r>
      <w:proofErr w:type="gramEnd"/>
      <w:r w:rsidRPr="006A3B31">
        <w:rPr>
          <w:b/>
        </w:rPr>
        <w:t xml:space="preserve"> </w:t>
      </w:r>
      <w:r w:rsidRPr="00814B7E">
        <w:rPr>
          <w:b/>
        </w:rPr>
        <w:t>обслуживанию</w:t>
      </w:r>
      <w:r w:rsidRPr="006A3B31">
        <w:rPr>
          <w:b/>
        </w:rPr>
        <w:t xml:space="preserve"> </w:t>
      </w:r>
      <w:r w:rsidRPr="00814B7E">
        <w:rPr>
          <w:b/>
        </w:rPr>
        <w:t>Исполнителем</w:t>
      </w:r>
      <w:r w:rsidRPr="006A3B31">
        <w:rPr>
          <w:b/>
        </w:rPr>
        <w:t xml:space="preserve">: </w:t>
      </w:r>
      <w:r w:rsidRPr="00B2756A">
        <w:t xml:space="preserve">Московский филиал АО «НИАЭП», </w:t>
      </w:r>
      <w:smartTag w:uri="urn:schemas-microsoft-com:office:smarttags" w:element="metricconverter">
        <w:smartTagPr>
          <w:attr w:name="ProductID" w:val="127434 г"/>
        </w:smartTagPr>
        <w:r w:rsidRPr="00B2756A">
          <w:t>127434 г</w:t>
        </w:r>
      </w:smartTag>
      <w:r w:rsidRPr="00B2756A">
        <w:t>. Москва, Дмитровское ш., д. 2, стр.1.</w:t>
      </w:r>
    </w:p>
    <w:p w:rsidR="00B2756A" w:rsidRPr="00B2756A" w:rsidRDefault="00B2756A" w:rsidP="00B2756A">
      <w:pPr>
        <w:pStyle w:val="Times12"/>
        <w:overflowPunct/>
        <w:autoSpaceDE/>
        <w:autoSpaceDN/>
        <w:adjustRightInd/>
        <w:ind w:left="709" w:firstLine="0"/>
        <w:jc w:val="left"/>
        <w:rPr>
          <w:szCs w:val="24"/>
        </w:rPr>
      </w:pPr>
      <w:r>
        <w:rPr>
          <w:b/>
          <w:szCs w:val="24"/>
        </w:rPr>
        <w:t>Срок технической поддержки</w:t>
      </w:r>
      <w:r w:rsidRPr="007A36BF">
        <w:rPr>
          <w:szCs w:val="24"/>
        </w:rPr>
        <w:t>: с момента заключения договора по 31.03.2016 г.</w:t>
      </w:r>
    </w:p>
    <w:p w:rsidR="00415DDE" w:rsidRDefault="00415DDE" w:rsidP="00415DDE">
      <w:pPr>
        <w:pStyle w:val="Times12"/>
        <w:overflowPunct/>
        <w:autoSpaceDE/>
        <w:autoSpaceDN/>
        <w:adjustRightInd/>
        <w:ind w:left="360" w:firstLine="0"/>
        <w:jc w:val="left"/>
        <w:rPr>
          <w:b/>
          <w:szCs w:val="24"/>
        </w:rPr>
      </w:pPr>
    </w:p>
    <w:tbl>
      <w:tblPr>
        <w:tblW w:w="7812" w:type="dxa"/>
        <w:tblInd w:w="93" w:type="dxa"/>
        <w:tblLook w:val="04A0" w:firstRow="1" w:lastRow="0" w:firstColumn="1" w:lastColumn="0" w:noHBand="0" w:noVBand="1"/>
      </w:tblPr>
      <w:tblGrid>
        <w:gridCol w:w="560"/>
        <w:gridCol w:w="4668"/>
        <w:gridCol w:w="1458"/>
        <w:gridCol w:w="1126"/>
      </w:tblGrid>
      <w:tr w:rsidR="00B2756A" w:rsidRPr="00B2756A" w:rsidTr="00B2756A">
        <w:trPr>
          <w:trHeight w:val="276"/>
        </w:trPr>
        <w:tc>
          <w:tcPr>
            <w:tcW w:w="5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2756A" w:rsidRPr="007A36BF" w:rsidRDefault="00B2756A" w:rsidP="00A32D52">
            <w:pPr>
              <w:jc w:val="center"/>
              <w:rPr>
                <w:b/>
                <w:bCs/>
                <w:szCs w:val="20"/>
              </w:rPr>
            </w:pPr>
            <w:r w:rsidRPr="007A36BF">
              <w:rPr>
                <w:b/>
                <w:bCs/>
                <w:szCs w:val="20"/>
              </w:rPr>
              <w:t xml:space="preserve">№ </w:t>
            </w:r>
            <w:proofErr w:type="gramStart"/>
            <w:r w:rsidRPr="007A36BF">
              <w:rPr>
                <w:b/>
                <w:bCs/>
                <w:szCs w:val="20"/>
              </w:rPr>
              <w:t>п</w:t>
            </w:r>
            <w:proofErr w:type="gramEnd"/>
            <w:r w:rsidRPr="007A36BF">
              <w:rPr>
                <w:b/>
                <w:bCs/>
                <w:szCs w:val="20"/>
              </w:rPr>
              <w:t>/п</w:t>
            </w:r>
          </w:p>
        </w:tc>
        <w:tc>
          <w:tcPr>
            <w:tcW w:w="48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2756A" w:rsidRPr="007A36BF" w:rsidRDefault="00B2756A" w:rsidP="00A32D52">
            <w:pPr>
              <w:jc w:val="center"/>
              <w:rPr>
                <w:b/>
                <w:bCs/>
                <w:szCs w:val="20"/>
              </w:rPr>
            </w:pPr>
            <w:r w:rsidRPr="007A36BF">
              <w:rPr>
                <w:b/>
                <w:bCs/>
                <w:szCs w:val="20"/>
              </w:rPr>
              <w:t>Наименование</w:t>
            </w:r>
          </w:p>
        </w:tc>
        <w:tc>
          <w:tcPr>
            <w:tcW w:w="12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2756A" w:rsidRPr="007A36BF" w:rsidRDefault="00B2756A" w:rsidP="00A32D52">
            <w:pPr>
              <w:jc w:val="center"/>
              <w:rPr>
                <w:b/>
                <w:bCs/>
                <w:szCs w:val="20"/>
              </w:rPr>
            </w:pPr>
            <w:r w:rsidRPr="007A36BF">
              <w:rPr>
                <w:b/>
                <w:bCs/>
                <w:szCs w:val="20"/>
              </w:rPr>
              <w:t>Триграмма</w:t>
            </w:r>
          </w:p>
        </w:tc>
        <w:tc>
          <w:tcPr>
            <w:tcW w:w="11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2756A" w:rsidRPr="007A36BF" w:rsidRDefault="00B2756A" w:rsidP="00A32D52">
            <w:pPr>
              <w:jc w:val="center"/>
              <w:rPr>
                <w:b/>
                <w:bCs/>
                <w:szCs w:val="20"/>
              </w:rPr>
            </w:pPr>
            <w:r w:rsidRPr="007A36BF">
              <w:rPr>
                <w:b/>
                <w:bCs/>
                <w:szCs w:val="20"/>
              </w:rPr>
              <w:t>Кол-во, шт.</w:t>
            </w:r>
          </w:p>
        </w:tc>
      </w:tr>
      <w:tr w:rsidR="00B2756A" w:rsidRPr="00B2756A" w:rsidTr="00B2756A">
        <w:trPr>
          <w:trHeight w:val="1350"/>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B2756A" w:rsidRPr="00B2756A" w:rsidRDefault="00B2756A" w:rsidP="00B2756A">
            <w:pPr>
              <w:rPr>
                <w:b/>
                <w:bCs/>
                <w:szCs w:val="20"/>
              </w:rPr>
            </w:pPr>
          </w:p>
        </w:tc>
        <w:tc>
          <w:tcPr>
            <w:tcW w:w="4899" w:type="dxa"/>
            <w:vMerge/>
            <w:tcBorders>
              <w:top w:val="single" w:sz="4" w:space="0" w:color="auto"/>
              <w:left w:val="single" w:sz="4" w:space="0" w:color="auto"/>
              <w:bottom w:val="single" w:sz="4" w:space="0" w:color="000000"/>
              <w:right w:val="single" w:sz="4" w:space="0" w:color="auto"/>
            </w:tcBorders>
            <w:vAlign w:val="center"/>
            <w:hideMark/>
          </w:tcPr>
          <w:p w:rsidR="00B2756A" w:rsidRPr="00B2756A" w:rsidRDefault="00B2756A" w:rsidP="00B2756A">
            <w:pPr>
              <w:rPr>
                <w:b/>
                <w:bCs/>
                <w:szCs w:val="20"/>
              </w:rPr>
            </w:pPr>
          </w:p>
        </w:tc>
        <w:tc>
          <w:tcPr>
            <w:tcW w:w="1251" w:type="dxa"/>
            <w:vMerge/>
            <w:tcBorders>
              <w:top w:val="single" w:sz="4" w:space="0" w:color="auto"/>
              <w:left w:val="single" w:sz="4" w:space="0" w:color="auto"/>
              <w:bottom w:val="single" w:sz="4" w:space="0" w:color="000000"/>
              <w:right w:val="single" w:sz="4" w:space="0" w:color="auto"/>
            </w:tcBorders>
            <w:vAlign w:val="center"/>
            <w:hideMark/>
          </w:tcPr>
          <w:p w:rsidR="00B2756A" w:rsidRPr="00B2756A" w:rsidRDefault="00B2756A" w:rsidP="00B2756A">
            <w:pPr>
              <w:rPr>
                <w:b/>
                <w:bCs/>
                <w:szCs w:val="20"/>
              </w:rPr>
            </w:pPr>
          </w:p>
        </w:tc>
        <w:tc>
          <w:tcPr>
            <w:tcW w:w="1159" w:type="dxa"/>
            <w:vMerge/>
            <w:tcBorders>
              <w:top w:val="single" w:sz="4" w:space="0" w:color="auto"/>
              <w:left w:val="single" w:sz="4" w:space="0" w:color="auto"/>
              <w:bottom w:val="single" w:sz="4" w:space="0" w:color="000000"/>
              <w:right w:val="single" w:sz="4" w:space="0" w:color="auto"/>
            </w:tcBorders>
            <w:vAlign w:val="center"/>
            <w:hideMark/>
          </w:tcPr>
          <w:p w:rsidR="00B2756A" w:rsidRPr="00B2756A" w:rsidRDefault="00B2756A" w:rsidP="00B2756A">
            <w:pPr>
              <w:rPr>
                <w:b/>
                <w:bCs/>
                <w:szCs w:val="20"/>
              </w:rPr>
            </w:pP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1</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szCs w:val="20"/>
              </w:rPr>
            </w:pPr>
            <w:r w:rsidRPr="00B2756A">
              <w:rPr>
                <w:szCs w:val="20"/>
              </w:rPr>
              <w:t xml:space="preserve">ENOVIA </w:t>
            </w:r>
            <w:proofErr w:type="spellStart"/>
            <w:r w:rsidRPr="00B2756A">
              <w:rPr>
                <w:szCs w:val="20"/>
              </w:rPr>
              <w:t>Live</w:t>
            </w:r>
            <w:proofErr w:type="spellEnd"/>
            <w:r w:rsidRPr="00B2756A">
              <w:rPr>
                <w:szCs w:val="20"/>
              </w:rPr>
              <w:t xml:space="preserve"> </w:t>
            </w:r>
            <w:proofErr w:type="spellStart"/>
            <w:r w:rsidRPr="00B2756A">
              <w:rPr>
                <w:szCs w:val="20"/>
              </w:rPr>
              <w:t>Collaborations</w:t>
            </w:r>
            <w:proofErr w:type="spellEnd"/>
            <w:r w:rsidRPr="00B2756A">
              <w:rPr>
                <w:szCs w:val="20"/>
              </w:rPr>
              <w:t xml:space="preserve"> (CPF)</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szCs w:val="20"/>
              </w:rPr>
            </w:pPr>
            <w:r w:rsidRPr="00B2756A">
              <w:rPr>
                <w:szCs w:val="20"/>
              </w:rPr>
              <w:t>CPF</w:t>
            </w:r>
          </w:p>
        </w:tc>
        <w:tc>
          <w:tcPr>
            <w:tcW w:w="1159" w:type="dxa"/>
            <w:tcBorders>
              <w:top w:val="nil"/>
              <w:left w:val="nil"/>
              <w:bottom w:val="single" w:sz="4" w:space="0" w:color="auto"/>
              <w:right w:val="single" w:sz="4" w:space="0" w:color="auto"/>
            </w:tcBorders>
            <w:shd w:val="clear" w:color="auto" w:fill="auto"/>
            <w:vAlign w:val="bottom"/>
            <w:hideMark/>
          </w:tcPr>
          <w:p w:rsidR="00B2756A" w:rsidRPr="00B2756A" w:rsidRDefault="00B2756A" w:rsidP="00B2756A">
            <w:pPr>
              <w:jc w:val="right"/>
              <w:rPr>
                <w:szCs w:val="20"/>
              </w:rPr>
            </w:pPr>
            <w:r w:rsidRPr="00B2756A">
              <w:rPr>
                <w:szCs w:val="20"/>
              </w:rPr>
              <w:t>10</w:t>
            </w: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2</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lang w:val="en-US"/>
              </w:rPr>
            </w:pPr>
            <w:r w:rsidRPr="00B2756A">
              <w:rPr>
                <w:color w:val="000000"/>
                <w:szCs w:val="20"/>
                <w:lang w:val="en-US"/>
              </w:rPr>
              <w:t>ENOVIA File Collaboration Server (FCS)</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FCS</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1</w:t>
            </w: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3</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lang w:val="en-US"/>
              </w:rPr>
            </w:pPr>
            <w:r w:rsidRPr="00B2756A">
              <w:rPr>
                <w:color w:val="000000"/>
                <w:szCs w:val="20"/>
                <w:lang w:val="en-US"/>
              </w:rPr>
              <w:t>ENOVIA Studio Modeling Platform (DTE)</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DTE</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2</w:t>
            </w: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4</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 xml:space="preserve">ENOVIA </w:t>
            </w:r>
            <w:proofErr w:type="spellStart"/>
            <w:r w:rsidRPr="00B2756A">
              <w:rPr>
                <w:color w:val="000000"/>
                <w:szCs w:val="20"/>
              </w:rPr>
              <w:t>Report</w:t>
            </w:r>
            <w:proofErr w:type="spellEnd"/>
            <w:r w:rsidRPr="00B2756A">
              <w:rPr>
                <w:color w:val="000000"/>
                <w:szCs w:val="20"/>
              </w:rPr>
              <w:t xml:space="preserve"> </w:t>
            </w:r>
            <w:proofErr w:type="spellStart"/>
            <w:r w:rsidRPr="00B2756A">
              <w:rPr>
                <w:color w:val="000000"/>
                <w:szCs w:val="20"/>
              </w:rPr>
              <w:t>Generator</w:t>
            </w:r>
            <w:proofErr w:type="spellEnd"/>
            <w:r w:rsidRPr="00B2756A">
              <w:rPr>
                <w:color w:val="000000"/>
                <w:szCs w:val="20"/>
              </w:rPr>
              <w:t xml:space="preserve"> (RPT)</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RPT</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1</w:t>
            </w: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5</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 xml:space="preserve">ENOVIA </w:t>
            </w:r>
            <w:proofErr w:type="spellStart"/>
            <w:r w:rsidRPr="00B2756A">
              <w:rPr>
                <w:color w:val="000000"/>
                <w:szCs w:val="20"/>
              </w:rPr>
              <w:t>Collaboration</w:t>
            </w:r>
            <w:proofErr w:type="spellEnd"/>
            <w:r w:rsidRPr="00B2756A">
              <w:rPr>
                <w:color w:val="000000"/>
                <w:szCs w:val="20"/>
              </w:rPr>
              <w:t xml:space="preserve"> </w:t>
            </w:r>
            <w:proofErr w:type="spellStart"/>
            <w:r w:rsidRPr="00B2756A">
              <w:rPr>
                <w:color w:val="000000"/>
                <w:szCs w:val="20"/>
              </w:rPr>
              <w:t>for</w:t>
            </w:r>
            <w:proofErr w:type="spellEnd"/>
            <w:r w:rsidRPr="00B2756A">
              <w:rPr>
                <w:color w:val="000000"/>
                <w:szCs w:val="20"/>
              </w:rPr>
              <w:t xml:space="preserve"> Microsoft</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MSF</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10</w:t>
            </w:r>
          </w:p>
        </w:tc>
      </w:tr>
      <w:tr w:rsidR="00B2756A" w:rsidRPr="00B2756A" w:rsidTr="00B2756A">
        <w:trPr>
          <w:trHeight w:val="255"/>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6</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 xml:space="preserve">ENOVIA </w:t>
            </w:r>
            <w:proofErr w:type="spellStart"/>
            <w:r w:rsidRPr="00B2756A">
              <w:rPr>
                <w:color w:val="000000"/>
                <w:szCs w:val="20"/>
              </w:rPr>
              <w:t>Program</w:t>
            </w:r>
            <w:proofErr w:type="spellEnd"/>
            <w:r w:rsidRPr="00B2756A">
              <w:rPr>
                <w:color w:val="000000"/>
                <w:szCs w:val="20"/>
              </w:rPr>
              <w:t xml:space="preserve"> </w:t>
            </w:r>
            <w:proofErr w:type="spellStart"/>
            <w:r w:rsidRPr="00B2756A">
              <w:rPr>
                <w:color w:val="000000"/>
                <w:szCs w:val="20"/>
              </w:rPr>
              <w:t>Experience</w:t>
            </w:r>
            <w:proofErr w:type="spellEnd"/>
            <w:r w:rsidRPr="00B2756A">
              <w:rPr>
                <w:color w:val="000000"/>
                <w:szCs w:val="20"/>
              </w:rPr>
              <w:t xml:space="preserve"> (PGE)</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PGE</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10</w:t>
            </w:r>
          </w:p>
        </w:tc>
      </w:tr>
      <w:tr w:rsidR="00B2756A" w:rsidRPr="00B2756A" w:rsidTr="00B2756A">
        <w:trPr>
          <w:trHeight w:val="300"/>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7</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 xml:space="preserve">ENOVIA </w:t>
            </w:r>
            <w:proofErr w:type="spellStart"/>
            <w:r w:rsidRPr="00B2756A">
              <w:rPr>
                <w:color w:val="000000"/>
                <w:szCs w:val="20"/>
              </w:rPr>
              <w:t>Program</w:t>
            </w:r>
            <w:proofErr w:type="spellEnd"/>
            <w:r w:rsidRPr="00B2756A">
              <w:rPr>
                <w:color w:val="000000"/>
                <w:szCs w:val="20"/>
              </w:rPr>
              <w:t xml:space="preserve"> </w:t>
            </w:r>
            <w:proofErr w:type="spellStart"/>
            <w:r w:rsidRPr="00B2756A">
              <w:rPr>
                <w:color w:val="000000"/>
                <w:szCs w:val="20"/>
              </w:rPr>
              <w:t>Central</w:t>
            </w:r>
            <w:proofErr w:type="spellEnd"/>
            <w:r w:rsidRPr="00B2756A">
              <w:rPr>
                <w:color w:val="000000"/>
                <w:szCs w:val="20"/>
              </w:rPr>
              <w:t xml:space="preserve"> (PRG)</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PRG</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2</w:t>
            </w:r>
          </w:p>
        </w:tc>
      </w:tr>
      <w:tr w:rsidR="00B2756A" w:rsidRPr="00B2756A" w:rsidTr="00B2756A">
        <w:trPr>
          <w:trHeight w:val="300"/>
        </w:trPr>
        <w:tc>
          <w:tcPr>
            <w:tcW w:w="503" w:type="dxa"/>
            <w:tcBorders>
              <w:top w:val="nil"/>
              <w:left w:val="single" w:sz="4" w:space="0" w:color="auto"/>
              <w:bottom w:val="single" w:sz="4" w:space="0" w:color="auto"/>
              <w:right w:val="nil"/>
            </w:tcBorders>
            <w:shd w:val="clear" w:color="auto" w:fill="auto"/>
            <w:vAlign w:val="bottom"/>
            <w:hideMark/>
          </w:tcPr>
          <w:p w:rsidR="00B2756A" w:rsidRPr="00B2756A" w:rsidRDefault="00B2756A" w:rsidP="00B2756A">
            <w:pPr>
              <w:jc w:val="right"/>
              <w:rPr>
                <w:szCs w:val="20"/>
              </w:rPr>
            </w:pPr>
            <w:r w:rsidRPr="00B2756A">
              <w:rPr>
                <w:szCs w:val="20"/>
              </w:rPr>
              <w:t>8</w:t>
            </w:r>
          </w:p>
        </w:tc>
        <w:tc>
          <w:tcPr>
            <w:tcW w:w="4899" w:type="dxa"/>
            <w:tcBorders>
              <w:top w:val="nil"/>
              <w:left w:val="single" w:sz="4" w:space="0" w:color="auto"/>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 xml:space="preserve">ENOVIA </w:t>
            </w:r>
            <w:proofErr w:type="spellStart"/>
            <w:r w:rsidRPr="00B2756A">
              <w:rPr>
                <w:color w:val="000000"/>
                <w:szCs w:val="20"/>
              </w:rPr>
              <w:t>Requirements</w:t>
            </w:r>
            <w:proofErr w:type="spellEnd"/>
            <w:r w:rsidRPr="00B2756A">
              <w:rPr>
                <w:color w:val="000000"/>
                <w:szCs w:val="20"/>
              </w:rPr>
              <w:t xml:space="preserve"> </w:t>
            </w:r>
            <w:proofErr w:type="spellStart"/>
            <w:r w:rsidRPr="00B2756A">
              <w:rPr>
                <w:color w:val="000000"/>
                <w:szCs w:val="20"/>
              </w:rPr>
              <w:t>Central</w:t>
            </w:r>
            <w:proofErr w:type="spellEnd"/>
            <w:r w:rsidRPr="00B2756A">
              <w:rPr>
                <w:color w:val="000000"/>
                <w:szCs w:val="20"/>
              </w:rPr>
              <w:t xml:space="preserve"> (RMT)</w:t>
            </w:r>
          </w:p>
        </w:tc>
        <w:tc>
          <w:tcPr>
            <w:tcW w:w="1251" w:type="dxa"/>
            <w:tcBorders>
              <w:top w:val="nil"/>
              <w:left w:val="nil"/>
              <w:bottom w:val="single" w:sz="4" w:space="0" w:color="auto"/>
              <w:right w:val="single" w:sz="4" w:space="0" w:color="auto"/>
            </w:tcBorders>
            <w:shd w:val="clear" w:color="auto" w:fill="auto"/>
            <w:hideMark/>
          </w:tcPr>
          <w:p w:rsidR="00B2756A" w:rsidRPr="00B2756A" w:rsidRDefault="00B2756A" w:rsidP="00B2756A">
            <w:pPr>
              <w:rPr>
                <w:color w:val="000000"/>
                <w:szCs w:val="20"/>
              </w:rPr>
            </w:pPr>
            <w:r w:rsidRPr="00B2756A">
              <w:rPr>
                <w:color w:val="000000"/>
                <w:szCs w:val="20"/>
              </w:rPr>
              <w:t>RMT</w:t>
            </w:r>
          </w:p>
        </w:tc>
        <w:tc>
          <w:tcPr>
            <w:tcW w:w="1159" w:type="dxa"/>
            <w:tcBorders>
              <w:top w:val="nil"/>
              <w:left w:val="nil"/>
              <w:bottom w:val="single" w:sz="4" w:space="0" w:color="auto"/>
              <w:right w:val="single" w:sz="4" w:space="0" w:color="auto"/>
            </w:tcBorders>
            <w:shd w:val="clear" w:color="auto" w:fill="auto"/>
            <w:hideMark/>
          </w:tcPr>
          <w:p w:rsidR="00B2756A" w:rsidRPr="00B2756A" w:rsidRDefault="00B2756A" w:rsidP="00B2756A">
            <w:pPr>
              <w:jc w:val="right"/>
              <w:rPr>
                <w:color w:val="000000"/>
                <w:szCs w:val="20"/>
              </w:rPr>
            </w:pPr>
            <w:r w:rsidRPr="00B2756A">
              <w:rPr>
                <w:color w:val="000000"/>
                <w:szCs w:val="20"/>
              </w:rPr>
              <w:t>10</w:t>
            </w:r>
          </w:p>
        </w:tc>
      </w:tr>
    </w:tbl>
    <w:p w:rsidR="00B2756A" w:rsidRDefault="00B2756A" w:rsidP="00415DDE">
      <w:pPr>
        <w:pStyle w:val="Times12"/>
        <w:overflowPunct/>
        <w:autoSpaceDE/>
        <w:autoSpaceDN/>
        <w:adjustRightInd/>
        <w:ind w:left="360" w:firstLine="0"/>
        <w:jc w:val="left"/>
        <w:rPr>
          <w:b/>
          <w:szCs w:val="24"/>
        </w:rPr>
      </w:pPr>
    </w:p>
    <w:p w:rsidR="0002631C" w:rsidRPr="00FC3E31" w:rsidRDefault="0002631C" w:rsidP="0002631C">
      <w:pPr>
        <w:jc w:val="both"/>
        <w:rPr>
          <w:i/>
          <w:iCs/>
        </w:rPr>
      </w:pPr>
      <w:r>
        <w:rPr>
          <w:i/>
          <w:iCs/>
        </w:rPr>
        <w:t xml:space="preserve">* </w:t>
      </w:r>
      <w:r w:rsidRPr="00FC3E31">
        <w:rPr>
          <w:i/>
          <w:iCs/>
        </w:rPr>
        <w:t xml:space="preserve">приобретение для нужд </w:t>
      </w:r>
      <w:r w:rsidRPr="00FC3E31">
        <w:rPr>
          <w:i/>
          <w:iCs/>
          <w:color w:val="000000"/>
        </w:rPr>
        <w:t>АО «НИАЭП»</w:t>
      </w:r>
      <w:r w:rsidRPr="00FC3E31">
        <w:rPr>
          <w:i/>
          <w:iCs/>
        </w:rPr>
        <w:t xml:space="preserve"> 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FC3E31">
        <w:t xml:space="preserve">, </w:t>
      </w:r>
      <w:r w:rsidRPr="00FC3E31">
        <w:rPr>
          <w:i/>
          <w:iCs/>
        </w:rPr>
        <w:t>и при этом уже используемые товары несовместимы с товарами других товарных знаков, а именно:</w:t>
      </w:r>
    </w:p>
    <w:p w:rsidR="0002631C" w:rsidRPr="00FC3E31" w:rsidRDefault="0002631C" w:rsidP="0002631C">
      <w:pPr>
        <w:jc w:val="both"/>
      </w:pPr>
      <w:r w:rsidRPr="00FC3E31">
        <w:rPr>
          <w:i/>
          <w:iCs/>
        </w:rPr>
        <w:lastRenderedPageBreak/>
        <w:t xml:space="preserve">в виду необходимости </w:t>
      </w:r>
      <w:r>
        <w:rPr>
          <w:i/>
          <w:iCs/>
        </w:rPr>
        <w:t xml:space="preserve">продления </w:t>
      </w:r>
      <w:proofErr w:type="gramStart"/>
      <w:r>
        <w:rPr>
          <w:i/>
          <w:iCs/>
        </w:rPr>
        <w:t>услуг</w:t>
      </w:r>
      <w:proofErr w:type="gramEnd"/>
      <w:r>
        <w:rPr>
          <w:i/>
          <w:iCs/>
        </w:rPr>
        <w:t xml:space="preserve"> по сервисной поддержке</w:t>
      </w:r>
      <w:r w:rsidRPr="00FC3E31">
        <w:rPr>
          <w:i/>
          <w:iCs/>
        </w:rPr>
        <w:t xml:space="preserve"> ранее приобретенн</w:t>
      </w:r>
      <w:r>
        <w:rPr>
          <w:i/>
          <w:iCs/>
        </w:rPr>
        <w:t>ого</w:t>
      </w:r>
      <w:r w:rsidRPr="00FC3E31">
        <w:rPr>
          <w:i/>
          <w:iCs/>
        </w:rPr>
        <w:t xml:space="preserve"> программного обеспечения </w:t>
      </w:r>
      <w:r>
        <w:rPr>
          <w:i/>
          <w:iCs/>
          <w:lang w:val="en-US"/>
        </w:rPr>
        <w:t>DASSAULT</w:t>
      </w:r>
      <w:r w:rsidRPr="0002631C">
        <w:rPr>
          <w:i/>
          <w:iCs/>
        </w:rPr>
        <w:t xml:space="preserve"> </w:t>
      </w:r>
      <w:r>
        <w:rPr>
          <w:i/>
          <w:iCs/>
          <w:lang w:val="en-US"/>
        </w:rPr>
        <w:t>SYSTEMES</w:t>
      </w:r>
      <w:r w:rsidRPr="00FC3E31">
        <w:rPr>
          <w:i/>
          <w:iCs/>
        </w:rPr>
        <w:t>. (регламентировано п. 12.2.2.б Единого отраслевого стандарта закупок Госкорпорации «Росатом»)</w:t>
      </w:r>
    </w:p>
    <w:p w:rsidR="00B2756A" w:rsidRDefault="00B2756A" w:rsidP="00415DDE">
      <w:pPr>
        <w:pStyle w:val="Times12"/>
        <w:overflowPunct/>
        <w:autoSpaceDE/>
        <w:autoSpaceDN/>
        <w:adjustRightInd/>
        <w:ind w:left="360" w:firstLine="0"/>
        <w:jc w:val="left"/>
        <w:rPr>
          <w:b/>
          <w:szCs w:val="24"/>
        </w:rPr>
      </w:pPr>
    </w:p>
    <w:p w:rsidR="00415DDE" w:rsidRDefault="00415DDE">
      <w:pPr>
        <w:spacing w:after="200" w:line="276" w:lineRule="auto"/>
        <w:rPr>
          <w:b/>
          <w:bCs/>
        </w:rPr>
      </w:pPr>
      <w:r>
        <w:rPr>
          <w:b/>
        </w:rPr>
        <w:br w:type="page"/>
      </w:r>
    </w:p>
    <w:tbl>
      <w:tblPr>
        <w:tblW w:w="10222" w:type="dxa"/>
        <w:tblInd w:w="-34" w:type="dxa"/>
        <w:tblLayout w:type="fixed"/>
        <w:tblLook w:val="00A0" w:firstRow="1" w:lastRow="0" w:firstColumn="1" w:lastColumn="0" w:noHBand="0" w:noVBand="0"/>
      </w:tblPr>
      <w:tblGrid>
        <w:gridCol w:w="10222"/>
      </w:tblGrid>
      <w:tr w:rsidR="00D25C69" w:rsidRPr="00814B7E" w:rsidTr="00A737E1">
        <w:tc>
          <w:tcPr>
            <w:tcW w:w="5002" w:type="dxa"/>
          </w:tcPr>
          <w:p w:rsidR="00D25C69" w:rsidRPr="00814B7E" w:rsidRDefault="00D25C69" w:rsidP="00A737E1">
            <w:pPr>
              <w:jc w:val="center"/>
              <w:rPr>
                <w:b/>
                <w:bCs/>
                <w:sz w:val="22"/>
                <w:szCs w:val="22"/>
              </w:rPr>
            </w:pPr>
            <w:r w:rsidRPr="00814B7E">
              <w:rPr>
                <w:b/>
                <w:bCs/>
                <w:sz w:val="22"/>
                <w:szCs w:val="22"/>
              </w:rPr>
              <w:lastRenderedPageBreak/>
              <w:t>ОПИСАНИЕ УСЛУГ ПОДДЕРЖКИ</w:t>
            </w:r>
          </w:p>
        </w:tc>
      </w:tr>
      <w:tr w:rsidR="00D25C69" w:rsidRPr="00814B7E" w:rsidTr="00A737E1">
        <w:tc>
          <w:tcPr>
            <w:tcW w:w="5002" w:type="dxa"/>
          </w:tcPr>
          <w:p w:rsidR="00D25C69" w:rsidRPr="00814B7E" w:rsidRDefault="00D25C69" w:rsidP="00A737E1">
            <w:pPr>
              <w:pStyle w:val="Default"/>
              <w:jc w:val="center"/>
              <w:rPr>
                <w:rFonts w:ascii="Times New Roman" w:hAnsi="Times New Roman" w:cs="Times New Roman"/>
                <w:b/>
                <w:bCs/>
                <w:color w:val="auto"/>
                <w:sz w:val="22"/>
                <w:szCs w:val="22"/>
              </w:rPr>
            </w:pPr>
            <w:bookmarkStart w:id="3" w:name="bookmark2"/>
            <w:bookmarkStart w:id="4" w:name="bookmark1"/>
            <w:r w:rsidRPr="00814B7E">
              <w:rPr>
                <w:rFonts w:ascii="Times New Roman" w:hAnsi="Times New Roman" w:cs="Times New Roman"/>
                <w:b/>
                <w:bCs/>
                <w:color w:val="auto"/>
                <w:sz w:val="22"/>
                <w:szCs w:val="22"/>
              </w:rPr>
              <w:t>ПОЛИТИКА ПО ОКАЗАНИЮ УСЛУГ ТЕХНИЧЕСКОЙ ПОДДЕРЖКИ ЛИЦЕНЗИОННЫХ ПРОГРАММ</w:t>
            </w:r>
          </w:p>
          <w:bookmarkEnd w:id="3"/>
          <w:bookmarkEnd w:id="4"/>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b/>
                <w:sz w:val="22"/>
                <w:szCs w:val="22"/>
              </w:rPr>
            </w:pPr>
            <w:bookmarkStart w:id="5" w:name="bookmark4"/>
            <w:r w:rsidRPr="00814B7E">
              <w:rPr>
                <w:b/>
                <w:sz w:val="22"/>
                <w:szCs w:val="22"/>
              </w:rPr>
              <w:t>Определения</w:t>
            </w:r>
          </w:p>
          <w:bookmarkEnd w:id="5"/>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b/>
                <w:sz w:val="22"/>
                <w:szCs w:val="22"/>
              </w:rPr>
              <w:t>Соглашение</w:t>
            </w:r>
            <w:r w:rsidRPr="00814B7E">
              <w:rPr>
                <w:rStyle w:val="FontStyle45"/>
                <w:sz w:val="22"/>
                <w:szCs w:val="22"/>
              </w:rPr>
              <w:t xml:space="preserve"> </w:t>
            </w:r>
            <w:r w:rsidRPr="00814B7E">
              <w:rPr>
                <w:rStyle w:val="FontStyle49"/>
                <w:sz w:val="22"/>
                <w:szCs w:val="22"/>
              </w:rPr>
              <w:t>означает лицензионное соглашение, согласно которому Лицензиат заказал Лицензионную программу (программы).</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Компания </w:t>
            </w:r>
            <w:r w:rsidRPr="00814B7E">
              <w:rPr>
                <w:rStyle w:val="FontStyle49"/>
                <w:sz w:val="22"/>
                <w:szCs w:val="22"/>
              </w:rPr>
              <w:t xml:space="preserve">означает французскую компанию </w:t>
            </w:r>
            <w:proofErr w:type="spellStart"/>
            <w:r w:rsidRPr="00814B7E">
              <w:rPr>
                <w:rStyle w:val="FontStyle49"/>
                <w:sz w:val="22"/>
                <w:szCs w:val="22"/>
                <w:lang w:val="en-US"/>
              </w:rPr>
              <w:t>Dassault</w:t>
            </w:r>
            <w:proofErr w:type="spellEnd"/>
            <w:r w:rsidRPr="00814B7E">
              <w:rPr>
                <w:rStyle w:val="FontStyle49"/>
                <w:sz w:val="22"/>
                <w:szCs w:val="22"/>
              </w:rPr>
              <w:t xml:space="preserve"> </w:t>
            </w:r>
            <w:proofErr w:type="spellStart"/>
            <w:r w:rsidRPr="00814B7E">
              <w:rPr>
                <w:rStyle w:val="FontStyle49"/>
                <w:sz w:val="22"/>
                <w:szCs w:val="22"/>
                <w:lang w:val="en-US"/>
              </w:rPr>
              <w:t>Systemes</w:t>
            </w:r>
            <w:proofErr w:type="spellEnd"/>
            <w:r w:rsidRPr="00814B7E">
              <w:rPr>
                <w:rStyle w:val="FontStyle49"/>
                <w:sz w:val="22"/>
                <w:szCs w:val="22"/>
              </w:rPr>
              <w:t xml:space="preserve"> </w:t>
            </w:r>
            <w:r w:rsidRPr="00814B7E">
              <w:rPr>
                <w:rStyle w:val="FontStyle49"/>
                <w:sz w:val="22"/>
                <w:szCs w:val="22"/>
                <w:lang w:val="en-US"/>
              </w:rPr>
              <w:t>SAS</w:t>
            </w:r>
            <w:r w:rsidRPr="00814B7E">
              <w:rPr>
                <w:rStyle w:val="FontStyle49"/>
                <w:sz w:val="22"/>
                <w:szCs w:val="22"/>
              </w:rPr>
              <w:t xml:space="preserve"> (</w:t>
            </w:r>
            <w:proofErr w:type="spellStart"/>
            <w:r w:rsidRPr="00814B7E">
              <w:rPr>
                <w:rStyle w:val="FontStyle49"/>
                <w:sz w:val="22"/>
                <w:szCs w:val="22"/>
              </w:rPr>
              <w:t>Дассо</w:t>
            </w:r>
            <w:proofErr w:type="spellEnd"/>
            <w:r w:rsidRPr="00814B7E">
              <w:rPr>
                <w:rStyle w:val="FontStyle49"/>
                <w:sz w:val="22"/>
                <w:szCs w:val="22"/>
              </w:rPr>
              <w:t xml:space="preserve"> Систем</w:t>
            </w:r>
            <w:r>
              <w:rPr>
                <w:rStyle w:val="FontStyle49"/>
                <w:sz w:val="22"/>
                <w:szCs w:val="22"/>
              </w:rPr>
              <w:t xml:space="preserve"> далее ДС</w:t>
            </w:r>
            <w:r w:rsidRPr="00814B7E">
              <w:rPr>
                <w:rStyle w:val="FontStyle49"/>
                <w:sz w:val="22"/>
                <w:szCs w:val="22"/>
              </w:rPr>
              <w:t xml:space="preserve">), зарегистрированную по адресу ул. Марселя </w:t>
            </w:r>
            <w:proofErr w:type="spellStart"/>
            <w:r w:rsidRPr="00814B7E">
              <w:rPr>
                <w:rStyle w:val="FontStyle49"/>
                <w:sz w:val="22"/>
                <w:szCs w:val="22"/>
              </w:rPr>
              <w:t>Дассо</w:t>
            </w:r>
            <w:proofErr w:type="spellEnd"/>
            <w:r w:rsidRPr="00814B7E">
              <w:rPr>
                <w:rStyle w:val="FontStyle49"/>
                <w:sz w:val="22"/>
                <w:szCs w:val="22"/>
              </w:rPr>
              <w:t xml:space="preserve">, д.10, 78140 </w:t>
            </w:r>
            <w:proofErr w:type="spellStart"/>
            <w:r w:rsidRPr="00814B7E">
              <w:rPr>
                <w:rStyle w:val="FontStyle49"/>
                <w:sz w:val="22"/>
                <w:szCs w:val="22"/>
              </w:rPr>
              <w:t>Велизи-Виллакубле</w:t>
            </w:r>
            <w:proofErr w:type="spellEnd"/>
            <w:r w:rsidRPr="00814B7E">
              <w:rPr>
                <w:rStyle w:val="FontStyle49"/>
                <w:sz w:val="22"/>
                <w:szCs w:val="22"/>
              </w:rPr>
              <w:t>, Франция.</w:t>
            </w:r>
          </w:p>
          <w:p w:rsidR="00D25C69" w:rsidRPr="00DB152B"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Исправление </w:t>
            </w:r>
            <w:r w:rsidRPr="00814B7E">
              <w:rPr>
                <w:rStyle w:val="FontStyle49"/>
                <w:sz w:val="22"/>
                <w:szCs w:val="22"/>
              </w:rPr>
              <w:t>означает решение проблемы, предоставленное Лицензиату посредством изменения программы или документации.</w:t>
            </w:r>
            <w:r w:rsidRPr="00814B7E">
              <w:rPr>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КРИТСИТ </w:t>
            </w:r>
            <w:r w:rsidRPr="00814B7E">
              <w:rPr>
                <w:rStyle w:val="FontStyle49"/>
                <w:sz w:val="22"/>
                <w:szCs w:val="22"/>
              </w:rPr>
              <w:t xml:space="preserve">означает </w:t>
            </w:r>
            <w:proofErr w:type="spellStart"/>
            <w:r w:rsidRPr="00814B7E">
              <w:rPr>
                <w:rStyle w:val="FontStyle49"/>
                <w:sz w:val="22"/>
                <w:szCs w:val="22"/>
              </w:rPr>
              <w:t>КРИТическую</w:t>
            </w:r>
            <w:proofErr w:type="spellEnd"/>
            <w:r w:rsidRPr="00814B7E">
              <w:rPr>
                <w:rStyle w:val="FontStyle49"/>
                <w:sz w:val="22"/>
                <w:szCs w:val="22"/>
              </w:rPr>
              <w:t xml:space="preserve"> </w:t>
            </w:r>
            <w:proofErr w:type="spellStart"/>
            <w:r w:rsidRPr="00814B7E">
              <w:rPr>
                <w:rStyle w:val="FontStyle49"/>
                <w:sz w:val="22"/>
                <w:szCs w:val="22"/>
              </w:rPr>
              <w:t>СИТуацию</w:t>
            </w:r>
            <w:proofErr w:type="spellEnd"/>
            <w:r w:rsidRPr="00814B7E">
              <w:rPr>
                <w:rStyle w:val="FontStyle49"/>
                <w:sz w:val="22"/>
                <w:szCs w:val="22"/>
              </w:rPr>
              <w:t>.</w:t>
            </w:r>
            <w:r w:rsidRPr="00814B7E">
              <w:rPr>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 </w:t>
            </w:r>
            <w:r>
              <w:rPr>
                <w:sz w:val="22"/>
                <w:szCs w:val="22"/>
                <w:lang w:eastAsia="en-US"/>
              </w:rPr>
              <w:t>ДС</w:t>
            </w:r>
            <w:r w:rsidRPr="00814B7E">
              <w:rPr>
                <w:b/>
                <w:sz w:val="22"/>
                <w:szCs w:val="22"/>
                <w:lang w:eastAsia="en-US"/>
              </w:rPr>
              <w:t xml:space="preserve"> </w:t>
            </w:r>
            <w:r w:rsidRPr="00814B7E">
              <w:rPr>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воздействие на деятельность Лицензиата и требует максимально быстрого решения.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Дефект </w:t>
            </w:r>
            <w:r w:rsidRPr="00814B7E">
              <w:rPr>
                <w:rStyle w:val="FontStyle49"/>
                <w:sz w:val="22"/>
                <w:szCs w:val="22"/>
              </w:rPr>
              <w:t xml:space="preserve">(или </w:t>
            </w:r>
            <w:r w:rsidRPr="00814B7E">
              <w:rPr>
                <w:rStyle w:val="FontStyle45"/>
                <w:sz w:val="22"/>
                <w:szCs w:val="22"/>
              </w:rPr>
              <w:t xml:space="preserve">"Ошибка") </w:t>
            </w:r>
            <w:r w:rsidRPr="00814B7E">
              <w:rPr>
                <w:rStyle w:val="FontStyle49"/>
                <w:sz w:val="22"/>
                <w:szCs w:val="22"/>
              </w:rPr>
              <w:t>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оказания поддержки, и которые поддаются воспроизведению компанией ДС.</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Документация </w:t>
            </w:r>
            <w:r w:rsidRPr="00814B7E">
              <w:rPr>
                <w:rStyle w:val="FontStyle49"/>
                <w:sz w:val="22"/>
                <w:szCs w:val="22"/>
              </w:rPr>
              <w:t xml:space="preserve">означает, в любой момент времени, предназначенную для пользователей документацию в текущей редакции, в любой форме и на любых носителях, предоставленную </w:t>
            </w:r>
            <w:proofErr w:type="spellStart"/>
            <w:r w:rsidRPr="00814B7E">
              <w:rPr>
                <w:rStyle w:val="FontStyle49"/>
                <w:sz w:val="22"/>
                <w:szCs w:val="22"/>
              </w:rPr>
              <w:t>Дассо</w:t>
            </w:r>
            <w:proofErr w:type="spellEnd"/>
            <w:r w:rsidRPr="00814B7E">
              <w:rPr>
                <w:rStyle w:val="FontStyle49"/>
                <w:sz w:val="22"/>
                <w:szCs w:val="22"/>
              </w:rPr>
              <w:t xml:space="preserve"> Систем вместе с Лицензионной программой (программами) для использования в связи с Лицензионной программой (программами).</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Компания группы </w:t>
            </w:r>
            <w:r>
              <w:rPr>
                <w:rStyle w:val="FontStyle45"/>
                <w:sz w:val="22"/>
                <w:szCs w:val="22"/>
              </w:rPr>
              <w:t>ДС</w:t>
            </w:r>
            <w:r w:rsidRPr="00814B7E">
              <w:rPr>
                <w:b/>
                <w:sz w:val="22"/>
                <w:szCs w:val="22"/>
                <w:lang w:eastAsia="en-US"/>
              </w:rPr>
              <w:t xml:space="preserve"> </w:t>
            </w:r>
            <w:r w:rsidRPr="00814B7E">
              <w:rPr>
                <w:rStyle w:val="FontStyle49"/>
                <w:sz w:val="22"/>
                <w:szCs w:val="22"/>
              </w:rPr>
              <w:t xml:space="preserve">означает компанию </w:t>
            </w:r>
            <w:proofErr w:type="spellStart"/>
            <w:r>
              <w:rPr>
                <w:rStyle w:val="FontStyle49"/>
                <w:sz w:val="22"/>
                <w:szCs w:val="22"/>
              </w:rPr>
              <w:t>Дасо</w:t>
            </w:r>
            <w:proofErr w:type="spellEnd"/>
            <w:r>
              <w:rPr>
                <w:rStyle w:val="FontStyle49"/>
                <w:sz w:val="22"/>
                <w:szCs w:val="22"/>
              </w:rPr>
              <w:t xml:space="preserve"> Систем</w:t>
            </w:r>
            <w:r w:rsidRPr="00814B7E">
              <w:rPr>
                <w:rStyle w:val="FontStyle49"/>
                <w:sz w:val="22"/>
                <w:szCs w:val="22"/>
              </w:rPr>
              <w:t xml:space="preserve"> или любое Подразделение ДС.</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Подразделение компании ДС </w:t>
            </w:r>
            <w:r w:rsidRPr="00814B7E">
              <w:rPr>
                <w:rStyle w:val="FontStyle49"/>
                <w:sz w:val="22"/>
                <w:szCs w:val="22"/>
              </w:rPr>
              <w:t>означает любую компанию, в которой ДС, прямо или косвенно, (i) владеет более чем 50% размещенных акций или долей собственности, либо (</w:t>
            </w:r>
            <w:proofErr w:type="spellStart"/>
            <w:r w:rsidRPr="00814B7E">
              <w:rPr>
                <w:rStyle w:val="FontStyle49"/>
                <w:sz w:val="22"/>
                <w:szCs w:val="22"/>
              </w:rPr>
              <w:t>ii</w:t>
            </w:r>
            <w:proofErr w:type="spellEnd"/>
            <w:r w:rsidRPr="00814B7E">
              <w:rPr>
                <w:rStyle w:val="FontStyle49"/>
                <w:sz w:val="22"/>
                <w:szCs w:val="22"/>
              </w:rPr>
              <w:t>) обладает полномочием на назначение органа управления.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Группа поддержки ДС, </w:t>
            </w:r>
            <w:r w:rsidRPr="00814B7E">
              <w:rPr>
                <w:rStyle w:val="FontStyle49"/>
                <w:sz w:val="22"/>
                <w:szCs w:val="22"/>
              </w:rPr>
              <w:t xml:space="preserve">состоящая из технических специалистов, может включать в себя несколько организаций внутри Компании группы </w:t>
            </w:r>
            <w:r>
              <w:rPr>
                <w:rStyle w:val="FontStyle49"/>
                <w:sz w:val="22"/>
                <w:szCs w:val="22"/>
              </w:rPr>
              <w:t>ДС</w:t>
            </w:r>
            <w:r w:rsidRPr="00814B7E">
              <w:rPr>
                <w:rStyle w:val="FontStyle49"/>
                <w:sz w:val="22"/>
                <w:szCs w:val="22"/>
              </w:rPr>
              <w:t>, в зависимости от типа Заявки на обслуживание, поступившей от Лицензиата.</w:t>
            </w:r>
            <w:r w:rsidRPr="00814B7E">
              <w:rPr>
                <w:sz w:val="22"/>
                <w:szCs w:val="22"/>
              </w:rPr>
              <w:t xml:space="preserve"> Группа поддержки ДС, помимо прочего, отвечает за получение, фильтрацию, обработку всех Заявок на обслуживание в отношении Лицензионных программ </w:t>
            </w:r>
            <w:proofErr w:type="spellStart"/>
            <w:r w:rsidRPr="00814B7E">
              <w:rPr>
                <w:sz w:val="22"/>
                <w:szCs w:val="22"/>
              </w:rPr>
              <w:t>Дассо</w:t>
            </w:r>
            <w:proofErr w:type="spellEnd"/>
            <w:r w:rsidRPr="00814B7E">
              <w:rPr>
                <w:sz w:val="22"/>
                <w:szCs w:val="22"/>
              </w:rPr>
              <w:t xml:space="preserve"> Систем.</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Подразделение исследования и разработки ДС </w:t>
            </w:r>
            <w:r w:rsidRPr="00814B7E">
              <w:rPr>
                <w:rStyle w:val="FontStyle49"/>
                <w:sz w:val="22"/>
                <w:szCs w:val="22"/>
              </w:rPr>
              <w:t xml:space="preserve">представляет собой организацию, которая охватывает все бренды, Лицензионные программы, занимается разработкой новых Лицензионных программ компании </w:t>
            </w:r>
            <w:proofErr w:type="spellStart"/>
            <w:r w:rsidRPr="00814B7E">
              <w:rPr>
                <w:rStyle w:val="FontStyle49"/>
                <w:sz w:val="22"/>
                <w:szCs w:val="22"/>
              </w:rPr>
              <w:t>Дассо</w:t>
            </w:r>
            <w:proofErr w:type="spellEnd"/>
            <w:r w:rsidRPr="00814B7E">
              <w:rPr>
                <w:rStyle w:val="FontStyle49"/>
                <w:sz w:val="22"/>
                <w:szCs w:val="22"/>
              </w:rPr>
              <w:t xml:space="preserve"> Систем и предоставляет Пакеты изменений (исправление Дефектов).</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дополнительной поддержки </w:t>
            </w:r>
            <w:r w:rsidRPr="00814B7E">
              <w:rPr>
                <w:rStyle w:val="FontStyle49"/>
                <w:sz w:val="22"/>
                <w:szCs w:val="22"/>
              </w:rPr>
              <w:t>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ДС Лицензиату в момент подписки на Расширенную поддержку.</w:t>
            </w:r>
            <w:r w:rsidRPr="00814B7E">
              <w:rPr>
                <w:sz w:val="22"/>
                <w:szCs w:val="22"/>
              </w:rPr>
              <w:t xml:space="preserve"> Информация касательно продолжительности Периода расширенной поддержки для конкретного Выпуска предоставляется на сайте </w:t>
            </w:r>
            <w:hyperlink r:id="rId6" w:history="1">
              <w:r w:rsidRPr="00814B7E">
                <w:rPr>
                  <w:sz w:val="22"/>
                  <w:szCs w:val="22"/>
                  <w:u w:val="single"/>
                </w:rPr>
                <w:t>www.3ds.com/support/support-policies/lifecycle-policy/</w:t>
              </w:r>
            </w:hyperlink>
            <w:r w:rsidRPr="00814B7E">
              <w:rPr>
                <w:sz w:val="22"/>
                <w:szCs w:val="22"/>
              </w:rPr>
              <w:t>.</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полноценной поддержки </w:t>
            </w:r>
            <w:r w:rsidRPr="00814B7E">
              <w:rPr>
                <w:rStyle w:val="FontStyle49"/>
                <w:sz w:val="22"/>
                <w:szCs w:val="22"/>
              </w:rPr>
              <w:t xml:space="preserve">означает, для конкретного Выпуска, период, начинающийся </w:t>
            </w:r>
            <w:r w:rsidRPr="00814B7E">
              <w:rPr>
                <w:rStyle w:val="FontStyle49"/>
                <w:sz w:val="22"/>
                <w:szCs w:val="22"/>
              </w:rPr>
              <w:lastRenderedPageBreak/>
              <w:t>в момент выхода такого Выпуска и заканчивающийся на дату, указанную компанией ДС в отношении такого Выпуска.</w:t>
            </w:r>
            <w:r w:rsidRPr="00814B7E">
              <w:rPr>
                <w:sz w:val="22"/>
                <w:szCs w:val="22"/>
              </w:rPr>
              <w:t xml:space="preserve"> Информация касательно продолжительности Периода полноценной поддержки для конкретного Выпуска предоставляется на сайте </w:t>
            </w:r>
            <w:hyperlink r:id="rId7" w:history="1">
              <w:r w:rsidRPr="00814B7E">
                <w:rPr>
                  <w:sz w:val="22"/>
                  <w:szCs w:val="22"/>
                  <w:u w:val="single"/>
                </w:rPr>
                <w:t>www.3ds.com/support/support-policies/lifecycle-policy/</w:t>
              </w:r>
            </w:hyperlink>
            <w:r w:rsidRPr="00814B7E">
              <w:rPr>
                <w:sz w:val="22"/>
                <w:szCs w:val="22"/>
              </w:rPr>
              <w:t>.</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lastRenderedPageBreak/>
              <w:t xml:space="preserve">Время оперативного ответа </w:t>
            </w:r>
            <w:r w:rsidRPr="00814B7E">
              <w:rPr>
                <w:rStyle w:val="FontStyle49"/>
                <w:sz w:val="22"/>
                <w:szCs w:val="22"/>
              </w:rPr>
              <w:t>означает время, прошедшее с момента направления Лицензиатом первой Заявки на обслуживание Группе поддержки ДС, до момента оперативного ответа Группой поддержки ДС Лицензиату, касательно такой Заявки на обслуживание.</w:t>
            </w:r>
            <w:r w:rsidRPr="00814B7E">
              <w:rPr>
                <w:sz w:val="22"/>
                <w:szCs w:val="22"/>
              </w:rPr>
              <w:t xml:space="preserve"> Соответствует времени реагирования на заявку Лицензиата в рамках первой ступени выявления неполадок и определения ошибок.</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rStyle w:val="FontStyle45"/>
                <w:sz w:val="22"/>
                <w:szCs w:val="22"/>
              </w:rPr>
              <w:t xml:space="preserve">Лицензионная программа </w:t>
            </w:r>
            <w:r w:rsidRPr="00814B7E">
              <w:rPr>
                <w:rStyle w:val="FontStyle49"/>
                <w:sz w:val="22"/>
                <w:szCs w:val="22"/>
              </w:rPr>
              <w:t>означает (</w:t>
            </w:r>
            <w:proofErr w:type="spellStart"/>
            <w:r w:rsidRPr="00814B7E">
              <w:rPr>
                <w:rStyle w:val="FontStyle49"/>
                <w:sz w:val="22"/>
                <w:szCs w:val="22"/>
                <w:lang w:val="en-US"/>
              </w:rPr>
              <w:t>i</w:t>
            </w:r>
            <w:proofErr w:type="spellEnd"/>
            <w:r w:rsidRPr="00814B7E">
              <w:rPr>
                <w:rStyle w:val="FontStyle49"/>
                <w:sz w:val="22"/>
                <w:szCs w:val="22"/>
              </w:rPr>
              <w:t xml:space="preserve">) любую состоящую из ряда команд или баз данных в машинно-читаемой форме программу обработки данных, принадлежащую исключительно компании </w:t>
            </w:r>
            <w:proofErr w:type="spellStart"/>
            <w:r w:rsidRPr="00814B7E">
              <w:rPr>
                <w:rStyle w:val="FontStyle49"/>
                <w:sz w:val="22"/>
                <w:szCs w:val="22"/>
              </w:rPr>
              <w:t>Дассо</w:t>
            </w:r>
            <w:proofErr w:type="spellEnd"/>
            <w:r w:rsidRPr="00814B7E">
              <w:rPr>
                <w:rStyle w:val="FontStyle49"/>
                <w:sz w:val="22"/>
                <w:szCs w:val="22"/>
              </w:rPr>
              <w:t xml:space="preserve"> Систем или ее лицензиарам, лицензию на которую Лицензиат заказал и получил на основании Соглашения, которая состоит из ряда команд или баз данных в машинно-читаемой форме, (</w:t>
            </w:r>
            <w:proofErr w:type="spellStart"/>
            <w:r w:rsidRPr="00814B7E">
              <w:rPr>
                <w:rStyle w:val="FontStyle49"/>
                <w:sz w:val="22"/>
                <w:szCs w:val="22"/>
              </w:rPr>
              <w:t>ii</w:t>
            </w:r>
            <w:proofErr w:type="spellEnd"/>
            <w:r w:rsidRPr="00814B7E">
              <w:rPr>
                <w:rStyle w:val="FontStyle49"/>
                <w:sz w:val="22"/>
                <w:szCs w:val="22"/>
              </w:rPr>
              <w:t>) связанную с программой Документацию, (</w:t>
            </w:r>
            <w:proofErr w:type="spellStart"/>
            <w:r w:rsidRPr="00814B7E">
              <w:rPr>
                <w:rStyle w:val="FontStyle49"/>
                <w:sz w:val="22"/>
                <w:szCs w:val="22"/>
              </w:rPr>
              <w:t>iii</w:t>
            </w:r>
            <w:proofErr w:type="spellEnd"/>
            <w:r w:rsidRPr="00814B7E">
              <w:rPr>
                <w:rStyle w:val="FontStyle49"/>
                <w:sz w:val="22"/>
                <w:szCs w:val="22"/>
              </w:rPr>
              <w:t>) Пакет изменений и (</w:t>
            </w:r>
            <w:proofErr w:type="spellStart"/>
            <w:r w:rsidRPr="00814B7E">
              <w:rPr>
                <w:rStyle w:val="FontStyle49"/>
                <w:sz w:val="22"/>
                <w:szCs w:val="22"/>
              </w:rPr>
              <w:t>iv</w:t>
            </w:r>
            <w:proofErr w:type="spellEnd"/>
            <w:r w:rsidRPr="00814B7E">
              <w:rPr>
                <w:rStyle w:val="FontStyle49"/>
                <w:sz w:val="22"/>
                <w:szCs w:val="22"/>
              </w:rPr>
              <w:t>) Выпуски программы.</w:t>
            </w:r>
            <w:proofErr w:type="gramEnd"/>
            <w:r w:rsidRPr="00814B7E">
              <w:rPr>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rsidR="00D25C69" w:rsidRPr="00814B7E" w:rsidRDefault="00D25C69" w:rsidP="00A737E1">
            <w:pPr>
              <w:rPr>
                <w:sz w:val="22"/>
                <w:szCs w:val="22"/>
              </w:rPr>
            </w:pP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Лицензиат, </w:t>
            </w:r>
            <w:r w:rsidRPr="00814B7E">
              <w:rPr>
                <w:rStyle w:val="FontStyle49"/>
                <w:sz w:val="22"/>
                <w:szCs w:val="22"/>
              </w:rPr>
              <w:t xml:space="preserve">также обозначаемый термином </w:t>
            </w:r>
            <w:r w:rsidRPr="00814B7E">
              <w:rPr>
                <w:rStyle w:val="FontStyle45"/>
                <w:sz w:val="22"/>
                <w:szCs w:val="22"/>
              </w:rPr>
              <w:t xml:space="preserve">"Вы", "Ваш", </w:t>
            </w:r>
            <w:r w:rsidRPr="00814B7E">
              <w:rPr>
                <w:rStyle w:val="FontStyle49"/>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rsidR="00D25C69" w:rsidRPr="00814B7E" w:rsidRDefault="00D25C69" w:rsidP="00A737E1">
            <w:pPr>
              <w:jc w:val="both"/>
              <w:rPr>
                <w:sz w:val="22"/>
                <w:szCs w:val="22"/>
              </w:rPr>
            </w:pP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Условия пользования (LPT) </w:t>
            </w:r>
            <w:r w:rsidRPr="00814B7E">
              <w:rPr>
                <w:rStyle w:val="FontStyle49"/>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814B7E">
              <w:rPr>
                <w:sz w:val="22"/>
                <w:szCs w:val="22"/>
              </w:rPr>
              <w:t xml:space="preserve"> </w:t>
            </w:r>
            <w:hyperlink r:id="rId8" w:history="1">
              <w:r w:rsidRPr="00814B7E">
                <w:rPr>
                  <w:sz w:val="22"/>
                  <w:szCs w:val="22"/>
                  <w:u w:val="single"/>
                </w:rPr>
                <w:t>www.3ds.com/terms/lpt</w:t>
              </w:r>
            </w:hyperlink>
            <w:r w:rsidRPr="00814B7E">
              <w:rPr>
                <w:rStyle w:val="FontStyle44"/>
                <w:sz w:val="22"/>
                <w:szCs w:val="22"/>
              </w:rPr>
              <w:t>.</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Пакет изменений </w:t>
            </w:r>
            <w:r w:rsidRPr="00814B7E">
              <w:rPr>
                <w:rStyle w:val="FontStyle49"/>
                <w:sz w:val="22"/>
                <w:szCs w:val="22"/>
              </w:rPr>
              <w:t>означает периодическую поставку Лицензионной программы, которая в основном включает в себя исправление Ошибок для конкретного Выпуска, после того, как такое исправление становится общедоступным для пользователей.</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b/>
                <w:bCs/>
                <w:sz w:val="22"/>
                <w:szCs w:val="22"/>
              </w:rPr>
            </w:pPr>
            <w:r w:rsidRPr="00814B7E">
              <w:rPr>
                <w:rStyle w:val="FontStyle45"/>
                <w:sz w:val="22"/>
                <w:szCs w:val="22"/>
              </w:rPr>
              <w:t xml:space="preserve">Непризнанный дефект </w:t>
            </w:r>
            <w:r w:rsidRPr="00814B7E">
              <w:rPr>
                <w:rStyle w:val="FontStyle49"/>
                <w:sz w:val="22"/>
                <w:szCs w:val="22"/>
              </w:rPr>
              <w:t>означает любую из неполадок, связанную с использованием любой Лицензионной программы, которая не относится к подтвержденным Дефектам.</w:t>
            </w:r>
            <w:r w:rsidRPr="00814B7E">
              <w:rPr>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касательно будущих Выпусков Лицензионной программы,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ДС может быть оказана в рамках отдельного соглашения.</w:t>
            </w: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b/>
                <w:sz w:val="22"/>
                <w:szCs w:val="22"/>
              </w:rPr>
              <w:t>Платформа</w:t>
            </w:r>
            <w:r w:rsidRPr="00814B7E">
              <w:rPr>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w:t>
            </w:r>
            <w:proofErr w:type="gramEnd"/>
            <w:r w:rsidRPr="00814B7E">
              <w:rPr>
                <w:sz w:val="22"/>
                <w:szCs w:val="22"/>
              </w:rPr>
              <w:t xml:space="preserve"> Платформа может включать один или несколько таких аппаратных и/или программных компонентов, как комплекс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ДС в части платформ можно выполнить по адресу </w:t>
            </w:r>
            <w:hyperlink r:id="rId9" w:history="1">
              <w:r w:rsidRPr="00814B7E">
                <w:rPr>
                  <w:sz w:val="22"/>
                  <w:szCs w:val="22"/>
                  <w:u w:val="single"/>
                  <w:lang w:val="en-US"/>
                </w:rPr>
                <w:t>http</w:t>
              </w:r>
              <w:r w:rsidRPr="00814B7E">
                <w:rPr>
                  <w:sz w:val="22"/>
                  <w:szCs w:val="22"/>
                  <w:u w:val="single"/>
                </w:rPr>
                <w:t>://</w:t>
              </w:r>
              <w:r w:rsidRPr="00814B7E">
                <w:rPr>
                  <w:sz w:val="22"/>
                  <w:szCs w:val="22"/>
                  <w:u w:val="single"/>
                  <w:lang w:val="en-US"/>
                </w:rPr>
                <w:t>media</w:t>
              </w:r>
              <w:r w:rsidRPr="00814B7E">
                <w:rPr>
                  <w:sz w:val="22"/>
                  <w:szCs w:val="22"/>
                  <w:u w:val="single"/>
                </w:rPr>
                <w:t>.3</w:t>
              </w:r>
              <w:r w:rsidRPr="00814B7E">
                <w:rPr>
                  <w:sz w:val="22"/>
                  <w:szCs w:val="22"/>
                  <w:u w:val="single"/>
                  <w:lang w:val="en-US"/>
                </w:rPr>
                <w:t>ds</w:t>
              </w:r>
              <w:r w:rsidRPr="00814B7E">
                <w:rPr>
                  <w:sz w:val="22"/>
                  <w:szCs w:val="22"/>
                  <w:u w:val="single"/>
                </w:rPr>
                <w:t>.</w:t>
              </w:r>
              <w:r w:rsidRPr="00814B7E">
                <w:rPr>
                  <w:sz w:val="22"/>
                  <w:szCs w:val="22"/>
                  <w:u w:val="single"/>
                  <w:lang w:val="en-US"/>
                </w:rPr>
                <w:t>com</w:t>
              </w:r>
              <w:r w:rsidRPr="00814B7E">
                <w:rPr>
                  <w:sz w:val="22"/>
                  <w:szCs w:val="22"/>
                  <w:u w:val="single"/>
                </w:rPr>
                <w:t>/</w:t>
              </w:r>
              <w:r w:rsidRPr="00814B7E">
                <w:rPr>
                  <w:sz w:val="22"/>
                  <w:szCs w:val="22"/>
                  <w:u w:val="single"/>
                  <w:lang w:val="en-US"/>
                </w:rPr>
                <w:t>support</w:t>
              </w:r>
              <w:r w:rsidRPr="00814B7E">
                <w:rPr>
                  <w:sz w:val="22"/>
                  <w:szCs w:val="22"/>
                  <w:u w:val="single"/>
                </w:rPr>
                <w:t>/</w:t>
              </w:r>
              <w:proofErr w:type="spellStart"/>
              <w:r w:rsidRPr="00814B7E">
                <w:rPr>
                  <w:sz w:val="22"/>
                  <w:szCs w:val="22"/>
                  <w:u w:val="single"/>
                  <w:lang w:val="en-US"/>
                </w:rPr>
                <w:t>progdir</w:t>
              </w:r>
              <w:proofErr w:type="spellEnd"/>
              <w:r w:rsidRPr="00814B7E">
                <w:rPr>
                  <w:sz w:val="22"/>
                  <w:szCs w:val="22"/>
                  <w:u w:val="single"/>
                </w:rPr>
                <w:t>/</w:t>
              </w:r>
            </w:hyperlink>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Выпуск </w:t>
            </w:r>
            <w:r w:rsidRPr="00814B7E">
              <w:rPr>
                <w:rStyle w:val="FontStyle49"/>
                <w:sz w:val="22"/>
                <w:szCs w:val="22"/>
              </w:rPr>
              <w:t>означает периодическое обновление одной и той же версии Лицензионной программы, если (и с момента, когда) она выпускается на рынок для широкого круга потребителей.</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rStyle w:val="FontStyle45"/>
                <w:sz w:val="22"/>
                <w:szCs w:val="22"/>
              </w:rPr>
              <w:t xml:space="preserve">Заявка на обслуживание </w:t>
            </w:r>
            <w:r w:rsidRPr="00814B7E">
              <w:rPr>
                <w:rStyle w:val="FontStyle49"/>
                <w:sz w:val="22"/>
                <w:szCs w:val="22"/>
              </w:rPr>
              <w:t>означает единичную запись в Инструментальных средствах поддержки ДС (которые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ДС.</w:t>
            </w:r>
            <w:proofErr w:type="gramEnd"/>
            <w:r w:rsidRPr="00814B7E">
              <w:rPr>
                <w:sz w:val="22"/>
                <w:szCs w:val="22"/>
              </w:rPr>
              <w:t xml:space="preserve"> Номер Заявки на обслуживание позволяет </w:t>
            </w:r>
            <w:r w:rsidRPr="00814B7E">
              <w:rPr>
                <w:sz w:val="22"/>
                <w:szCs w:val="22"/>
              </w:rPr>
              <w:lastRenderedPageBreak/>
              <w:t xml:space="preserve">идентифицировать неполадку с использованием уникального идентификатора, пример которого приводится ниже: </w:t>
            </w:r>
            <w:proofErr w:type="spellStart"/>
            <w:r w:rsidRPr="00814B7E">
              <w:rPr>
                <w:sz w:val="22"/>
                <w:szCs w:val="22"/>
              </w:rPr>
              <w:t>SRnnnnnnnn</w:t>
            </w:r>
            <w:proofErr w:type="spellEnd"/>
            <w:r w:rsidRPr="00814B7E">
              <w:rPr>
                <w:sz w:val="22"/>
                <w:szCs w:val="22"/>
              </w:rPr>
              <w:t xml:space="preserve"> ["n" означает цифру].</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lastRenderedPageBreak/>
              <w:t xml:space="preserve">Политика по оказанию поддержки </w:t>
            </w:r>
            <w:r w:rsidRPr="00814B7E">
              <w:rPr>
                <w:rStyle w:val="FontStyle49"/>
                <w:sz w:val="22"/>
                <w:szCs w:val="22"/>
              </w:rPr>
              <w:t>означает настоящий документ.</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bCs/>
                <w:sz w:val="22"/>
                <w:szCs w:val="22"/>
                <w:lang w:eastAsia="en-US"/>
              </w:rPr>
            </w:pPr>
            <w:r w:rsidRPr="00814B7E">
              <w:rPr>
                <w:rStyle w:val="FontStyle45"/>
                <w:sz w:val="22"/>
                <w:szCs w:val="22"/>
              </w:rPr>
              <w:t xml:space="preserve">Услуги поддержки </w:t>
            </w:r>
            <w:r w:rsidRPr="00814B7E">
              <w:rPr>
                <w:rStyle w:val="FontStyle49"/>
                <w:sz w:val="22"/>
                <w:szCs w:val="22"/>
              </w:rPr>
              <w:t>означает услуги технического сопровождения, усовершенствования и/или иные услуги поддержки, описанные в настоящей Политике по оказанию поддержки.</w:t>
            </w:r>
            <w:r w:rsidRPr="00814B7E">
              <w:rPr>
                <w:bCs/>
                <w:sz w:val="22"/>
                <w:szCs w:val="22"/>
                <w:lang w:eastAsia="en-US"/>
              </w:rPr>
              <w:t xml:space="preserve"> </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длительной поддержки </w:t>
            </w:r>
            <w:r w:rsidRPr="00814B7E">
              <w:rPr>
                <w:rStyle w:val="FontStyle49"/>
                <w:sz w:val="22"/>
                <w:szCs w:val="22"/>
              </w:rPr>
              <w:t>означает, для конкретного Выпуска, период от окончания Периода расширенной поддержки такого Выпуска, в случае применимости, до даты, указанной компанией ДС Лицензиату на момент подписки на получение услуг по Длительной поддержке.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b/>
                <w:sz w:val="22"/>
                <w:szCs w:val="22"/>
              </w:rPr>
              <w:t xml:space="preserve">Временное решение </w:t>
            </w:r>
            <w:r w:rsidRPr="00814B7E">
              <w:rPr>
                <w:sz w:val="22"/>
                <w:szCs w:val="22"/>
              </w:rPr>
              <w:t>означает изменение принципа использования Лицензионной программы, связанных с этим операций или данных в целях обхода Дефекта без ощутимого ухудшения параметров Лицензионной программы.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6" w:name="_Toc330979062"/>
            <w:bookmarkStart w:id="7" w:name="bookmark5"/>
            <w:bookmarkStart w:id="8" w:name="bookmark6"/>
            <w:r w:rsidRPr="00814B7E">
              <w:rPr>
                <w:b/>
                <w:sz w:val="22"/>
                <w:szCs w:val="22"/>
              </w:rPr>
              <w:t>1 Введение</w:t>
            </w:r>
            <w:bookmarkEnd w:id="6"/>
          </w:p>
          <w:bookmarkEnd w:id="7"/>
          <w:bookmarkEnd w:id="8"/>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Настоящая Политика по оказанию технической поддержки содержит описание Услуг поддержки, действующих в отношении Лицензионных программ, заказанных Лицензиатом согласно Соглашению.</w:t>
            </w:r>
          </w:p>
          <w:p w:rsidR="00D25C69" w:rsidRPr="00814B7E" w:rsidRDefault="00D25C69" w:rsidP="00A737E1">
            <w:pPr>
              <w:jc w:val="both"/>
              <w:rPr>
                <w:sz w:val="22"/>
                <w:szCs w:val="22"/>
              </w:rPr>
            </w:pPr>
            <w:r w:rsidRPr="00814B7E">
              <w:rPr>
                <w:sz w:val="22"/>
                <w:szCs w:val="22"/>
              </w:rPr>
              <w:t xml:space="preserve">Если Ваше лицензионное соглашение не является Соглашением, заключенным с </w:t>
            </w:r>
            <w:proofErr w:type="spellStart"/>
            <w:r w:rsidRPr="00814B7E">
              <w:rPr>
                <w:sz w:val="22"/>
                <w:szCs w:val="22"/>
              </w:rPr>
              <w:t>Дассо</w:t>
            </w:r>
            <w:proofErr w:type="spellEnd"/>
            <w:r w:rsidRPr="00814B7E">
              <w:rPr>
                <w:sz w:val="22"/>
                <w:szCs w:val="22"/>
              </w:rPr>
              <w:t xml:space="preserve"> Систем, вам необходимо зайти на веб-сайт в раздел поддержки соответствующей Лицензионной программы. Адрес сайта указан по ссылке ниже </w:t>
            </w:r>
            <w:hyperlink r:id="rId10" w:history="1">
              <w:r w:rsidRPr="00814B7E">
                <w:rPr>
                  <w:rStyle w:val="a4"/>
                  <w:sz w:val="22"/>
                  <w:szCs w:val="22"/>
                </w:rPr>
                <w:t>www.3ds.com/support/brand-specific-access/</w:t>
              </w:r>
            </w:hyperlink>
          </w:p>
          <w:p w:rsidR="00D25C69" w:rsidRPr="00814B7E" w:rsidRDefault="00D25C69" w:rsidP="00A737E1">
            <w:pPr>
              <w:jc w:val="both"/>
              <w:rPr>
                <w:sz w:val="22"/>
                <w:szCs w:val="22"/>
              </w:rPr>
            </w:pPr>
            <w:r w:rsidRPr="00814B7E">
              <w:rPr>
                <w:sz w:val="22"/>
                <w:szCs w:val="22"/>
              </w:rPr>
              <w:t xml:space="preserve">Компания группы </w:t>
            </w:r>
            <w:r>
              <w:rPr>
                <w:sz w:val="22"/>
                <w:szCs w:val="22"/>
                <w:lang w:eastAsia="en-US"/>
              </w:rPr>
              <w:t>ДС</w:t>
            </w:r>
            <w:r w:rsidRPr="00814B7E">
              <w:rPr>
                <w:sz w:val="22"/>
                <w:szCs w:val="22"/>
              </w:rPr>
              <w:t xml:space="preserve"> или иная третья сторона, которая может быть указана компанией группы ДС,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поддержку, подписанных Лицензиатом.</w:t>
            </w:r>
          </w:p>
          <w:p w:rsidR="00D25C69" w:rsidRPr="00814B7E" w:rsidRDefault="00D25C69" w:rsidP="00A737E1">
            <w:pPr>
              <w:jc w:val="both"/>
              <w:rPr>
                <w:sz w:val="22"/>
                <w:szCs w:val="22"/>
              </w:rPr>
            </w:pPr>
            <w:r w:rsidRPr="00814B7E">
              <w:rPr>
                <w:sz w:val="22"/>
                <w:szCs w:val="22"/>
              </w:rPr>
              <w:t>Услуги поддержки предоставляются исключительно в отношении поддерживаемых Выпусков Лицензионных программ, исполняемых на Платформах, документально определенных «</w:t>
            </w:r>
            <w:proofErr w:type="spellStart"/>
            <w:r w:rsidRPr="00814B7E">
              <w:rPr>
                <w:sz w:val="22"/>
                <w:szCs w:val="22"/>
              </w:rPr>
              <w:t>Дассо</w:t>
            </w:r>
            <w:proofErr w:type="spellEnd"/>
            <w:r w:rsidRPr="00814B7E">
              <w:rPr>
                <w:sz w:val="22"/>
                <w:szCs w:val="22"/>
              </w:rPr>
              <w:t xml:space="preserve"> Систем» как подходящие, аттестованные или совместимые (соответствующую документацию см. по адресу </w:t>
            </w:r>
            <w:r w:rsidRPr="00814B7E">
              <w:rPr>
                <w:sz w:val="22"/>
                <w:szCs w:val="22"/>
                <w:u w:val="single"/>
              </w:rPr>
              <w:t>http://media.3ds.com/support/progdir/)</w:t>
            </w:r>
            <w:r w:rsidRPr="00814B7E">
              <w:rPr>
                <w:sz w:val="22"/>
                <w:szCs w:val="22"/>
              </w:rPr>
              <w:t>.</w:t>
            </w:r>
          </w:p>
          <w:p w:rsidR="00D25C69" w:rsidRPr="00814B7E" w:rsidRDefault="00D25C69" w:rsidP="00A737E1">
            <w:pPr>
              <w:jc w:val="both"/>
              <w:rPr>
                <w:sz w:val="22"/>
                <w:szCs w:val="22"/>
              </w:rPr>
            </w:pPr>
            <w:r w:rsidRPr="00814B7E">
              <w:rPr>
                <w:sz w:val="22"/>
                <w:szCs w:val="22"/>
              </w:rPr>
              <w:t>Группа поддержки ДС прилагает разумные усилия для предоставления высококачественных Услуг поддержки и соблюдения настоящей Политики по оказанию поддержки.</w:t>
            </w:r>
          </w:p>
          <w:p w:rsidR="00D25C69" w:rsidRPr="00814B7E" w:rsidRDefault="00D25C69" w:rsidP="00A737E1">
            <w:pPr>
              <w:jc w:val="both"/>
              <w:rPr>
                <w:sz w:val="22"/>
                <w:szCs w:val="22"/>
              </w:rPr>
            </w:pPr>
            <w:bookmarkStart w:id="9" w:name="bookmark7"/>
            <w:bookmarkStart w:id="10" w:name="bookmark8"/>
            <w:r w:rsidRPr="00814B7E">
              <w:rPr>
                <w:sz w:val="22"/>
                <w:szCs w:val="22"/>
              </w:rPr>
              <w:t xml:space="preserve">Группа поддержки ДС готова рассмотреть ваши предложения и рекомендации, которые можно разместить по приведенному ниже адресу: </w:t>
            </w:r>
            <w:hyperlink r:id="rId11"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suggestion</w:t>
              </w:r>
              <w:r w:rsidRPr="00814B7E">
                <w:rPr>
                  <w:noProof/>
                  <w:sz w:val="22"/>
                  <w:szCs w:val="22"/>
                  <w:u w:val="single"/>
                </w:rPr>
                <w:t>/</w:t>
              </w:r>
            </w:hyperlink>
          </w:p>
          <w:bookmarkEnd w:id="9"/>
          <w:bookmarkEnd w:id="10"/>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11" w:name="_Toc330979063"/>
            <w:r w:rsidRPr="00814B7E">
              <w:rPr>
                <w:b/>
                <w:sz w:val="22"/>
                <w:szCs w:val="22"/>
              </w:rPr>
              <w:t xml:space="preserve">2 </w:t>
            </w:r>
            <w:r w:rsidRPr="00814B7E">
              <w:rPr>
                <w:b/>
                <w:sz w:val="22"/>
                <w:szCs w:val="22"/>
              </w:rPr>
              <w:tab/>
              <w:t>Что подразумевается под уровнем поддержки в рамках Соглашения?</w:t>
            </w:r>
            <w:bookmarkEnd w:id="11"/>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2" w:name="_Toc330979064"/>
            <w:r w:rsidRPr="00814B7E">
              <w:rPr>
                <w:rFonts w:ascii="Times New Roman" w:hAnsi="Times New Roman" w:cs="Times New Roman"/>
                <w:i w:val="0"/>
                <w:sz w:val="22"/>
                <w:szCs w:val="22"/>
              </w:rPr>
              <w:t xml:space="preserve">2.1 </w:t>
            </w:r>
            <w:r w:rsidRPr="00814B7E">
              <w:rPr>
                <w:rFonts w:ascii="Times New Roman" w:hAnsi="Times New Roman" w:cs="Times New Roman"/>
                <w:i w:val="0"/>
                <w:sz w:val="22"/>
                <w:szCs w:val="22"/>
              </w:rPr>
              <w:tab/>
              <w:t>Обзор</w:t>
            </w:r>
            <w:bookmarkEnd w:id="12"/>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9"/>
                <w:sz w:val="22"/>
                <w:szCs w:val="22"/>
              </w:rPr>
              <w:t xml:space="preserve">Описание Услуг поддержки представлено на сайте </w:t>
            </w:r>
            <w:hyperlink r:id="rId12" w:history="1">
              <w:r w:rsidRPr="00814B7E">
                <w:rPr>
                  <w:sz w:val="22"/>
                  <w:szCs w:val="22"/>
                  <w:u w:val="single"/>
                </w:rPr>
                <w:t>www.3ds.com/support</w:t>
              </w:r>
            </w:hyperlink>
            <w:r w:rsidRPr="00814B7E">
              <w:rPr>
                <w:rStyle w:val="FontStyle44"/>
                <w:sz w:val="22"/>
                <w:szCs w:val="22"/>
                <w:u w:val="single"/>
              </w:rPr>
              <w:t>.</w:t>
            </w:r>
          </w:p>
          <w:p w:rsidR="00D25C69" w:rsidRPr="00814B7E" w:rsidRDefault="00D25C69" w:rsidP="00A737E1">
            <w:pPr>
              <w:jc w:val="both"/>
              <w:rPr>
                <w:sz w:val="22"/>
                <w:szCs w:val="22"/>
              </w:rPr>
            </w:pPr>
            <w:r w:rsidRPr="00814B7E">
              <w:rPr>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rsidR="00D25C69" w:rsidRPr="00814B7E" w:rsidRDefault="00D25C69" w:rsidP="00A737E1">
            <w:pPr>
              <w:pStyle w:val="ListParagraph1"/>
              <w:numPr>
                <w:ilvl w:val="0"/>
                <w:numId w:val="7"/>
              </w:numPr>
              <w:jc w:val="both"/>
              <w:rPr>
                <w:sz w:val="22"/>
                <w:szCs w:val="22"/>
                <w:lang w:val="en-US"/>
              </w:rPr>
            </w:pPr>
            <w:r w:rsidRPr="00814B7E">
              <w:rPr>
                <w:rStyle w:val="FontStyle45"/>
                <w:caps/>
                <w:sz w:val="22"/>
                <w:szCs w:val="22"/>
              </w:rPr>
              <w:t>Основной</w:t>
            </w:r>
            <w:r w:rsidRPr="00814B7E">
              <w:rPr>
                <w:rStyle w:val="FontStyle45"/>
                <w:caps/>
                <w:sz w:val="22"/>
                <w:szCs w:val="22"/>
                <w:lang w:val="en-US"/>
              </w:rPr>
              <w:t>,</w:t>
            </w:r>
            <w:r w:rsidRPr="00814B7E">
              <w:rPr>
                <w:rStyle w:val="FontStyle45"/>
                <w:sz w:val="22"/>
                <w:szCs w:val="22"/>
                <w:lang w:val="en-US"/>
              </w:rPr>
              <w:t xml:space="preserve"> </w:t>
            </w:r>
            <w:r w:rsidRPr="00814B7E">
              <w:rPr>
                <w:rStyle w:val="FontStyle49"/>
                <w:sz w:val="22"/>
                <w:szCs w:val="22"/>
              </w:rPr>
              <w:t>базовый уровень поддержки</w:t>
            </w:r>
            <w:r w:rsidRPr="00814B7E">
              <w:rPr>
                <w:rStyle w:val="FontStyle49"/>
                <w:sz w:val="22"/>
                <w:szCs w:val="22"/>
                <w:lang w:val="en-US"/>
              </w:rPr>
              <w:t>,</w:t>
            </w:r>
          </w:p>
          <w:p w:rsidR="00D25C69" w:rsidRPr="00814B7E" w:rsidRDefault="00D25C69" w:rsidP="00A737E1">
            <w:pPr>
              <w:jc w:val="both"/>
              <w:rPr>
                <w:sz w:val="22"/>
                <w:szCs w:val="22"/>
                <w:lang w:val="en-US"/>
              </w:rPr>
            </w:pPr>
            <w:r w:rsidRPr="00814B7E">
              <w:rPr>
                <w:sz w:val="22"/>
                <w:szCs w:val="22"/>
              </w:rPr>
              <w:t>или</w:t>
            </w:r>
          </w:p>
          <w:p w:rsidR="00D25C69" w:rsidRPr="00814B7E" w:rsidRDefault="00D25C69" w:rsidP="00A737E1">
            <w:pPr>
              <w:pStyle w:val="ListParagraph1"/>
              <w:numPr>
                <w:ilvl w:val="0"/>
                <w:numId w:val="7"/>
              </w:numPr>
              <w:jc w:val="both"/>
              <w:rPr>
                <w:sz w:val="22"/>
                <w:szCs w:val="22"/>
              </w:rPr>
            </w:pPr>
            <w:proofErr w:type="gramStart"/>
            <w:r w:rsidRPr="00814B7E">
              <w:rPr>
                <w:rStyle w:val="FontStyle45"/>
                <w:caps/>
                <w:sz w:val="22"/>
                <w:szCs w:val="22"/>
              </w:rPr>
              <w:t>Расширенный,</w:t>
            </w:r>
            <w:r w:rsidRPr="00814B7E">
              <w:rPr>
                <w:rStyle w:val="FontStyle45"/>
                <w:sz w:val="22"/>
                <w:szCs w:val="22"/>
              </w:rPr>
              <w:t xml:space="preserve"> </w:t>
            </w:r>
            <w:r w:rsidRPr="00814B7E">
              <w:rPr>
                <w:rStyle w:val="FontStyle49"/>
                <w:sz w:val="22"/>
                <w:szCs w:val="22"/>
              </w:rPr>
              <w:t xml:space="preserve">при условии предоставления через доступный Вам канал обслуживания и при условии соответствующего указания в отношении Лицензионной программы в </w:t>
            </w:r>
            <w:hyperlink r:id="rId13" w:history="1">
              <w:proofErr w:type="gramEnd"/>
              <w:r w:rsidRPr="00814B7E">
                <w:rPr>
                  <w:sz w:val="22"/>
                  <w:szCs w:val="22"/>
                  <w:u w:val="single"/>
                </w:rPr>
                <w:t>www.3ds.com/ProductPortfolio</w:t>
              </w:r>
              <w:proofErr w:type="gramStart"/>
            </w:hyperlink>
            <w:r w:rsidRPr="00814B7E">
              <w:rPr>
                <w:rStyle w:val="FontStyle44"/>
                <w:sz w:val="22"/>
                <w:szCs w:val="22"/>
                <w:u w:val="single"/>
              </w:rPr>
              <w:t>.</w:t>
            </w:r>
            <w:proofErr w:type="gramEnd"/>
          </w:p>
          <w:p w:rsidR="00D25C69" w:rsidRPr="00814B7E" w:rsidRDefault="00D25C69" w:rsidP="00A737E1">
            <w:pPr>
              <w:jc w:val="both"/>
              <w:rPr>
                <w:sz w:val="22"/>
                <w:szCs w:val="22"/>
              </w:rPr>
            </w:pPr>
            <w:bookmarkStart w:id="13" w:name="bookmark11"/>
            <w:bookmarkStart w:id="14" w:name="bookmark12"/>
            <w:bookmarkStart w:id="15" w:name="bookmark13"/>
            <w:r w:rsidRPr="00814B7E">
              <w:rPr>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3"/>
          <w:bookmarkEnd w:id="14"/>
          <w:bookmarkEnd w:id="15"/>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r w:rsidRPr="00814B7E">
              <w:rPr>
                <w:rFonts w:ascii="Times New Roman" w:hAnsi="Times New Roman" w:cs="Times New Roman"/>
                <w:i w:val="0"/>
                <w:sz w:val="22"/>
                <w:szCs w:val="22"/>
              </w:rPr>
              <w:t xml:space="preserve">2.2 </w:t>
            </w:r>
            <w:r w:rsidRPr="00814B7E">
              <w:rPr>
                <w:rFonts w:ascii="Times New Roman" w:hAnsi="Times New Roman" w:cs="Times New Roman"/>
                <w:i w:val="0"/>
                <w:sz w:val="22"/>
                <w:szCs w:val="22"/>
              </w:rPr>
              <w:tab/>
              <w:t>Подробное описание портфеля</w:t>
            </w: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6" w:name="_Toc330979065"/>
            <w:r w:rsidRPr="00814B7E">
              <w:rPr>
                <w:rFonts w:ascii="Times New Roman" w:hAnsi="Times New Roman" w:cs="Times New Roman"/>
                <w:i w:val="0"/>
                <w:sz w:val="22"/>
                <w:szCs w:val="22"/>
              </w:rPr>
              <w:t xml:space="preserve">2.2.1 </w:t>
            </w:r>
            <w:r w:rsidRPr="00814B7E">
              <w:rPr>
                <w:rFonts w:ascii="Times New Roman" w:hAnsi="Times New Roman" w:cs="Times New Roman"/>
                <w:i w:val="0"/>
                <w:sz w:val="22"/>
                <w:szCs w:val="22"/>
              </w:rPr>
              <w:tab/>
              <w:t>Основной пакет</w:t>
            </w:r>
            <w:bookmarkEnd w:id="16"/>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На приобретение Лицензионной программы Вами потрачены значительные средства с целью обеспечения успешной деятельности Вашей организации. В связи с этим Вам необходима поддержка для надежной защиты Ваших инвестиций.</w:t>
            </w:r>
          </w:p>
          <w:p w:rsidR="00D25C69" w:rsidRPr="00814B7E" w:rsidRDefault="00D25C69" w:rsidP="00A737E1">
            <w:pPr>
              <w:jc w:val="both"/>
              <w:rPr>
                <w:sz w:val="22"/>
                <w:szCs w:val="22"/>
              </w:rPr>
            </w:pPr>
            <w:r w:rsidRPr="00814B7E">
              <w:rPr>
                <w:caps/>
                <w:sz w:val="22"/>
                <w:szCs w:val="22"/>
              </w:rPr>
              <w:t>Основной пакет</w:t>
            </w:r>
            <w:r w:rsidRPr="00814B7E">
              <w:rPr>
                <w:sz w:val="22"/>
                <w:szCs w:val="22"/>
              </w:rPr>
              <w:t xml:space="preserve"> представляет собой основной уровень доступной Вам поддержки, который позволяет с максимальной выгодой использовать Ваши инвестиции в </w:t>
            </w:r>
            <w:r w:rsidRPr="00814B7E">
              <w:rPr>
                <w:sz w:val="22"/>
                <w:szCs w:val="22"/>
                <w:lang w:val="en-US"/>
              </w:rPr>
              <w:t>PLM</w:t>
            </w:r>
            <w:r w:rsidRPr="00814B7E">
              <w:rPr>
                <w:sz w:val="22"/>
                <w:szCs w:val="22"/>
              </w:rPr>
              <w:t xml:space="preserve">-решения. </w:t>
            </w:r>
            <w:r w:rsidRPr="00814B7E">
              <w:rPr>
                <w:caps/>
                <w:sz w:val="22"/>
                <w:szCs w:val="22"/>
              </w:rPr>
              <w:t xml:space="preserve">Основной </w:t>
            </w:r>
            <w:r w:rsidRPr="00814B7E">
              <w:rPr>
                <w:caps/>
                <w:sz w:val="22"/>
                <w:szCs w:val="22"/>
              </w:rPr>
              <w:lastRenderedPageBreak/>
              <w:t>пакет</w:t>
            </w:r>
            <w:r w:rsidRPr="00814B7E">
              <w:rPr>
                <w:sz w:val="22"/>
                <w:szCs w:val="22"/>
              </w:rPr>
              <w:t xml:space="preserve"> включает в себя следующие Услуги поддержки: </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lastRenderedPageBreak/>
              <w:t>Обработка Заявок на обслуживание</w:t>
            </w:r>
          </w:p>
          <w:p w:rsidR="00D25C69" w:rsidRPr="00814B7E" w:rsidRDefault="00D25C69" w:rsidP="00A737E1">
            <w:pPr>
              <w:rPr>
                <w:i/>
                <w:sz w:val="22"/>
                <w:szCs w:val="22"/>
                <w:lang w:val="en-US"/>
              </w:rPr>
            </w:pPr>
          </w:p>
          <w:p w:rsidR="00D25C69" w:rsidRPr="00814B7E" w:rsidRDefault="00D25C69" w:rsidP="00A737E1">
            <w:pPr>
              <w:pStyle w:val="ListParagraph1"/>
              <w:numPr>
                <w:ilvl w:val="0"/>
                <w:numId w:val="8"/>
              </w:numPr>
              <w:ind w:left="426" w:hanging="357"/>
              <w:contextualSpacing w:val="0"/>
              <w:jc w:val="both"/>
              <w:rPr>
                <w:sz w:val="22"/>
                <w:szCs w:val="22"/>
                <w:lang w:val="en-US"/>
              </w:rPr>
            </w:pPr>
            <w:r w:rsidRPr="00814B7E">
              <w:rPr>
                <w:sz w:val="22"/>
                <w:szCs w:val="22"/>
                <w:u w:val="single"/>
              </w:rPr>
              <w:t>Управление Дефектами</w:t>
            </w:r>
          </w:p>
          <w:p w:rsidR="00D25C69" w:rsidRPr="00814B7E" w:rsidRDefault="00D25C69" w:rsidP="00A737E1">
            <w:pPr>
              <w:ind w:left="426"/>
              <w:jc w:val="both"/>
              <w:rPr>
                <w:sz w:val="22"/>
                <w:szCs w:val="22"/>
              </w:rPr>
            </w:pPr>
            <w:r w:rsidRPr="00814B7E">
              <w:rPr>
                <w:sz w:val="22"/>
                <w:szCs w:val="22"/>
              </w:rPr>
              <w:t xml:space="preserve">Вы можете при помощи Интернета направить описание своих неполадок (касается только тех неполадок, которые связаны со </w:t>
            </w:r>
            <w:proofErr w:type="gramStart"/>
            <w:r w:rsidRPr="00814B7E">
              <w:rPr>
                <w:sz w:val="22"/>
                <w:szCs w:val="22"/>
              </w:rPr>
              <w:t>значительном</w:t>
            </w:r>
            <w:proofErr w:type="gramEnd"/>
            <w:r w:rsidRPr="00814B7E">
              <w:rPr>
                <w:sz w:val="22"/>
                <w:szCs w:val="22"/>
              </w:rPr>
              <w:t xml:space="preserve"> нарушением в работе Лицензионных программ), проверить их текущее состояние, управлять своим 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Порядок эскалации в рамках технической поддержки</w:t>
            </w:r>
          </w:p>
          <w:p w:rsidR="00D25C69" w:rsidRPr="00814B7E" w:rsidRDefault="00D25C69" w:rsidP="00A737E1">
            <w:pPr>
              <w:ind w:left="426"/>
              <w:jc w:val="both"/>
              <w:rPr>
                <w:sz w:val="22"/>
                <w:szCs w:val="22"/>
              </w:rPr>
            </w:pPr>
            <w:r w:rsidRPr="00814B7E">
              <w:rPr>
                <w:sz w:val="22"/>
                <w:szCs w:val="22"/>
              </w:rPr>
              <w:t xml:space="preserve">В </w:t>
            </w:r>
            <w:proofErr w:type="gramStart"/>
            <w:r w:rsidRPr="00814B7E">
              <w:rPr>
                <w:sz w:val="22"/>
                <w:szCs w:val="22"/>
              </w:rPr>
              <w:t>случае</w:t>
            </w:r>
            <w:proofErr w:type="gramEnd"/>
            <w:r w:rsidRPr="00814B7E">
              <w:rPr>
                <w:sz w:val="22"/>
                <w:szCs w:val="22"/>
              </w:rPr>
              <w:t xml:space="preserve">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D25C69" w:rsidRPr="00814B7E" w:rsidRDefault="00D25C69" w:rsidP="00A737E1">
            <w:pPr>
              <w:rPr>
                <w:i/>
                <w:sz w:val="22"/>
                <w:szCs w:val="22"/>
              </w:rPr>
            </w:pP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Веб-инструменты для самостоятельного решения проблем</w:t>
            </w:r>
          </w:p>
          <w:p w:rsidR="00D25C69" w:rsidRPr="00814B7E" w:rsidRDefault="00D25C69" w:rsidP="00A737E1">
            <w:pPr>
              <w:ind w:left="426"/>
              <w:jc w:val="both"/>
              <w:rPr>
                <w:sz w:val="22"/>
                <w:szCs w:val="22"/>
              </w:rPr>
            </w:pPr>
            <w:r w:rsidRPr="00814B7E">
              <w:rPr>
                <w:sz w:val="22"/>
                <w:szCs w:val="22"/>
              </w:rPr>
              <w:t xml:space="preserve">Предоставляют доступ к онлайн сервисам, на которых представлены инструменты для самостоятельного решения и данные по Лицензионным программам. </w:t>
            </w:r>
            <w:r w:rsidRPr="00814B7E">
              <w:rPr>
                <w:rStyle w:val="FontStyle49"/>
                <w:sz w:val="22"/>
                <w:szCs w:val="22"/>
              </w:rPr>
              <w:t xml:space="preserve">Упомянутые онлайн сервисы доступны круглосуточно и без выходных по адресу </w:t>
            </w:r>
            <w:hyperlink r:id="rId14" w:history="1">
              <w:r w:rsidRPr="00814B7E">
                <w:rPr>
                  <w:sz w:val="22"/>
                  <w:szCs w:val="22"/>
                  <w:u w:val="single"/>
                </w:rPr>
                <w:t>http://www.3ds.com/support/</w:t>
              </w:r>
            </w:hyperlink>
            <w:r w:rsidRPr="00814B7E">
              <w:rPr>
                <w:rStyle w:val="FontStyle44"/>
                <w:sz w:val="22"/>
                <w:szCs w:val="22"/>
              </w:rPr>
              <w:t xml:space="preserve"> </w:t>
            </w:r>
            <w:r w:rsidRPr="00814B7E">
              <w:rPr>
                <w:rStyle w:val="FontStyle49"/>
                <w:sz w:val="22"/>
                <w:szCs w:val="22"/>
              </w:rPr>
              <w:t>(возможно временное прекращение работы на техническое обслуживание системы).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Распространение и скачивание</w:t>
            </w:r>
          </w:p>
          <w:p w:rsidR="00D25C69" w:rsidRPr="00814B7E" w:rsidRDefault="00D25C69" w:rsidP="00A737E1">
            <w:pPr>
              <w:rPr>
                <w:i/>
                <w:sz w:val="22"/>
                <w:szCs w:val="22"/>
              </w:rPr>
            </w:pP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 xml:space="preserve">Заказ носителей и скачивание </w:t>
            </w:r>
            <w:proofErr w:type="gramStart"/>
            <w:r w:rsidRPr="00814B7E">
              <w:rPr>
                <w:sz w:val="22"/>
                <w:szCs w:val="22"/>
                <w:u w:val="single"/>
              </w:rPr>
              <w:t>цифрового</w:t>
            </w:r>
            <w:proofErr w:type="gramEnd"/>
            <w:r w:rsidRPr="00814B7E">
              <w:rPr>
                <w:sz w:val="22"/>
                <w:szCs w:val="22"/>
                <w:u w:val="single"/>
              </w:rPr>
              <w:t xml:space="preserve"> контента</w:t>
            </w:r>
          </w:p>
          <w:p w:rsidR="00D25C69" w:rsidRPr="00814B7E" w:rsidRDefault="00D25C69" w:rsidP="00A737E1">
            <w:pPr>
              <w:ind w:left="426"/>
              <w:jc w:val="both"/>
              <w:rPr>
                <w:sz w:val="22"/>
                <w:szCs w:val="22"/>
              </w:rPr>
            </w:pPr>
            <w:r w:rsidRPr="00814B7E">
              <w:rPr>
                <w:sz w:val="22"/>
                <w:szCs w:val="22"/>
              </w:rPr>
              <w:t xml:space="preserve">Заказ носителей и скачивание </w:t>
            </w:r>
            <w:proofErr w:type="gramStart"/>
            <w:r w:rsidRPr="00814B7E">
              <w:rPr>
                <w:sz w:val="22"/>
                <w:szCs w:val="22"/>
              </w:rPr>
              <w:t>цифрового</w:t>
            </w:r>
            <w:proofErr w:type="gramEnd"/>
            <w:r w:rsidRPr="00814B7E">
              <w:rPr>
                <w:sz w:val="22"/>
                <w:szCs w:val="22"/>
              </w:rPr>
              <w:t xml:space="preserve"> контента позволит Вашей компании получать последние Выпуски Лицензионных программ и Пакеты изменений.</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7" w:name="_Toc330979066"/>
            <w:r w:rsidRPr="00814B7E">
              <w:rPr>
                <w:rFonts w:ascii="Times New Roman" w:hAnsi="Times New Roman" w:cs="Times New Roman"/>
                <w:i w:val="0"/>
                <w:sz w:val="22"/>
                <w:szCs w:val="22"/>
              </w:rPr>
              <w:t xml:space="preserve">2.2.2 </w:t>
            </w:r>
            <w:r w:rsidRPr="00814B7E">
              <w:rPr>
                <w:rFonts w:ascii="Times New Roman" w:hAnsi="Times New Roman" w:cs="Times New Roman"/>
                <w:i w:val="0"/>
                <w:sz w:val="22"/>
                <w:szCs w:val="22"/>
              </w:rPr>
              <w:tab/>
              <w:t>Расширенный пакет</w:t>
            </w:r>
            <w:bookmarkEnd w:id="17"/>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rsidR="00D25C69" w:rsidRPr="00814B7E" w:rsidRDefault="00D25C69" w:rsidP="00A737E1">
            <w:pPr>
              <w:jc w:val="both"/>
              <w:rPr>
                <w:sz w:val="22"/>
                <w:szCs w:val="22"/>
              </w:rPr>
            </w:pPr>
            <w:r w:rsidRPr="00814B7E">
              <w:rPr>
                <w:caps/>
                <w:sz w:val="22"/>
                <w:szCs w:val="22"/>
              </w:rPr>
              <w:t>расширенный пакет</w:t>
            </w:r>
            <w:r w:rsidRPr="00814B7E">
              <w:rPr>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814B7E">
              <w:rPr>
                <w:caps/>
                <w:sz w:val="22"/>
                <w:szCs w:val="22"/>
              </w:rPr>
              <w:t>РАСШИРЕННЫЙ пакет</w:t>
            </w:r>
            <w:r w:rsidRPr="00814B7E">
              <w:rPr>
                <w:sz w:val="22"/>
                <w:szCs w:val="22"/>
              </w:rPr>
              <w:t xml:space="preserve"> включает в себя следующие Услуги поддержки: </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Распространение и загрузка</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 xml:space="preserve">Заказ носителей и скачивание </w:t>
            </w:r>
            <w:proofErr w:type="gramStart"/>
            <w:r w:rsidRPr="00814B7E">
              <w:rPr>
                <w:sz w:val="22"/>
                <w:szCs w:val="22"/>
                <w:u w:val="single"/>
              </w:rPr>
              <w:t>цифрового</w:t>
            </w:r>
            <w:proofErr w:type="gramEnd"/>
            <w:r w:rsidRPr="00814B7E">
              <w:rPr>
                <w:sz w:val="22"/>
                <w:szCs w:val="22"/>
                <w:u w:val="single"/>
              </w:rPr>
              <w:t xml:space="preserve"> контента</w:t>
            </w:r>
          </w:p>
          <w:p w:rsidR="00D25C69" w:rsidRPr="00814B7E" w:rsidRDefault="00D25C69" w:rsidP="00A737E1">
            <w:pPr>
              <w:ind w:left="426"/>
              <w:jc w:val="both"/>
              <w:rPr>
                <w:sz w:val="22"/>
                <w:szCs w:val="22"/>
              </w:rPr>
            </w:pPr>
            <w:r w:rsidRPr="00814B7E">
              <w:rPr>
                <w:sz w:val="22"/>
                <w:szCs w:val="22"/>
              </w:rPr>
              <w:t xml:space="preserve">Заказ носителей и скачивание </w:t>
            </w:r>
            <w:proofErr w:type="gramStart"/>
            <w:r w:rsidRPr="00814B7E">
              <w:rPr>
                <w:sz w:val="22"/>
                <w:szCs w:val="22"/>
              </w:rPr>
              <w:t>цифрового</w:t>
            </w:r>
            <w:proofErr w:type="gramEnd"/>
            <w:r w:rsidRPr="00814B7E">
              <w:rPr>
                <w:sz w:val="22"/>
                <w:szCs w:val="22"/>
              </w:rPr>
              <w:t xml:space="preserve"> контента позволит Вашей компании получать последние Выпуски Лицензионных программ и Пакеты изменений.</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Веб-инструменты для самостоятельного решения проблем</w:t>
            </w:r>
          </w:p>
          <w:p w:rsidR="00D25C69" w:rsidRPr="00814B7E" w:rsidRDefault="00D25C69" w:rsidP="00A737E1">
            <w:pPr>
              <w:ind w:left="426"/>
              <w:jc w:val="both"/>
              <w:rPr>
                <w:sz w:val="22"/>
                <w:szCs w:val="22"/>
              </w:rPr>
            </w:pPr>
            <w:r w:rsidRPr="00814B7E">
              <w:rPr>
                <w:sz w:val="22"/>
                <w:szCs w:val="22"/>
              </w:rPr>
              <w:t>Предоставляют доступ к онлайн сервисам, на которых представлены инструменты для 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Обработка Заявок на обслуживание</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Управление Дефектами и Непризнанными Дефектами</w:t>
            </w:r>
          </w:p>
          <w:p w:rsidR="00D25C69" w:rsidRPr="00814B7E" w:rsidRDefault="00D25C69" w:rsidP="00A737E1">
            <w:pPr>
              <w:ind w:left="426"/>
              <w:jc w:val="both"/>
              <w:rPr>
                <w:sz w:val="22"/>
                <w:szCs w:val="22"/>
              </w:rPr>
            </w:pPr>
            <w:r w:rsidRPr="00814B7E">
              <w:rPr>
                <w:sz w:val="22"/>
                <w:szCs w:val="22"/>
              </w:rPr>
              <w:t>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ind w:left="426"/>
              <w:jc w:val="both"/>
              <w:rPr>
                <w:sz w:val="22"/>
                <w:szCs w:val="22"/>
              </w:rPr>
            </w:pPr>
            <w:r w:rsidRPr="00814B7E">
              <w:rPr>
                <w:sz w:val="22"/>
                <w:szCs w:val="22"/>
              </w:rPr>
              <w:t xml:space="preserve">Управление Дефектами и Непризнанными Дефектами не включает в себя: запросы на улучшения и </w:t>
            </w:r>
            <w:r w:rsidRPr="00814B7E">
              <w:rPr>
                <w:sz w:val="22"/>
                <w:szCs w:val="22"/>
              </w:rPr>
              <w:lastRenderedPageBreak/>
              <w:t>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Порядок эскалации в рамках технической поддержки</w:t>
            </w:r>
          </w:p>
          <w:p w:rsidR="00D25C69" w:rsidRPr="00814B7E" w:rsidRDefault="00D25C69" w:rsidP="00A737E1">
            <w:pPr>
              <w:ind w:left="426"/>
              <w:jc w:val="both"/>
              <w:rPr>
                <w:sz w:val="22"/>
                <w:szCs w:val="22"/>
              </w:rPr>
            </w:pPr>
            <w:r w:rsidRPr="00814B7E">
              <w:rPr>
                <w:sz w:val="22"/>
                <w:szCs w:val="22"/>
              </w:rPr>
              <w:t xml:space="preserve">В </w:t>
            </w:r>
            <w:proofErr w:type="gramStart"/>
            <w:r w:rsidRPr="00814B7E">
              <w:rPr>
                <w:sz w:val="22"/>
                <w:szCs w:val="22"/>
              </w:rPr>
              <w:t>случае</w:t>
            </w:r>
            <w:proofErr w:type="gramEnd"/>
            <w:r w:rsidRPr="00814B7E">
              <w:rPr>
                <w:sz w:val="22"/>
                <w:szCs w:val="22"/>
              </w:rPr>
              <w:t xml:space="preserve">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Телефонная поддержка по рабочим дням</w:t>
            </w:r>
          </w:p>
          <w:p w:rsidR="00D25C69" w:rsidRPr="00814B7E" w:rsidRDefault="00D25C69" w:rsidP="00A737E1">
            <w:pPr>
              <w:ind w:left="426"/>
              <w:jc w:val="both"/>
              <w:rPr>
                <w:sz w:val="22"/>
                <w:szCs w:val="22"/>
              </w:rPr>
            </w:pPr>
            <w:bookmarkStart w:id="18" w:name="bookmark16"/>
            <w:bookmarkStart w:id="19" w:name="bookmark17"/>
            <w:r w:rsidRPr="00814B7E">
              <w:rPr>
                <w:sz w:val="22"/>
                <w:szCs w:val="22"/>
              </w:rPr>
              <w:t>Расширенный пакет позволяет Вам связаться по телефону с местным «Центром поддержки» (общение на английском языке, исключая случаи наличия поддержки на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8"/>
          <w:bookmarkEnd w:id="19"/>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r w:rsidRPr="00814B7E">
              <w:rPr>
                <w:rFonts w:ascii="Times New Roman" w:hAnsi="Times New Roman" w:cs="Times New Roman"/>
                <w:i w:val="0"/>
                <w:sz w:val="22"/>
                <w:szCs w:val="22"/>
              </w:rPr>
              <w:lastRenderedPageBreak/>
              <w:t xml:space="preserve">2.3 </w:t>
            </w:r>
            <w:r w:rsidRPr="00814B7E">
              <w:rPr>
                <w:rFonts w:ascii="Times New Roman" w:hAnsi="Times New Roman" w:cs="Times New Roman"/>
                <w:i w:val="0"/>
                <w:sz w:val="22"/>
                <w:szCs w:val="22"/>
              </w:rPr>
              <w:tab/>
              <w:t>Опциональные Услуги поддержки в Период дополнительной поддержки</w:t>
            </w: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По окончании Периода полноценной поддержки, в течение срока, указанного ДС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D25C69" w:rsidRPr="00814B7E" w:rsidRDefault="00D25C69" w:rsidP="00A737E1">
            <w:pPr>
              <w:jc w:val="both"/>
              <w:rPr>
                <w:sz w:val="22"/>
                <w:szCs w:val="22"/>
              </w:rPr>
            </w:pPr>
            <w:r w:rsidRPr="00814B7E">
              <w:rPr>
                <w:sz w:val="22"/>
                <w:szCs w:val="22"/>
              </w:rPr>
              <w:t>В течение Периода дополнительной поддержки, обработка Заявок на 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0" w:name="_Toc330979068"/>
            <w:r w:rsidRPr="00814B7E">
              <w:rPr>
                <w:rFonts w:ascii="Times New Roman" w:hAnsi="Times New Roman" w:cs="Times New Roman"/>
                <w:i w:val="0"/>
                <w:sz w:val="22"/>
                <w:szCs w:val="22"/>
              </w:rPr>
              <w:t xml:space="preserve">2.4 </w:t>
            </w:r>
            <w:r w:rsidRPr="00814B7E">
              <w:rPr>
                <w:rFonts w:ascii="Times New Roman" w:hAnsi="Times New Roman" w:cs="Times New Roman"/>
                <w:i w:val="0"/>
                <w:sz w:val="22"/>
                <w:szCs w:val="22"/>
              </w:rPr>
              <w:tab/>
              <w:t>Опциональные Услуги поддержки в Период длительной поддержки</w:t>
            </w:r>
            <w:bookmarkEnd w:id="20"/>
          </w:p>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По окончании Периода дополнительной поддержки, в течение срока, указанного ДС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D25C69" w:rsidRPr="00814B7E" w:rsidRDefault="00D25C69" w:rsidP="00A737E1">
            <w:pPr>
              <w:jc w:val="both"/>
              <w:rPr>
                <w:sz w:val="22"/>
                <w:szCs w:val="22"/>
              </w:rPr>
            </w:pPr>
            <w:bookmarkStart w:id="21" w:name="bookmark20"/>
            <w:bookmarkStart w:id="22" w:name="bookmark21"/>
            <w:r w:rsidRPr="00814B7E">
              <w:rPr>
                <w:sz w:val="22"/>
                <w:szCs w:val="22"/>
              </w:rPr>
              <w:t>В течение Периода длительной поддержки, обработка Заявок на обслуживание ограничивается случаями Непризнанных дефектов.</w:t>
            </w:r>
          </w:p>
          <w:bookmarkEnd w:id="21"/>
          <w:bookmarkEnd w:id="22"/>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3" w:name="_Toc330979069"/>
            <w:bookmarkStart w:id="24" w:name="bookmark22"/>
            <w:r w:rsidRPr="00814B7E">
              <w:rPr>
                <w:rFonts w:ascii="Times New Roman" w:hAnsi="Times New Roman" w:cs="Times New Roman"/>
                <w:i w:val="0"/>
                <w:sz w:val="22"/>
                <w:szCs w:val="22"/>
              </w:rPr>
              <w:t xml:space="preserve">2.5 </w:t>
            </w:r>
            <w:r w:rsidRPr="00814B7E">
              <w:rPr>
                <w:rFonts w:ascii="Times New Roman" w:hAnsi="Times New Roman" w:cs="Times New Roman"/>
                <w:i w:val="0"/>
                <w:sz w:val="22"/>
                <w:szCs w:val="22"/>
              </w:rPr>
              <w:tab/>
              <w:t>Что нужно сделать для приобретения дополнительных Услуг поддержки?</w:t>
            </w:r>
            <w:bookmarkEnd w:id="23"/>
          </w:p>
          <w:bookmarkEnd w:id="24"/>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bookmarkStart w:id="25" w:name="bookmark23"/>
            <w:r w:rsidRPr="00814B7E">
              <w:rPr>
                <w:sz w:val="22"/>
                <w:szCs w:val="22"/>
              </w:rPr>
              <w:t xml:space="preserve">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 </w:t>
            </w:r>
            <w:r>
              <w:rPr>
                <w:sz w:val="22"/>
                <w:szCs w:val="22"/>
                <w:lang w:eastAsia="en-US"/>
              </w:rPr>
              <w:t>ДС</w:t>
            </w:r>
            <w:r w:rsidRPr="00814B7E" w:rsidDel="00C85A01">
              <w:rPr>
                <w:b/>
                <w:sz w:val="22"/>
                <w:szCs w:val="22"/>
              </w:rPr>
              <w:t xml:space="preserve"> </w:t>
            </w:r>
            <w:r w:rsidRPr="00814B7E">
              <w:rPr>
                <w:sz w:val="22"/>
                <w:szCs w:val="22"/>
              </w:rPr>
              <w:t>или заполнить форму на сайте</w:t>
            </w:r>
            <w:r w:rsidRPr="00814B7E">
              <w:rPr>
                <w:rStyle w:val="FontStyle42"/>
                <w:sz w:val="22"/>
                <w:szCs w:val="22"/>
              </w:rPr>
              <w:t>:</w:t>
            </w:r>
            <w:r w:rsidRPr="00814B7E">
              <w:rPr>
                <w:sz w:val="22"/>
                <w:szCs w:val="22"/>
              </w:rPr>
              <w:t xml:space="preserve"> </w:t>
            </w:r>
            <w:hyperlink r:id="rId15"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proofErr w:type="spellStart"/>
              <w:r w:rsidRPr="00814B7E">
                <w:rPr>
                  <w:sz w:val="22"/>
                  <w:szCs w:val="22"/>
                  <w:u w:val="single"/>
                  <w:lang w:val="en-US"/>
                </w:rPr>
                <w:t>faq</w:t>
              </w:r>
              <w:proofErr w:type="spellEnd"/>
              <w:r w:rsidRPr="00814B7E">
                <w:rPr>
                  <w:noProof/>
                  <w:sz w:val="22"/>
                  <w:szCs w:val="22"/>
                  <w:u w:val="single"/>
                </w:rPr>
                <w:t>-</w:t>
              </w:r>
              <w:r w:rsidRPr="00814B7E">
                <w:rPr>
                  <w:sz w:val="22"/>
                  <w:szCs w:val="22"/>
                  <w:u w:val="single"/>
                  <w:lang w:val="en-US"/>
                </w:rPr>
                <w:t>contact</w:t>
              </w:r>
              <w:r w:rsidRPr="00814B7E">
                <w:rPr>
                  <w:noProof/>
                  <w:sz w:val="22"/>
                  <w:szCs w:val="22"/>
                  <w:u w:val="single"/>
                </w:rPr>
                <w:t>/</w:t>
              </w:r>
              <w:r w:rsidRPr="00814B7E">
                <w:rPr>
                  <w:sz w:val="22"/>
                  <w:szCs w:val="22"/>
                  <w:u w:val="single"/>
                  <w:lang w:val="en-US"/>
                </w:rPr>
                <w:t>sales</w:t>
              </w:r>
              <w:r w:rsidRPr="00814B7E">
                <w:rPr>
                  <w:noProof/>
                  <w:sz w:val="22"/>
                  <w:szCs w:val="22"/>
                  <w:u w:val="single"/>
                </w:rPr>
                <w:t>/.</w:t>
              </w:r>
            </w:hyperlink>
          </w:p>
          <w:bookmarkEnd w:id="25"/>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6" w:name="_Toc330979070"/>
            <w:bookmarkStart w:id="27" w:name="bookmark24"/>
            <w:r w:rsidRPr="00814B7E">
              <w:rPr>
                <w:rFonts w:ascii="Times New Roman" w:hAnsi="Times New Roman" w:cs="Times New Roman"/>
                <w:i w:val="0"/>
                <w:sz w:val="22"/>
                <w:szCs w:val="22"/>
              </w:rPr>
              <w:t xml:space="preserve">3 </w:t>
            </w:r>
            <w:r w:rsidRPr="00814B7E">
              <w:rPr>
                <w:rFonts w:ascii="Times New Roman" w:hAnsi="Times New Roman" w:cs="Times New Roman"/>
                <w:i w:val="0"/>
                <w:sz w:val="22"/>
                <w:szCs w:val="22"/>
              </w:rPr>
              <w:tab/>
              <w:t>Кто является Вашим контактным лицом по оказанию Услуг поддержки?</w:t>
            </w:r>
            <w:bookmarkEnd w:id="26"/>
          </w:p>
          <w:bookmarkEnd w:id="27"/>
          <w:p w:rsidR="00D25C69" w:rsidRPr="00814B7E" w:rsidRDefault="00D25C69" w:rsidP="00A737E1">
            <w:pPr>
              <w:pStyle w:val="2"/>
              <w:numPr>
                <w:ilvl w:val="0"/>
                <w:numId w:val="0"/>
              </w:numPr>
              <w:spacing w:before="0" w:after="0"/>
              <w:rPr>
                <w:rFonts w:ascii="Times New Roman" w:hAnsi="Times New Roman" w:cs="Times New Roman"/>
                <w:i w:val="0"/>
                <w:sz w:val="22"/>
                <w:szCs w:val="22"/>
              </w:rPr>
            </w:pPr>
          </w:p>
        </w:tc>
      </w:tr>
      <w:tr w:rsidR="00D25C69" w:rsidRPr="00814B7E" w:rsidTr="00A737E1">
        <w:tc>
          <w:tcPr>
            <w:tcW w:w="5002" w:type="dxa"/>
          </w:tcPr>
          <w:p w:rsidR="00D25C69" w:rsidRPr="00814B7E" w:rsidRDefault="00D25C69" w:rsidP="00A737E1">
            <w:pPr>
              <w:jc w:val="both"/>
              <w:rPr>
                <w:sz w:val="22"/>
                <w:szCs w:val="22"/>
              </w:rPr>
            </w:pPr>
            <w:bookmarkStart w:id="28" w:name="bookmark25"/>
            <w:r w:rsidRPr="00814B7E">
              <w:rPr>
                <w:sz w:val="22"/>
                <w:szCs w:val="22"/>
              </w:rPr>
              <w:t>Вашим основным контактным лицом в отношении любой Заявки на обслуживание Лицензионных программ является Группа поддержки ДС.</w:t>
            </w:r>
          </w:p>
          <w:bookmarkEnd w:id="28"/>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9" w:name="_Toc330979071"/>
            <w:r w:rsidRPr="00814B7E">
              <w:rPr>
                <w:rFonts w:ascii="Times New Roman" w:hAnsi="Times New Roman" w:cs="Times New Roman"/>
                <w:i w:val="0"/>
                <w:sz w:val="22"/>
                <w:szCs w:val="22"/>
              </w:rPr>
              <w:t xml:space="preserve">3.1 </w:t>
            </w:r>
            <w:r w:rsidRPr="00814B7E">
              <w:rPr>
                <w:rFonts w:ascii="Times New Roman" w:hAnsi="Times New Roman" w:cs="Times New Roman"/>
                <w:i w:val="0"/>
                <w:sz w:val="22"/>
                <w:szCs w:val="22"/>
              </w:rPr>
              <w:tab/>
              <w:t>Описание процесса поддержки</w:t>
            </w:r>
            <w:bookmarkEnd w:id="29"/>
          </w:p>
          <w:p w:rsidR="00D25C69" w:rsidRPr="00814B7E" w:rsidRDefault="00D25C69" w:rsidP="00A737E1">
            <w:pPr>
              <w:jc w:val="center"/>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 xml:space="preserve">В зависимости от региона и страны Услуги поддержки могут оказываться Группой поддержки ДС на местном и/или на английском языке. Список Центров поддержки ДС с указанием их расположения приводится на сайте: </w:t>
            </w:r>
            <w:hyperlink r:id="rId16"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customer</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centers</w:t>
              </w:r>
            </w:hyperlink>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30" w:name="bookmark26"/>
            <w:bookmarkStart w:id="31" w:name="bookmark27"/>
            <w:r w:rsidRPr="00814B7E">
              <w:rPr>
                <w:sz w:val="22"/>
                <w:szCs w:val="22"/>
              </w:rPr>
              <w:t xml:space="preserve">Группа поддержки ДС 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оперативное и упреждающее обслуживание. При обращении в Группу поддержки ДС 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 ДС проводит анализ Заявки на обслуживание и, по возможности, предоставляет Вам подходящее решение. Тем не менее,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w:t>
            </w:r>
            <w:r w:rsidRPr="00814B7E">
              <w:rPr>
                <w:sz w:val="22"/>
                <w:szCs w:val="22"/>
              </w:rPr>
              <w:lastRenderedPageBreak/>
              <w:t xml:space="preserve">специалистам в службе поддержки Компании группы </w:t>
            </w:r>
            <w:r>
              <w:rPr>
                <w:sz w:val="22"/>
                <w:szCs w:val="22"/>
                <w:lang w:eastAsia="en-US"/>
              </w:rPr>
              <w:t>ДС</w:t>
            </w:r>
            <w:r w:rsidRPr="00814B7E">
              <w:rPr>
                <w:sz w:val="22"/>
                <w:szCs w:val="22"/>
              </w:rPr>
              <w:t>. После обработки Заявки на обслуживание и нахождения решения, Группа поддержки ДС отвечает за предоставление Вам этого решения.</w:t>
            </w:r>
          </w:p>
          <w:bookmarkEnd w:id="30"/>
          <w:bookmarkEnd w:id="31"/>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32" w:name="_Toc330979072"/>
            <w:r w:rsidRPr="00814B7E">
              <w:rPr>
                <w:rFonts w:ascii="Times New Roman" w:hAnsi="Times New Roman" w:cs="Times New Roman"/>
                <w:i w:val="0"/>
                <w:sz w:val="22"/>
                <w:szCs w:val="22"/>
              </w:rPr>
              <w:lastRenderedPageBreak/>
              <w:t xml:space="preserve">3.2 </w:t>
            </w:r>
            <w:r w:rsidRPr="00814B7E">
              <w:rPr>
                <w:rFonts w:ascii="Times New Roman" w:hAnsi="Times New Roman" w:cs="Times New Roman"/>
                <w:i w:val="0"/>
                <w:sz w:val="22"/>
                <w:szCs w:val="22"/>
              </w:rPr>
              <w:tab/>
              <w:t>Функции Группы поддержки ДС</w:t>
            </w:r>
            <w:bookmarkEnd w:id="32"/>
          </w:p>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Группа технической поддержки ДС выполняет нижеследующие действия:</w:t>
            </w:r>
          </w:p>
          <w:p w:rsidR="00D25C69" w:rsidRPr="00814B7E" w:rsidRDefault="00D25C69" w:rsidP="00A737E1">
            <w:pPr>
              <w:pStyle w:val="ListParagraph1"/>
              <w:numPr>
                <w:ilvl w:val="0"/>
                <w:numId w:val="8"/>
              </w:numPr>
              <w:jc w:val="both"/>
              <w:rPr>
                <w:sz w:val="22"/>
                <w:szCs w:val="22"/>
              </w:rPr>
            </w:pPr>
            <w:r w:rsidRPr="00814B7E">
              <w:rPr>
                <w:sz w:val="22"/>
                <w:szCs w:val="22"/>
              </w:rPr>
              <w:t>является Вашим основным контактным лицом;</w:t>
            </w:r>
          </w:p>
          <w:p w:rsidR="00D25C69" w:rsidRPr="00814B7E" w:rsidRDefault="00D25C69" w:rsidP="00A737E1">
            <w:pPr>
              <w:pStyle w:val="ListParagraph1"/>
              <w:numPr>
                <w:ilvl w:val="0"/>
                <w:numId w:val="8"/>
              </w:numPr>
              <w:jc w:val="both"/>
              <w:rPr>
                <w:sz w:val="22"/>
                <w:szCs w:val="22"/>
              </w:rPr>
            </w:pPr>
            <w:r w:rsidRPr="00814B7E">
              <w:rPr>
                <w:sz w:val="22"/>
                <w:szCs w:val="22"/>
              </w:rPr>
              <w:t>собирает информацию о Ваших неполадках;</w:t>
            </w:r>
          </w:p>
          <w:p w:rsidR="00D25C69" w:rsidRPr="00814B7E" w:rsidRDefault="00D25C69" w:rsidP="00A737E1">
            <w:pPr>
              <w:pStyle w:val="ListParagraph1"/>
              <w:numPr>
                <w:ilvl w:val="0"/>
                <w:numId w:val="8"/>
              </w:numPr>
              <w:jc w:val="both"/>
              <w:rPr>
                <w:sz w:val="22"/>
                <w:szCs w:val="22"/>
              </w:rPr>
            </w:pPr>
            <w:r w:rsidRPr="00814B7E">
              <w:rPr>
                <w:sz w:val="22"/>
                <w:szCs w:val="22"/>
              </w:rPr>
              <w:t>проводит первичное рассмотрение неполадки для проверки на совпадения и похожие неполадки;</w:t>
            </w:r>
          </w:p>
          <w:p w:rsidR="00D25C69" w:rsidRPr="00814B7E" w:rsidRDefault="00D25C69" w:rsidP="00A737E1">
            <w:pPr>
              <w:pStyle w:val="ListParagraph1"/>
              <w:numPr>
                <w:ilvl w:val="0"/>
                <w:numId w:val="8"/>
              </w:numPr>
              <w:jc w:val="both"/>
              <w:rPr>
                <w:sz w:val="22"/>
                <w:szCs w:val="22"/>
              </w:rPr>
            </w:pPr>
            <w:r w:rsidRPr="00814B7E">
              <w:rPr>
                <w:sz w:val="22"/>
                <w:szCs w:val="22"/>
              </w:rPr>
              <w:t>воспроизводит неполадки для используемого Вами Выпуска;</w:t>
            </w:r>
          </w:p>
          <w:p w:rsidR="00D25C69" w:rsidRPr="00814B7E" w:rsidRDefault="00D25C69" w:rsidP="00A737E1">
            <w:pPr>
              <w:pStyle w:val="ListParagraph1"/>
              <w:numPr>
                <w:ilvl w:val="0"/>
                <w:numId w:val="8"/>
              </w:numPr>
              <w:jc w:val="both"/>
              <w:rPr>
                <w:sz w:val="22"/>
                <w:szCs w:val="22"/>
              </w:rPr>
            </w:pPr>
            <w:r w:rsidRPr="00814B7E">
              <w:rPr>
                <w:sz w:val="22"/>
                <w:szCs w:val="22"/>
              </w:rPr>
              <w:t>направляет ответы, исправления или временное решение, в зависимости от ситуации, по мере их появления;</w:t>
            </w:r>
          </w:p>
          <w:p w:rsidR="00D25C69" w:rsidRPr="00814B7E" w:rsidRDefault="00D25C69" w:rsidP="00A737E1">
            <w:pPr>
              <w:pStyle w:val="ListParagraph1"/>
              <w:numPr>
                <w:ilvl w:val="0"/>
                <w:numId w:val="8"/>
              </w:numPr>
              <w:jc w:val="both"/>
              <w:rPr>
                <w:sz w:val="22"/>
                <w:szCs w:val="22"/>
              </w:rPr>
            </w:pPr>
            <w:r w:rsidRPr="00814B7E">
              <w:rPr>
                <w:sz w:val="22"/>
                <w:szCs w:val="22"/>
              </w:rPr>
              <w:t>обновляет данные о состоянии работ по устранению неполадки на регулярной основе в онлайн системе поддержки ДС;</w:t>
            </w:r>
          </w:p>
          <w:p w:rsidR="00D25C69" w:rsidRPr="00814B7E" w:rsidRDefault="00D25C69" w:rsidP="00A737E1">
            <w:pPr>
              <w:pStyle w:val="ListParagraph1"/>
              <w:numPr>
                <w:ilvl w:val="0"/>
                <w:numId w:val="8"/>
              </w:numPr>
              <w:jc w:val="both"/>
              <w:rPr>
                <w:sz w:val="22"/>
                <w:szCs w:val="22"/>
              </w:rPr>
            </w:pPr>
            <w:r w:rsidRPr="00814B7E">
              <w:rPr>
                <w:sz w:val="22"/>
                <w:szCs w:val="22"/>
              </w:rPr>
              <w:t>проверяет решение по конкретной неполадке и проводит совместно с Вами закрытие неполадки;</w:t>
            </w:r>
          </w:p>
          <w:p w:rsidR="00D25C69" w:rsidRPr="00814B7E" w:rsidRDefault="00D25C69" w:rsidP="00A737E1">
            <w:pPr>
              <w:pStyle w:val="ListParagraph1"/>
              <w:numPr>
                <w:ilvl w:val="0"/>
                <w:numId w:val="8"/>
              </w:numPr>
              <w:jc w:val="both"/>
              <w:rPr>
                <w:sz w:val="22"/>
                <w:szCs w:val="22"/>
              </w:rPr>
            </w:pPr>
            <w:r w:rsidRPr="00814B7E">
              <w:rPr>
                <w:sz w:val="22"/>
                <w:szCs w:val="22"/>
              </w:rPr>
              <w:t>вносит ответы, исправления или временные решения в базу знаний ДС;</w:t>
            </w:r>
          </w:p>
          <w:p w:rsidR="00D25C69" w:rsidRPr="00814B7E" w:rsidRDefault="00D25C69" w:rsidP="00A737E1">
            <w:pPr>
              <w:pStyle w:val="ListParagraph1"/>
              <w:numPr>
                <w:ilvl w:val="0"/>
                <w:numId w:val="8"/>
              </w:numPr>
              <w:jc w:val="both"/>
              <w:rPr>
                <w:sz w:val="22"/>
                <w:szCs w:val="22"/>
              </w:rPr>
            </w:pPr>
            <w:bookmarkStart w:id="33" w:name="bookmark28"/>
            <w:bookmarkStart w:id="34" w:name="bookmark29"/>
            <w:bookmarkStart w:id="35" w:name="bookmark30"/>
            <w:r w:rsidRPr="00814B7E">
              <w:rPr>
                <w:sz w:val="22"/>
                <w:szCs w:val="22"/>
              </w:rPr>
              <w:t>Если для анализа и исправления кода требуется участие подразделения исследования и разработки ДС, Группа поддержки ДС обращается в подразделение исследования и разработки ДС и предоставляет всю собранную в ходе анализа неполадки информацию, включая результаты воспроизведения.</w:t>
            </w:r>
            <w:bookmarkEnd w:id="33"/>
            <w:bookmarkEnd w:id="34"/>
            <w:bookmarkEnd w:id="35"/>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36" w:name="_Toc330979073"/>
            <w:bookmarkStart w:id="37" w:name="bookmark31"/>
            <w:r w:rsidRPr="00814B7E">
              <w:rPr>
                <w:rFonts w:ascii="Times New Roman" w:hAnsi="Times New Roman" w:cs="Times New Roman"/>
                <w:b/>
                <w:bCs/>
                <w:color w:val="auto"/>
                <w:sz w:val="22"/>
                <w:szCs w:val="22"/>
              </w:rPr>
              <w:t>4</w:t>
            </w:r>
            <w:proofErr w:type="gramStart"/>
            <w:r w:rsidRPr="00814B7E">
              <w:rPr>
                <w:rFonts w:ascii="Times New Roman" w:hAnsi="Times New Roman" w:cs="Times New Roman"/>
                <w:b/>
                <w:bCs/>
                <w:color w:val="auto"/>
                <w:sz w:val="22"/>
                <w:szCs w:val="22"/>
              </w:rPr>
              <w:t xml:space="preserve"> </w:t>
            </w:r>
            <w:r w:rsidRPr="00814B7E">
              <w:rPr>
                <w:rFonts w:ascii="Times New Roman" w:hAnsi="Times New Roman" w:cs="Times New Roman"/>
                <w:b/>
                <w:bCs/>
                <w:color w:val="auto"/>
                <w:sz w:val="22"/>
                <w:szCs w:val="22"/>
              </w:rPr>
              <w:tab/>
              <w:t>К</w:t>
            </w:r>
            <w:proofErr w:type="gramEnd"/>
            <w:r w:rsidRPr="00814B7E">
              <w:rPr>
                <w:rFonts w:ascii="Times New Roman" w:hAnsi="Times New Roman" w:cs="Times New Roman"/>
                <w:b/>
                <w:bCs/>
                <w:color w:val="auto"/>
                <w:sz w:val="22"/>
                <w:szCs w:val="22"/>
              </w:rPr>
              <w:t>ак связаться с Группой поддержки ДС?</w:t>
            </w:r>
            <w:bookmarkEnd w:id="36"/>
          </w:p>
          <w:bookmarkEnd w:id="37"/>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38" w:name="_Toc330979074"/>
            <w:r w:rsidRPr="00814B7E">
              <w:rPr>
                <w:rFonts w:ascii="Times New Roman" w:hAnsi="Times New Roman" w:cs="Times New Roman"/>
                <w:b/>
                <w:bCs/>
                <w:color w:val="auto"/>
                <w:sz w:val="22"/>
                <w:szCs w:val="22"/>
              </w:rPr>
              <w:t xml:space="preserve">4.1 </w:t>
            </w:r>
            <w:r w:rsidRPr="00814B7E">
              <w:rPr>
                <w:rFonts w:ascii="Times New Roman" w:hAnsi="Times New Roman" w:cs="Times New Roman"/>
                <w:b/>
                <w:bCs/>
                <w:color w:val="auto"/>
                <w:sz w:val="22"/>
                <w:szCs w:val="22"/>
              </w:rPr>
              <w:tab/>
              <w:t xml:space="preserve"> Необходимые условия для обращения в Группу поддержки ДС</w:t>
            </w:r>
            <w:bookmarkEnd w:id="38"/>
          </w:p>
        </w:tc>
      </w:tr>
      <w:tr w:rsidR="00D25C69" w:rsidRPr="00814B7E" w:rsidTr="00A737E1">
        <w:trPr>
          <w:trHeight w:val="2131"/>
        </w:trPr>
        <w:tc>
          <w:tcPr>
            <w:tcW w:w="5002" w:type="dxa"/>
          </w:tcPr>
          <w:p w:rsidR="00D25C69" w:rsidRPr="00814B7E" w:rsidRDefault="00D25C69" w:rsidP="00A737E1">
            <w:pPr>
              <w:jc w:val="both"/>
              <w:rPr>
                <w:sz w:val="22"/>
                <w:szCs w:val="22"/>
              </w:rPr>
            </w:pPr>
            <w:r w:rsidRPr="00814B7E">
              <w:rPr>
                <w:sz w:val="22"/>
                <w:szCs w:val="22"/>
              </w:rPr>
              <w:t>Вы назначаете не более 2 (двух)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rsidR="00D25C69" w:rsidRPr="00814B7E" w:rsidRDefault="00D25C69" w:rsidP="00A737E1">
            <w:pPr>
              <w:jc w:val="both"/>
              <w:rPr>
                <w:sz w:val="22"/>
                <w:szCs w:val="22"/>
              </w:rPr>
            </w:pPr>
            <w:r w:rsidRPr="00814B7E">
              <w:rPr>
                <w:sz w:val="22"/>
                <w:szCs w:val="22"/>
              </w:rPr>
              <w:t>По Вашему запросу, ДС может разрешить выделение дополнительных полномочных контактных лиц, в зависимости от количества используемых Вами Лицензионных программ.</w:t>
            </w:r>
          </w:p>
          <w:p w:rsidR="00D25C69" w:rsidRPr="00814B7E" w:rsidRDefault="00D25C69" w:rsidP="00A737E1">
            <w:pPr>
              <w:jc w:val="both"/>
              <w:rPr>
                <w:sz w:val="22"/>
                <w:szCs w:val="22"/>
              </w:rPr>
            </w:pPr>
            <w:r w:rsidRPr="00814B7E">
              <w:rPr>
                <w:sz w:val="22"/>
                <w:szCs w:val="22"/>
              </w:rPr>
              <w:t>Перед обращением за Услугами поддержки к Группе поддержки ДС Вам необходимо выполнить следующие действия: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r w:rsidRPr="00814B7E">
              <w:rPr>
                <w:rStyle w:val="FontStyle49"/>
                <w:sz w:val="22"/>
                <w:szCs w:val="22"/>
              </w:rPr>
              <w:t xml:space="preserve">Вам необходимо зайти на сервис </w:t>
            </w:r>
            <w:r w:rsidRPr="00814B7E">
              <w:rPr>
                <w:rStyle w:val="FontStyle42"/>
                <w:sz w:val="22"/>
                <w:szCs w:val="22"/>
                <w:u w:val="single"/>
                <w:lang w:val="en-US"/>
              </w:rPr>
              <w:t>https</w:t>
            </w:r>
            <w:r w:rsidRPr="00814B7E">
              <w:rPr>
                <w:rStyle w:val="FontStyle42"/>
                <w:sz w:val="22"/>
                <w:szCs w:val="22"/>
                <w:u w:val="single"/>
              </w:rPr>
              <w:t>://</w:t>
            </w:r>
            <w:proofErr w:type="spellStart"/>
            <w:r w:rsidRPr="00814B7E">
              <w:rPr>
                <w:rStyle w:val="FontStyle42"/>
                <w:sz w:val="22"/>
                <w:szCs w:val="22"/>
                <w:u w:val="single"/>
                <w:lang w:val="en-US"/>
              </w:rPr>
              <w:t>iam</w:t>
            </w:r>
            <w:proofErr w:type="spellEnd"/>
            <w:r w:rsidRPr="00814B7E">
              <w:rPr>
                <w:rStyle w:val="FontStyle42"/>
                <w:sz w:val="22"/>
                <w:szCs w:val="22"/>
                <w:u w:val="single"/>
              </w:rPr>
              <w:t>.3</w:t>
            </w:r>
            <w:r w:rsidRPr="00814B7E">
              <w:rPr>
                <w:rStyle w:val="FontStyle42"/>
                <w:sz w:val="22"/>
                <w:szCs w:val="22"/>
                <w:u w:val="single"/>
                <w:lang w:val="en-US"/>
              </w:rPr>
              <w:t>ds</w:t>
            </w:r>
            <w:r w:rsidRPr="00814B7E">
              <w:rPr>
                <w:rStyle w:val="FontStyle42"/>
                <w:sz w:val="22"/>
                <w:szCs w:val="22"/>
                <w:u w:val="single"/>
              </w:rPr>
              <w:t>.</w:t>
            </w:r>
            <w:r w:rsidRPr="00814B7E">
              <w:rPr>
                <w:rStyle w:val="FontStyle42"/>
                <w:sz w:val="22"/>
                <w:szCs w:val="22"/>
                <w:u w:val="single"/>
                <w:lang w:val="en-US"/>
              </w:rPr>
              <w:t>com</w:t>
            </w:r>
            <w:r w:rsidRPr="00814B7E">
              <w:rPr>
                <w:rStyle w:val="FontStyle42"/>
                <w:sz w:val="22"/>
                <w:szCs w:val="22"/>
                <w:u w:val="single"/>
              </w:rPr>
              <w:t>/</w:t>
            </w:r>
            <w:proofErr w:type="spellStart"/>
            <w:r w:rsidRPr="00814B7E">
              <w:rPr>
                <w:rStyle w:val="FontStyle42"/>
                <w:sz w:val="22"/>
                <w:szCs w:val="22"/>
                <w:u w:val="single"/>
                <w:lang w:val="en-US"/>
              </w:rPr>
              <w:t>selfservice</w:t>
            </w:r>
            <w:proofErr w:type="spellEnd"/>
            <w:r w:rsidRPr="00814B7E">
              <w:rPr>
                <w:rStyle w:val="FontStyle42"/>
                <w:sz w:val="22"/>
                <w:szCs w:val="22"/>
                <w:u w:val="single"/>
              </w:rPr>
              <w:t>/</w:t>
            </w:r>
            <w:r w:rsidRPr="00814B7E">
              <w:rPr>
                <w:rStyle w:val="FontStyle42"/>
                <w:sz w:val="22"/>
                <w:szCs w:val="22"/>
                <w:u w:val="single"/>
                <w:lang w:val="en-US"/>
              </w:rPr>
              <w:t>login</w:t>
            </w:r>
            <w:r w:rsidRPr="00814B7E">
              <w:rPr>
                <w:rStyle w:val="FontStyle42"/>
                <w:sz w:val="22"/>
                <w:szCs w:val="22"/>
                <w:u w:val="single"/>
              </w:rPr>
              <w:t>/</w:t>
            </w:r>
            <w:r w:rsidRPr="00814B7E">
              <w:rPr>
                <w:rStyle w:val="FontStyle42"/>
                <w:sz w:val="22"/>
                <w:szCs w:val="22"/>
                <w:u w:val="single"/>
                <w:lang w:val="en-US"/>
              </w:rPr>
              <w:t>service</w:t>
            </w:r>
            <w:r w:rsidRPr="00814B7E">
              <w:rPr>
                <w:rStyle w:val="FontStyle42"/>
                <w:sz w:val="22"/>
                <w:szCs w:val="22"/>
                <w:u w:val="single"/>
              </w:rPr>
              <w:t>/</w:t>
            </w:r>
            <w:proofErr w:type="spellStart"/>
            <w:r w:rsidRPr="00814B7E">
              <w:rPr>
                <w:rStyle w:val="FontStyle42"/>
                <w:sz w:val="22"/>
                <w:szCs w:val="22"/>
                <w:u w:val="single"/>
                <w:lang w:val="en-US"/>
              </w:rPr>
              <w:t>websupport</w:t>
            </w:r>
            <w:proofErr w:type="spellEnd"/>
            <w:r w:rsidRPr="00814B7E">
              <w:rPr>
                <w:rStyle w:val="FontStyle42"/>
                <w:sz w:val="22"/>
                <w:szCs w:val="22"/>
                <w:u w:val="single"/>
              </w:rPr>
              <w:t>/</w:t>
            </w:r>
            <w:r w:rsidRPr="00814B7E">
              <w:rPr>
                <w:rStyle w:val="FontStyle42"/>
                <w:sz w:val="22"/>
                <w:szCs w:val="22"/>
              </w:rPr>
              <w:t xml:space="preserve"> </w:t>
            </w:r>
            <w:r w:rsidRPr="00814B7E">
              <w:rPr>
                <w:rStyle w:val="FontStyle49"/>
                <w:sz w:val="22"/>
                <w:szCs w:val="22"/>
              </w:rPr>
              <w:t>для просмотра технической документации и базы знаний ДС для поиска ответа.</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r w:rsidRPr="00814B7E">
              <w:rPr>
                <w:sz w:val="22"/>
                <w:szCs w:val="22"/>
              </w:rPr>
              <w:t>Если ответ не найден, необходимо документально оформить следующие сведения:</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9"/>
                <w:sz w:val="22"/>
                <w:szCs w:val="22"/>
              </w:rPr>
              <w:t xml:space="preserve">Рабочая среда, в которой обнаруживается неполадка, включая Лицензионную программу (например, </w:t>
            </w:r>
            <w:r w:rsidRPr="00814B7E">
              <w:rPr>
                <w:rStyle w:val="FontStyle44"/>
                <w:sz w:val="22"/>
                <w:szCs w:val="22"/>
                <w:lang w:val="en-US"/>
              </w:rPr>
              <w:t>CATIA</w:t>
            </w:r>
            <w:r w:rsidRPr="00814B7E">
              <w:rPr>
                <w:rStyle w:val="FontStyle44"/>
                <w:sz w:val="22"/>
                <w:szCs w:val="22"/>
              </w:rPr>
              <w:t xml:space="preserve">, </w:t>
            </w:r>
            <w:r w:rsidRPr="00814B7E">
              <w:rPr>
                <w:rStyle w:val="FontStyle44"/>
                <w:sz w:val="22"/>
                <w:szCs w:val="22"/>
                <w:lang w:val="en-US"/>
              </w:rPr>
              <w:t>DELMIA</w:t>
            </w:r>
            <w:r w:rsidRPr="00814B7E">
              <w:rPr>
                <w:rStyle w:val="FontStyle44"/>
                <w:sz w:val="22"/>
                <w:szCs w:val="22"/>
              </w:rPr>
              <w:t xml:space="preserve">, </w:t>
            </w:r>
            <w:r w:rsidRPr="00814B7E">
              <w:rPr>
                <w:rStyle w:val="FontStyle44"/>
                <w:sz w:val="22"/>
                <w:szCs w:val="22"/>
                <w:lang w:val="en-US"/>
              </w:rPr>
              <w:t>ENOVIA</w:t>
            </w:r>
            <w:r w:rsidRPr="00814B7E">
              <w:rPr>
                <w:rStyle w:val="FontStyle44"/>
                <w:sz w:val="22"/>
                <w:szCs w:val="22"/>
              </w:rPr>
              <w:t xml:space="preserve"> </w:t>
            </w:r>
            <w:r w:rsidRPr="00814B7E">
              <w:rPr>
                <w:rStyle w:val="FontStyle44"/>
                <w:sz w:val="22"/>
                <w:szCs w:val="22"/>
                <w:lang w:val="en-US"/>
              </w:rPr>
              <w:t>VPM</w:t>
            </w:r>
            <w:r w:rsidRPr="00814B7E">
              <w:rPr>
                <w:rStyle w:val="FontStyle44"/>
                <w:sz w:val="22"/>
                <w:szCs w:val="22"/>
              </w:rPr>
              <w:t xml:space="preserve"> </w:t>
            </w:r>
            <w:r w:rsidRPr="00814B7E">
              <w:rPr>
                <w:rStyle w:val="FontStyle49"/>
                <w:sz w:val="22"/>
                <w:szCs w:val="22"/>
              </w:rPr>
              <w:t xml:space="preserve">и т.д.), модуль и режим (например, </w:t>
            </w:r>
            <w:r w:rsidRPr="00814B7E">
              <w:rPr>
                <w:rStyle w:val="FontStyle44"/>
                <w:sz w:val="22"/>
                <w:szCs w:val="22"/>
                <w:lang w:val="en-US"/>
              </w:rPr>
              <w:t>Detail</w:t>
            </w:r>
            <w:r w:rsidRPr="00814B7E">
              <w:rPr>
                <w:rStyle w:val="FontStyle44"/>
                <w:sz w:val="22"/>
                <w:szCs w:val="22"/>
              </w:rPr>
              <w:t xml:space="preserve">, </w:t>
            </w:r>
            <w:r w:rsidRPr="00814B7E">
              <w:rPr>
                <w:rStyle w:val="FontStyle44"/>
                <w:sz w:val="22"/>
                <w:szCs w:val="22"/>
                <w:lang w:val="en-US"/>
              </w:rPr>
              <w:t>Assembly</w:t>
            </w:r>
            <w:r w:rsidRPr="00814B7E">
              <w:rPr>
                <w:rStyle w:val="FontStyle44"/>
                <w:sz w:val="22"/>
                <w:szCs w:val="22"/>
              </w:rPr>
              <w:t xml:space="preserve">, </w:t>
            </w:r>
            <w:r w:rsidRPr="00814B7E">
              <w:rPr>
                <w:rStyle w:val="FontStyle44"/>
                <w:sz w:val="22"/>
                <w:szCs w:val="22"/>
                <w:lang w:val="en-US"/>
              </w:rPr>
              <w:t>Part</w:t>
            </w:r>
            <w:r w:rsidRPr="00814B7E">
              <w:rPr>
                <w:rStyle w:val="FontStyle44"/>
                <w:sz w:val="22"/>
                <w:szCs w:val="22"/>
              </w:rPr>
              <w:t xml:space="preserve">, </w:t>
            </w:r>
            <w:r w:rsidRPr="00814B7E">
              <w:rPr>
                <w:rStyle w:val="FontStyle44"/>
                <w:sz w:val="22"/>
                <w:szCs w:val="22"/>
                <w:lang w:val="en-US"/>
              </w:rPr>
              <w:t>Structural</w:t>
            </w:r>
            <w:r w:rsidRPr="00814B7E">
              <w:rPr>
                <w:rStyle w:val="FontStyle44"/>
                <w:sz w:val="22"/>
                <w:szCs w:val="22"/>
              </w:rPr>
              <w:t xml:space="preserve"> </w:t>
            </w:r>
            <w:r w:rsidRPr="00814B7E">
              <w:rPr>
                <w:rStyle w:val="FontStyle49"/>
                <w:sz w:val="22"/>
                <w:szCs w:val="22"/>
              </w:rPr>
              <w:t xml:space="preserve">и </w:t>
            </w:r>
            <w:r w:rsidRPr="00814B7E">
              <w:rPr>
                <w:rStyle w:val="FontStyle44"/>
                <w:sz w:val="22"/>
                <w:szCs w:val="22"/>
                <w:lang w:val="en-US"/>
              </w:rPr>
              <w:t>Thermal</w:t>
            </w:r>
            <w:r w:rsidRPr="00814B7E">
              <w:rPr>
                <w:rStyle w:val="FontStyle44"/>
                <w:sz w:val="22"/>
                <w:szCs w:val="22"/>
              </w:rPr>
              <w:t xml:space="preserve"> </w:t>
            </w:r>
            <w:r w:rsidRPr="00814B7E">
              <w:rPr>
                <w:rStyle w:val="FontStyle44"/>
                <w:sz w:val="22"/>
                <w:szCs w:val="22"/>
                <w:lang w:val="en-US"/>
              </w:rPr>
              <w:t>Simulation</w:t>
            </w:r>
            <w:r w:rsidRPr="00814B7E">
              <w:rPr>
                <w:rStyle w:val="FontStyle44"/>
                <w:sz w:val="22"/>
                <w:szCs w:val="22"/>
              </w:rPr>
              <w:t xml:space="preserve"> </w:t>
            </w:r>
            <w:r w:rsidRPr="00814B7E">
              <w:rPr>
                <w:rStyle w:val="FontStyle49"/>
                <w:sz w:val="22"/>
                <w:szCs w:val="22"/>
              </w:rPr>
              <w:t>и т.д.) и порядок выбора пунктов меню приложения;</w:t>
            </w:r>
            <w:r w:rsidRPr="00814B7E">
              <w:rPr>
                <w:sz w:val="22"/>
                <w:szCs w:val="22"/>
              </w:rPr>
              <w:t xml:space="preserve"> </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 xml:space="preserve">Используемое аппаратное обеспечение, тип и модель, версия операционной системы, объем ОЗУ и размер файла подкачки; </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Любые сообщения, которые появляются в окне сообщения и окне запуска;</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Выпуск Вашей Лицензионной программы, версия лицензии и данные для входа в систему (логин);</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2"/>
                <w:sz w:val="22"/>
                <w:szCs w:val="22"/>
              </w:rPr>
              <w:t>Простой пошаговый набор действий, который позволит Группе поддержки ДС воспроизвести неполадку;</w:t>
            </w:r>
            <w:r w:rsidRPr="00814B7E">
              <w:rPr>
                <w:sz w:val="22"/>
                <w:szCs w:val="22"/>
              </w:rPr>
              <w:t xml:space="preserve"> </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2"/>
                <w:sz w:val="22"/>
                <w:szCs w:val="22"/>
              </w:rPr>
              <w:t>Любая дополнительная информация, необходимая для анализа Заявки на обслуживание.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bookmarkStart w:id="39" w:name="bookmark32"/>
            <w:bookmarkStart w:id="40" w:name="bookmark33"/>
            <w:r w:rsidRPr="00814B7E">
              <w:rPr>
                <w:sz w:val="22"/>
                <w:szCs w:val="22"/>
              </w:rPr>
              <w:t xml:space="preserve">Перед направлением описания Дефекта в ДС, вам следует проверить его наличие в Чистой среде, под которой имеется в виду </w:t>
            </w:r>
            <w:proofErr w:type="spellStart"/>
            <w:r w:rsidRPr="00814B7E">
              <w:rPr>
                <w:sz w:val="22"/>
                <w:szCs w:val="22"/>
              </w:rPr>
              <w:t>свежеустановленый</w:t>
            </w:r>
            <w:proofErr w:type="spellEnd"/>
            <w:r w:rsidRPr="00814B7E">
              <w:rPr>
                <w:sz w:val="22"/>
                <w:szCs w:val="22"/>
              </w:rPr>
              <w:t xml:space="preserve">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 ДС получить необходимые данные для изучения вашего Дефекта. После такой проверки вы можете направить </w:t>
            </w:r>
            <w:r w:rsidRPr="00814B7E">
              <w:rPr>
                <w:sz w:val="22"/>
                <w:szCs w:val="22"/>
              </w:rPr>
              <w:lastRenderedPageBreak/>
              <w:t>описание Дефекта в ДС. При направлении информации вам необходимо убедиться, что в составе отправленных в ДС 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39"/>
          <w:bookmarkEnd w:id="40"/>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41" w:name="_Toc330979075"/>
            <w:r w:rsidRPr="00814B7E">
              <w:rPr>
                <w:rFonts w:ascii="Times New Roman" w:hAnsi="Times New Roman" w:cs="Times New Roman"/>
                <w:b/>
                <w:bCs/>
                <w:color w:val="auto"/>
                <w:sz w:val="22"/>
                <w:szCs w:val="22"/>
              </w:rPr>
              <w:lastRenderedPageBreak/>
              <w:t xml:space="preserve">4.2 </w:t>
            </w:r>
            <w:r w:rsidRPr="00814B7E">
              <w:rPr>
                <w:rFonts w:ascii="Times New Roman" w:hAnsi="Times New Roman" w:cs="Times New Roman"/>
                <w:b/>
                <w:bCs/>
                <w:color w:val="auto"/>
                <w:sz w:val="22"/>
                <w:szCs w:val="22"/>
              </w:rPr>
              <w:tab/>
              <w:t>Направление и отслеживание Вашей Заявки на обслуживание</w:t>
            </w:r>
            <w:bookmarkEnd w:id="41"/>
          </w:p>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rsidR="00D25C69" w:rsidRPr="00814B7E" w:rsidRDefault="00D25C69" w:rsidP="00A737E1">
            <w:pPr>
              <w:jc w:val="both"/>
              <w:rPr>
                <w:sz w:val="22"/>
                <w:szCs w:val="22"/>
              </w:rPr>
            </w:pPr>
            <w:r w:rsidRPr="00814B7E">
              <w:rPr>
                <w:sz w:val="22"/>
                <w:szCs w:val="22"/>
              </w:rPr>
              <w:t xml:space="preserve">Веб-сайт Услуг поддержки </w:t>
            </w:r>
            <w:proofErr w:type="gramStart"/>
            <w:r w:rsidRPr="00814B7E">
              <w:rPr>
                <w:sz w:val="22"/>
                <w:szCs w:val="22"/>
              </w:rPr>
              <w:t>расположен</w:t>
            </w:r>
            <w:proofErr w:type="gramEnd"/>
            <w:r w:rsidRPr="00814B7E">
              <w:rPr>
                <w:sz w:val="22"/>
                <w:szCs w:val="22"/>
              </w:rPr>
              <w:t xml:space="preserve"> по следующему адресу: </w:t>
            </w:r>
            <w:hyperlink r:id="rId17" w:history="1">
              <w:r w:rsidRPr="00814B7E">
                <w:rPr>
                  <w:sz w:val="22"/>
                  <w:szCs w:val="22"/>
                  <w:u w:val="single"/>
                  <w:lang w:val="en-US"/>
                </w:rPr>
                <w:t>http</w:t>
              </w:r>
              <w:r w:rsidRPr="00814B7E">
                <w:rPr>
                  <w:sz w:val="22"/>
                  <w:szCs w:val="22"/>
                  <w:u w:val="single"/>
                </w:rPr>
                <w:t>://</w:t>
              </w:r>
              <w:r w:rsidRPr="00814B7E">
                <w:rPr>
                  <w:sz w:val="22"/>
                  <w:szCs w:val="22"/>
                  <w:u w:val="single"/>
                  <w:lang w:val="en-US"/>
                </w:rPr>
                <w:t>www</w:t>
              </w:r>
              <w:r w:rsidRPr="00814B7E">
                <w:rPr>
                  <w:sz w:val="22"/>
                  <w:szCs w:val="22"/>
                  <w:u w:val="single"/>
                </w:rPr>
                <w:t>.3</w:t>
              </w:r>
              <w:r w:rsidRPr="00814B7E">
                <w:rPr>
                  <w:sz w:val="22"/>
                  <w:szCs w:val="22"/>
                  <w:u w:val="single"/>
                  <w:lang w:val="en-US"/>
                </w:rPr>
                <w:t>ds</w:t>
              </w:r>
              <w:r w:rsidRPr="00814B7E">
                <w:rPr>
                  <w:sz w:val="22"/>
                  <w:szCs w:val="22"/>
                  <w:u w:val="single"/>
                </w:rPr>
                <w:t>.</w:t>
              </w:r>
              <w:r w:rsidRPr="00814B7E">
                <w:rPr>
                  <w:sz w:val="22"/>
                  <w:szCs w:val="22"/>
                  <w:u w:val="single"/>
                  <w:lang w:val="en-US"/>
                </w:rPr>
                <w:t>com</w:t>
              </w:r>
              <w:r w:rsidRPr="00814B7E">
                <w:rPr>
                  <w:sz w:val="22"/>
                  <w:szCs w:val="22"/>
                  <w:u w:val="single"/>
                </w:rPr>
                <w:t>/</w:t>
              </w:r>
              <w:r w:rsidRPr="00814B7E">
                <w:rPr>
                  <w:sz w:val="22"/>
                  <w:szCs w:val="22"/>
                  <w:u w:val="single"/>
                  <w:lang w:val="en-US"/>
                </w:rPr>
                <w:t>support</w:t>
              </w:r>
              <w:r w:rsidRPr="00814B7E">
                <w:rPr>
                  <w:sz w:val="22"/>
                  <w:szCs w:val="22"/>
                  <w:u w:val="single"/>
                </w:rPr>
                <w:t>/</w:t>
              </w:r>
            </w:hyperlink>
          </w:p>
          <w:p w:rsidR="00D25C69" w:rsidRPr="00814B7E" w:rsidRDefault="00D25C69" w:rsidP="00A737E1">
            <w:pPr>
              <w:jc w:val="both"/>
              <w:rPr>
                <w:rStyle w:val="FontStyle42"/>
                <w:b w:val="0"/>
                <w:i w:val="0"/>
                <w:sz w:val="22"/>
                <w:szCs w:val="22"/>
                <w:u w:val="single"/>
              </w:rPr>
            </w:pPr>
            <w:r w:rsidRPr="00814B7E">
              <w:rPr>
                <w:sz w:val="22"/>
                <w:szCs w:val="22"/>
              </w:rPr>
              <w:t xml:space="preserve">Телефон для получения Услуг поддержки </w:t>
            </w:r>
            <w:proofErr w:type="gramStart"/>
            <w:r w:rsidRPr="00814B7E">
              <w:rPr>
                <w:sz w:val="22"/>
                <w:szCs w:val="22"/>
              </w:rPr>
              <w:t>указана</w:t>
            </w:r>
            <w:proofErr w:type="gramEnd"/>
            <w:r w:rsidRPr="00814B7E">
              <w:rPr>
                <w:sz w:val="22"/>
                <w:szCs w:val="22"/>
              </w:rPr>
              <w:t xml:space="preserve"> на веб-сайте по следующему адресу: </w:t>
            </w:r>
            <w:hyperlink r:id="rId18" w:history="1">
              <w:r w:rsidRPr="00814B7E">
                <w:rPr>
                  <w:rStyle w:val="a4"/>
                  <w:sz w:val="22"/>
                  <w:szCs w:val="22"/>
                  <w:lang w:val="en-US"/>
                </w:rPr>
                <w:t>http</w:t>
              </w:r>
              <w:r w:rsidRPr="00814B7E">
                <w:rPr>
                  <w:rStyle w:val="a4"/>
                  <w:sz w:val="22"/>
                  <w:szCs w:val="22"/>
                </w:rPr>
                <w:t>://</w:t>
              </w:r>
              <w:r w:rsidRPr="00814B7E">
                <w:rPr>
                  <w:rStyle w:val="a4"/>
                  <w:sz w:val="22"/>
                  <w:szCs w:val="22"/>
                  <w:lang w:val="en-US"/>
                </w:rPr>
                <w:t>www</w:t>
              </w:r>
              <w:r w:rsidRPr="00814B7E">
                <w:rPr>
                  <w:rStyle w:val="a4"/>
                  <w:sz w:val="22"/>
                  <w:szCs w:val="22"/>
                </w:rPr>
                <w:t>.3</w:t>
              </w:r>
              <w:r w:rsidRPr="00814B7E">
                <w:rPr>
                  <w:rStyle w:val="a4"/>
                  <w:sz w:val="22"/>
                  <w:szCs w:val="22"/>
                  <w:lang w:val="en-US"/>
                </w:rPr>
                <w:t>ds</w:t>
              </w:r>
              <w:r w:rsidRPr="00814B7E">
                <w:rPr>
                  <w:rStyle w:val="a4"/>
                  <w:sz w:val="22"/>
                  <w:szCs w:val="22"/>
                </w:rPr>
                <w:t>.</w:t>
              </w:r>
              <w:r w:rsidRPr="00814B7E">
                <w:rPr>
                  <w:rStyle w:val="a4"/>
                  <w:sz w:val="22"/>
                  <w:szCs w:val="22"/>
                  <w:lang w:val="en-US"/>
                </w:rPr>
                <w:t>com</w:t>
              </w:r>
              <w:r w:rsidRPr="00814B7E">
                <w:rPr>
                  <w:rStyle w:val="a4"/>
                  <w:sz w:val="22"/>
                  <w:szCs w:val="22"/>
                </w:rPr>
                <w:t>/</w:t>
              </w:r>
              <w:r w:rsidRPr="00814B7E">
                <w:rPr>
                  <w:rStyle w:val="a4"/>
                  <w:sz w:val="22"/>
                  <w:szCs w:val="22"/>
                  <w:lang w:val="en-US"/>
                </w:rPr>
                <w:t>support</w:t>
              </w:r>
              <w:r w:rsidRPr="00814B7E">
                <w:rPr>
                  <w:rStyle w:val="a4"/>
                  <w:sz w:val="22"/>
                  <w:szCs w:val="22"/>
                </w:rPr>
                <w:t>/</w:t>
              </w:r>
              <w:r w:rsidRPr="00814B7E">
                <w:rPr>
                  <w:rStyle w:val="a4"/>
                  <w:sz w:val="22"/>
                  <w:szCs w:val="22"/>
                  <w:lang w:val="en-US"/>
                </w:rPr>
                <w:t>customer</w:t>
              </w:r>
              <w:r w:rsidRPr="00814B7E">
                <w:rPr>
                  <w:rStyle w:val="a4"/>
                  <w:sz w:val="22"/>
                  <w:szCs w:val="22"/>
                </w:rPr>
                <w:t>-</w:t>
              </w:r>
              <w:r w:rsidRPr="00814B7E">
                <w:rPr>
                  <w:rStyle w:val="a4"/>
                  <w:sz w:val="22"/>
                  <w:szCs w:val="22"/>
                  <w:lang w:val="en-US"/>
                </w:rPr>
                <w:t>support</w:t>
              </w:r>
              <w:r w:rsidRPr="00814B7E">
                <w:rPr>
                  <w:rStyle w:val="a4"/>
                  <w:sz w:val="22"/>
                  <w:szCs w:val="22"/>
                </w:rPr>
                <w:t>-</w:t>
              </w:r>
              <w:r w:rsidRPr="00814B7E">
                <w:rPr>
                  <w:rStyle w:val="a4"/>
                  <w:sz w:val="22"/>
                  <w:szCs w:val="22"/>
                  <w:lang w:val="en-US"/>
                </w:rPr>
                <w:t>centers</w:t>
              </w:r>
            </w:hyperlink>
          </w:p>
          <w:p w:rsidR="00D25C69" w:rsidRPr="00814B7E" w:rsidRDefault="00D25C69" w:rsidP="00A737E1">
            <w:pPr>
              <w:jc w:val="both"/>
              <w:rPr>
                <w:sz w:val="22"/>
                <w:szCs w:val="22"/>
              </w:rPr>
            </w:pPr>
            <w:r w:rsidRPr="00814B7E">
              <w:rPr>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Pr>
                <w:sz w:val="22"/>
                <w:szCs w:val="22"/>
                <w:lang w:eastAsia="en-US"/>
              </w:rPr>
              <w:t>ДС</w:t>
            </w:r>
            <w:r w:rsidRPr="00814B7E">
              <w:rPr>
                <w:sz w:val="22"/>
                <w:szCs w:val="22"/>
              </w:rPr>
              <w:t>, бесплатный, гарантированный и своевременный доступ к Вашим компьютерным системам, персоналу (руководству и рядовым сотрудникам), объектам, инженерным сооружениям, Лицензионным программам, данным и информации, в разумных пределах, который требуется для надлежащего оказания Услуг поддержки.</w:t>
            </w:r>
          </w:p>
          <w:p w:rsidR="00D25C69" w:rsidRPr="00814B7E" w:rsidRDefault="00D25C69" w:rsidP="00A737E1">
            <w:pPr>
              <w:jc w:val="both"/>
              <w:rPr>
                <w:sz w:val="22"/>
                <w:szCs w:val="22"/>
              </w:rPr>
            </w:pPr>
            <w:r w:rsidRPr="00814B7E">
              <w:rPr>
                <w:sz w:val="22"/>
                <w:szCs w:val="22"/>
              </w:rPr>
              <w:t xml:space="preserve">В Вашу обязанность входит обеспечить наличие соответствующих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 </w:t>
            </w:r>
            <w:r>
              <w:rPr>
                <w:sz w:val="22"/>
                <w:szCs w:val="22"/>
                <w:lang w:eastAsia="en-US"/>
              </w:rPr>
              <w:t>ДС</w:t>
            </w:r>
            <w:r w:rsidRPr="00814B7E" w:rsidDel="00C85A01">
              <w:rPr>
                <w:sz w:val="22"/>
                <w:szCs w:val="22"/>
              </w:rPr>
              <w:t xml:space="preserve"> </w:t>
            </w:r>
            <w:r w:rsidRPr="00814B7E">
              <w:rPr>
                <w:sz w:val="22"/>
                <w:szCs w:val="22"/>
              </w:rPr>
              <w:t xml:space="preserve">на использование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 </w:t>
            </w:r>
            <w:r>
              <w:rPr>
                <w:sz w:val="22"/>
                <w:szCs w:val="22"/>
                <w:lang w:eastAsia="en-US"/>
              </w:rPr>
              <w:t>ДС</w:t>
            </w:r>
            <w:r w:rsidRPr="00814B7E" w:rsidDel="00C85A01">
              <w:rPr>
                <w:sz w:val="22"/>
                <w:szCs w:val="22"/>
              </w:rPr>
              <w:t xml:space="preserve"> </w:t>
            </w:r>
            <w:r w:rsidRPr="00814B7E">
              <w:rPr>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конфиденциальной, частной или секретной информации любой третьей стороны.</w:t>
            </w:r>
          </w:p>
          <w:p w:rsidR="00D25C69" w:rsidRPr="00814B7E" w:rsidRDefault="00D25C69" w:rsidP="00A737E1">
            <w:pPr>
              <w:jc w:val="both"/>
              <w:rPr>
                <w:sz w:val="22"/>
                <w:szCs w:val="22"/>
              </w:rPr>
            </w:pPr>
            <w:bookmarkStart w:id="42" w:name="bookmark34"/>
            <w:bookmarkStart w:id="43" w:name="bookmark35"/>
            <w:bookmarkStart w:id="44" w:name="bookmark36"/>
            <w:r w:rsidRPr="00814B7E">
              <w:rPr>
                <w:sz w:val="22"/>
                <w:szCs w:val="22"/>
              </w:rPr>
              <w:t>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стороны Группы поддержки ДС, такие действия надлежит осуществить в указанные сроки, в противном случае Заявка на обслуживание автоматически считается закрытой по факту двух уведомлений.</w:t>
            </w:r>
            <w:bookmarkEnd w:id="42"/>
            <w:bookmarkEnd w:id="43"/>
            <w:bookmarkEnd w:id="44"/>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45" w:name="_Toc330979076"/>
            <w:bookmarkStart w:id="46" w:name="bookmark37"/>
            <w:r w:rsidRPr="00814B7E">
              <w:rPr>
                <w:rFonts w:ascii="Times New Roman" w:hAnsi="Times New Roman" w:cs="Times New Roman"/>
                <w:b/>
                <w:bCs/>
                <w:color w:val="auto"/>
                <w:sz w:val="22"/>
                <w:szCs w:val="22"/>
              </w:rPr>
              <w:t>5</w:t>
            </w:r>
            <w:proofErr w:type="gramStart"/>
            <w:r w:rsidRPr="00814B7E">
              <w:rPr>
                <w:rFonts w:ascii="Times New Roman" w:hAnsi="Times New Roman" w:cs="Times New Roman"/>
                <w:b/>
                <w:bCs/>
                <w:color w:val="auto"/>
                <w:sz w:val="22"/>
                <w:szCs w:val="22"/>
              </w:rPr>
              <w:t xml:space="preserve"> </w:t>
            </w:r>
            <w:r w:rsidRPr="00814B7E">
              <w:rPr>
                <w:rFonts w:ascii="Times New Roman" w:hAnsi="Times New Roman" w:cs="Times New Roman"/>
                <w:b/>
                <w:bCs/>
                <w:color w:val="auto"/>
                <w:sz w:val="22"/>
                <w:szCs w:val="22"/>
              </w:rPr>
              <w:tab/>
              <w:t>К</w:t>
            </w:r>
            <w:proofErr w:type="gramEnd"/>
            <w:r w:rsidRPr="00814B7E">
              <w:rPr>
                <w:rFonts w:ascii="Times New Roman" w:hAnsi="Times New Roman" w:cs="Times New Roman"/>
                <w:b/>
                <w:bCs/>
                <w:color w:val="auto"/>
                <w:sz w:val="22"/>
                <w:szCs w:val="22"/>
              </w:rPr>
              <w:t>огда поступит ответ на Вашу Заявку на обслуживание?</w:t>
            </w:r>
            <w:bookmarkEnd w:id="45"/>
          </w:p>
          <w:bookmarkEnd w:id="46"/>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47" w:name="_Toc330979077"/>
            <w:r w:rsidRPr="00814B7E">
              <w:rPr>
                <w:rFonts w:ascii="Times New Roman" w:hAnsi="Times New Roman" w:cs="Times New Roman"/>
                <w:b/>
                <w:bCs/>
                <w:color w:val="auto"/>
                <w:sz w:val="22"/>
                <w:szCs w:val="22"/>
                <w:lang w:val="en-US"/>
              </w:rPr>
              <w:t xml:space="preserve">5.1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Определение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степени</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срочности</w:t>
            </w:r>
            <w:bookmarkEnd w:id="47"/>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 момент направления Заявки на обслуживание Группе поддержки ДС 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rsidR="00D25C69" w:rsidRPr="00814B7E" w:rsidRDefault="00D25C69" w:rsidP="00A737E1">
            <w:pPr>
              <w:jc w:val="both"/>
              <w:rPr>
                <w:sz w:val="22"/>
                <w:szCs w:val="22"/>
                <w:lang w:val="en-US"/>
              </w:rPr>
            </w:pPr>
            <w:r w:rsidRPr="00814B7E">
              <w:rPr>
                <w:sz w:val="22"/>
                <w:szCs w:val="22"/>
              </w:rPr>
              <w:t>Используется четыре уровня срочности</w:t>
            </w:r>
            <w:r w:rsidRPr="00814B7E">
              <w:rPr>
                <w:sz w:val="22"/>
                <w:szCs w:val="22"/>
                <w:lang w:val="en-US"/>
              </w:rPr>
              <w:t>:</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pStyle w:val="ListParagraph1"/>
              <w:numPr>
                <w:ilvl w:val="0"/>
                <w:numId w:val="11"/>
              </w:numPr>
              <w:ind w:left="394"/>
              <w:jc w:val="both"/>
              <w:rPr>
                <w:sz w:val="22"/>
                <w:szCs w:val="22"/>
              </w:rPr>
            </w:pPr>
            <w:r w:rsidRPr="00814B7E">
              <w:rPr>
                <w:b/>
                <w:sz w:val="22"/>
                <w:szCs w:val="22"/>
              </w:rPr>
              <w:t>Максимальный:</w:t>
            </w:r>
            <w:r w:rsidRPr="00814B7E">
              <w:rPr>
                <w:sz w:val="22"/>
                <w:szCs w:val="22"/>
              </w:rPr>
              <w:t xml:space="preserve"> Вы не можете пользоваться Лицензионной программой, и это оказывает критическое/значительное влияние на вашу деятельность, Временное решение отсутствует.</w:t>
            </w:r>
          </w:p>
          <w:p w:rsidR="00D25C69" w:rsidRPr="00814B7E" w:rsidRDefault="00D25C69" w:rsidP="00A737E1">
            <w:pPr>
              <w:pStyle w:val="ListParagraph1"/>
              <w:numPr>
                <w:ilvl w:val="0"/>
                <w:numId w:val="11"/>
              </w:numPr>
              <w:ind w:left="394"/>
              <w:jc w:val="both"/>
              <w:rPr>
                <w:sz w:val="22"/>
                <w:szCs w:val="22"/>
                <w:lang w:val="en-US"/>
              </w:rPr>
            </w:pPr>
            <w:r w:rsidRPr="00814B7E">
              <w:rPr>
                <w:b/>
                <w:sz w:val="22"/>
                <w:szCs w:val="22"/>
              </w:rPr>
              <w:t>Высокий:</w:t>
            </w:r>
            <w:r w:rsidRPr="00814B7E">
              <w:rPr>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814B7E">
              <w:rPr>
                <w:sz w:val="22"/>
                <w:szCs w:val="22"/>
                <w:lang w:val="en-US"/>
              </w:rPr>
              <w:t>.</w:t>
            </w:r>
          </w:p>
          <w:p w:rsidR="00D25C69" w:rsidRPr="00814B7E" w:rsidRDefault="00D25C69" w:rsidP="00A737E1">
            <w:pPr>
              <w:pStyle w:val="ListParagraph1"/>
              <w:numPr>
                <w:ilvl w:val="0"/>
                <w:numId w:val="11"/>
              </w:numPr>
              <w:ind w:left="394"/>
              <w:jc w:val="both"/>
              <w:rPr>
                <w:sz w:val="22"/>
                <w:szCs w:val="22"/>
              </w:rPr>
            </w:pPr>
            <w:r w:rsidRPr="00814B7E">
              <w:rPr>
                <w:b/>
                <w:sz w:val="22"/>
                <w:szCs w:val="22"/>
              </w:rPr>
              <w:t>Средний:</w:t>
            </w:r>
            <w:r w:rsidRPr="00814B7E">
              <w:rPr>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rsidR="00D25C69" w:rsidRPr="00814B7E" w:rsidRDefault="00D25C69" w:rsidP="00A737E1">
            <w:pPr>
              <w:pStyle w:val="ListParagraph1"/>
              <w:numPr>
                <w:ilvl w:val="0"/>
                <w:numId w:val="11"/>
              </w:numPr>
              <w:ind w:left="394"/>
              <w:jc w:val="both"/>
              <w:rPr>
                <w:sz w:val="22"/>
                <w:szCs w:val="22"/>
              </w:rPr>
            </w:pPr>
            <w:r w:rsidRPr="00814B7E">
              <w:rPr>
                <w:b/>
                <w:sz w:val="22"/>
                <w:szCs w:val="22"/>
              </w:rPr>
              <w:t>Низкий:</w:t>
            </w:r>
            <w:r w:rsidRPr="00814B7E">
              <w:rPr>
                <w:sz w:val="22"/>
                <w:szCs w:val="22"/>
              </w:rPr>
              <w:t xml:space="preserve"> Неполадка приводит к незначительным или нулевым последствиям для Вашей деятельности, или найден способ </w:t>
            </w:r>
            <w:proofErr w:type="gramStart"/>
            <w:r w:rsidRPr="00814B7E">
              <w:rPr>
                <w:sz w:val="22"/>
                <w:szCs w:val="22"/>
              </w:rPr>
              <w:t>обойти</w:t>
            </w:r>
            <w:proofErr w:type="gramEnd"/>
            <w:r w:rsidRPr="00814B7E">
              <w:rPr>
                <w:sz w:val="22"/>
                <w:szCs w:val="22"/>
              </w:rPr>
              <w:t xml:space="preserve"> эту неполадку.</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48" w:name="bookmark38"/>
            <w:bookmarkStart w:id="49" w:name="bookmark39"/>
            <w:r w:rsidRPr="00814B7E">
              <w:rPr>
                <w:sz w:val="22"/>
                <w:szCs w:val="22"/>
              </w:rPr>
              <w:t>После получения Ваша Заявка на обслуживание и соответствующая предложенная категория срочности рассматривается Группой поддержки ДС. Вы можете обсудить ситуацию с Группой поддержки ДС до момента окончательного отнесения Заявки на обслуживание Группой поддержки ДС к одной из категорий срочности.</w:t>
            </w:r>
          </w:p>
          <w:bookmarkEnd w:id="48"/>
          <w:bookmarkEnd w:id="49"/>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0" w:name="_Toc330979078"/>
            <w:r w:rsidRPr="00814B7E">
              <w:rPr>
                <w:rFonts w:ascii="Times New Roman" w:hAnsi="Times New Roman" w:cs="Times New Roman"/>
                <w:b/>
                <w:bCs/>
                <w:color w:val="auto"/>
                <w:sz w:val="22"/>
                <w:szCs w:val="22"/>
                <w:lang w:val="en-US"/>
              </w:rPr>
              <w:lastRenderedPageBreak/>
              <w:t xml:space="preserve">5.2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Ориентировочное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Время</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оперативного</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ответа</w:t>
            </w:r>
            <w:bookmarkEnd w:id="50"/>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Группа поддержки ДС прилагает разумные, с коммерческой точки зрения, усилия для решения вопроса по Заявке на обслуживание с учетом присвоенной категории срочности. При этом Группа поддержки ДС не берет на себя обязательств исправить или найти решение по любой проблеме из Заявки на обслуживание.</w:t>
            </w:r>
          </w:p>
          <w:p w:rsidR="00D25C69" w:rsidRPr="00814B7E" w:rsidRDefault="00D25C69" w:rsidP="00A737E1">
            <w:pPr>
              <w:jc w:val="center"/>
              <w:rPr>
                <w:b/>
                <w:bCs/>
                <w:sz w:val="22"/>
                <w:szCs w:val="22"/>
              </w:rPr>
            </w:pPr>
          </w:p>
        </w:tc>
      </w:tr>
      <w:tr w:rsidR="00D25C69" w:rsidRPr="00814B7E" w:rsidTr="00A737E1">
        <w:tc>
          <w:tcPr>
            <w:tcW w:w="5002"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D25C69" w:rsidRPr="00814B7E" w:rsidTr="00A737E1">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Время оперативного ответа</w:t>
                  </w:r>
                </w:p>
              </w:tc>
            </w:tr>
            <w:tr w:rsidR="00D25C69" w:rsidRPr="00814B7E" w:rsidTr="00A737E1">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2 рабочих часа</w:t>
                  </w:r>
                </w:p>
              </w:tc>
            </w:tr>
            <w:tr w:rsidR="00D25C69" w:rsidRPr="00814B7E" w:rsidTr="00A737E1">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4 рабочих часа</w:t>
                  </w:r>
                </w:p>
              </w:tc>
            </w:tr>
            <w:tr w:rsidR="00D25C69" w:rsidRPr="00814B7E" w:rsidTr="00A737E1">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8 рабочих часов</w:t>
                  </w:r>
                </w:p>
              </w:tc>
            </w:tr>
            <w:tr w:rsidR="00D25C69" w:rsidRPr="00814B7E" w:rsidTr="00A737E1">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2 рабочих дня</w:t>
                  </w:r>
                </w:p>
              </w:tc>
            </w:tr>
          </w:tbl>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1" w:name="_Toc330979079"/>
            <w:bookmarkStart w:id="52" w:name="bookmark40"/>
            <w:bookmarkStart w:id="53" w:name="bookmark41"/>
            <w:r w:rsidRPr="00814B7E">
              <w:rPr>
                <w:rFonts w:ascii="Times New Roman" w:hAnsi="Times New Roman" w:cs="Times New Roman"/>
                <w:b/>
                <w:bCs/>
                <w:color w:val="auto"/>
                <w:sz w:val="22"/>
                <w:szCs w:val="22"/>
                <w:lang w:val="en-US"/>
              </w:rPr>
              <w:t xml:space="preserve">5.3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Ориентировочное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закрытие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Заявки</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на</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обслуживание</w:t>
            </w:r>
            <w:bookmarkEnd w:id="51"/>
            <w:proofErr w:type="spellEnd"/>
          </w:p>
          <w:bookmarkEnd w:id="52"/>
          <w:bookmarkEnd w:id="53"/>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rPr>
                <w:sz w:val="22"/>
                <w:szCs w:val="22"/>
              </w:rPr>
            </w:pPr>
            <w:r w:rsidRPr="00814B7E">
              <w:rPr>
                <w:sz w:val="22"/>
                <w:szCs w:val="22"/>
              </w:rPr>
              <w:t>Пакет изменений содержит исправления кода, которые могут включать в себя исправления Вашего Дефекта. ДС анализирует Заявку на обслуживание и определяет, каким образом ее надлежит рассматривать с учетом категории срочности.</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ListParagraph1"/>
              <w:numPr>
                <w:ilvl w:val="1"/>
                <w:numId w:val="10"/>
              </w:numPr>
              <w:ind w:left="574"/>
              <w:jc w:val="both"/>
              <w:rPr>
                <w:sz w:val="22"/>
                <w:szCs w:val="22"/>
              </w:rPr>
            </w:pPr>
            <w:r w:rsidRPr="00814B7E">
              <w:rPr>
                <w:sz w:val="22"/>
                <w:szCs w:val="22"/>
              </w:rPr>
              <w:t xml:space="preserve">В том случае, если содержащая описание "Дефекта" Заявка на обслуживание отнесена к "максимальной"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Pr>
                <w:sz w:val="22"/>
                <w:szCs w:val="22"/>
                <w:lang w:eastAsia="en-US"/>
              </w:rPr>
              <w:t>ДС</w:t>
            </w:r>
            <w:r w:rsidRPr="00814B7E">
              <w:rPr>
                <w:sz w:val="22"/>
                <w:szCs w:val="22"/>
              </w:rPr>
              <w:t xml:space="preserve">. В </w:t>
            </w:r>
            <w:proofErr w:type="gramStart"/>
            <w:r w:rsidRPr="00814B7E">
              <w:rPr>
                <w:sz w:val="22"/>
                <w:szCs w:val="22"/>
              </w:rPr>
              <w:t>закрытии</w:t>
            </w:r>
            <w:proofErr w:type="gramEnd"/>
            <w:r w:rsidRPr="00814B7E">
              <w:rPr>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tc>
      </w:tr>
      <w:tr w:rsidR="00D25C69" w:rsidRPr="00814B7E" w:rsidTr="00A737E1">
        <w:tc>
          <w:tcPr>
            <w:tcW w:w="5002" w:type="dxa"/>
          </w:tcPr>
          <w:p w:rsidR="00D25C69" w:rsidRPr="00814B7E" w:rsidRDefault="00D25C69" w:rsidP="00A737E1">
            <w:pPr>
              <w:pStyle w:val="ListParagraph1"/>
              <w:numPr>
                <w:ilvl w:val="1"/>
                <w:numId w:val="10"/>
              </w:numPr>
              <w:ind w:left="574"/>
              <w:jc w:val="both"/>
              <w:rPr>
                <w:sz w:val="22"/>
                <w:szCs w:val="22"/>
              </w:rPr>
            </w:pPr>
            <w:r w:rsidRPr="00814B7E">
              <w:rPr>
                <w:sz w:val="22"/>
                <w:szCs w:val="22"/>
              </w:rPr>
              <w:t xml:space="preserve">В том случае, если содержащая описание "Дефекта" Заявка на обслуживание отнесена к "высокой", "средней" или "низкой" категории срочности, Компания группы </w:t>
            </w:r>
            <w:r>
              <w:rPr>
                <w:sz w:val="22"/>
                <w:szCs w:val="22"/>
                <w:lang w:eastAsia="en-US"/>
              </w:rPr>
              <w:t>ДС</w:t>
            </w:r>
            <w:r w:rsidRPr="00814B7E">
              <w:rPr>
                <w:sz w:val="22"/>
                <w:szCs w:val="22"/>
              </w:rPr>
              <w:t xml:space="preserve"> может отложить выпуск Пакета изменений до выхода будущего Выпуска. В </w:t>
            </w:r>
            <w:proofErr w:type="gramStart"/>
            <w:r w:rsidRPr="00814B7E">
              <w:rPr>
                <w:sz w:val="22"/>
                <w:szCs w:val="22"/>
              </w:rPr>
              <w:t>закрытии</w:t>
            </w:r>
            <w:proofErr w:type="gramEnd"/>
            <w:r w:rsidRPr="00814B7E">
              <w:rPr>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54" w:name="bookmark42"/>
            <w:bookmarkStart w:id="55" w:name="bookmark43"/>
            <w:r w:rsidRPr="00814B7E">
              <w:rPr>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ДС прилагает разумные с коммерческой точки зрения усилия для закрытия всех Заявок на обслуживание, содержащих описание Дефекта, с учетом категории </w:t>
            </w:r>
            <w:proofErr w:type="gramStart"/>
            <w:r w:rsidRPr="00814B7E">
              <w:rPr>
                <w:sz w:val="22"/>
                <w:szCs w:val="22"/>
              </w:rPr>
              <w:t>срочности</w:t>
            </w:r>
            <w:proofErr w:type="gramEnd"/>
            <w:r w:rsidRPr="00814B7E">
              <w:rPr>
                <w:sz w:val="22"/>
                <w:szCs w:val="22"/>
              </w:rPr>
              <w:t xml:space="preserve"> в течение установленного Компанией группы </w:t>
            </w:r>
            <w:r>
              <w:rPr>
                <w:sz w:val="22"/>
                <w:szCs w:val="22"/>
                <w:lang w:eastAsia="en-US"/>
              </w:rPr>
              <w:t>ДС</w:t>
            </w:r>
            <w:r w:rsidRPr="00814B7E" w:rsidDel="00C85A01">
              <w:rPr>
                <w:sz w:val="22"/>
                <w:szCs w:val="22"/>
              </w:rPr>
              <w:t xml:space="preserve"> </w:t>
            </w:r>
            <w:r w:rsidRPr="00814B7E">
              <w:rPr>
                <w:sz w:val="22"/>
                <w:szCs w:val="22"/>
              </w:rPr>
              <w:t>срока. При этом речь не идет об обязательстве исправить или найти решение любой описанной неполадки.</w:t>
            </w:r>
          </w:p>
          <w:bookmarkEnd w:id="54"/>
          <w:bookmarkEnd w:id="55"/>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6" w:name="_Toc330979080"/>
            <w:r w:rsidRPr="00814B7E">
              <w:rPr>
                <w:rFonts w:ascii="Times New Roman" w:hAnsi="Times New Roman" w:cs="Times New Roman"/>
                <w:b/>
                <w:bCs/>
                <w:color w:val="auto"/>
                <w:sz w:val="22"/>
                <w:szCs w:val="22"/>
                <w:lang w:val="en-US"/>
              </w:rPr>
              <w:t xml:space="preserve">5.4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Порядок</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эскалации</w:t>
            </w:r>
            <w:bookmarkEnd w:id="56"/>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При возникновении одной из описанных ниже критических ситуаций Группа поддержки ДС задействует для Вас механизм эскалации в отношении неполадки.</w:t>
            </w:r>
          </w:p>
          <w:p w:rsidR="00D25C69" w:rsidRPr="00814B7E" w:rsidRDefault="00D25C69" w:rsidP="00A737E1">
            <w:pPr>
              <w:jc w:val="both"/>
              <w:rPr>
                <w:sz w:val="22"/>
                <w:szCs w:val="22"/>
              </w:rPr>
            </w:pPr>
            <w:r w:rsidRPr="00814B7E">
              <w:rPr>
                <w:sz w:val="22"/>
                <w:szCs w:val="22"/>
              </w:rPr>
              <w:t>Такой механизм назван КРИТСИТ. Процесс КРИТСИТ представляет собой процедуру эскалации, которую можно запустить по телефону и (или) через Интернет, используя вариант доступа согласно описанию в пункте 4.2. Ситуация КРИТСИТ доводится до сведения руководства для ускорения процесса заверения и устранения ошибки.</w:t>
            </w:r>
          </w:p>
          <w:p w:rsidR="00D25C69" w:rsidRPr="00814B7E" w:rsidRDefault="00D25C69" w:rsidP="00A737E1">
            <w:pPr>
              <w:jc w:val="both"/>
              <w:rPr>
                <w:sz w:val="22"/>
                <w:szCs w:val="22"/>
              </w:rPr>
            </w:pPr>
            <w:r w:rsidRPr="00814B7E">
              <w:rPr>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этапах внедрения и (или) производства. Основные функции не выполняются надлежащим образом, отсутствует рабочий альтернативный вариант.</w:t>
            </w:r>
          </w:p>
          <w:p w:rsidR="00D25C69" w:rsidRPr="00814B7E" w:rsidRDefault="00D25C69" w:rsidP="00A737E1">
            <w:pPr>
              <w:jc w:val="both"/>
              <w:rPr>
                <w:sz w:val="22"/>
                <w:szCs w:val="22"/>
              </w:rPr>
            </w:pPr>
            <w:r w:rsidRPr="00814B7E">
              <w:rPr>
                <w:sz w:val="22"/>
                <w:szCs w:val="22"/>
              </w:rPr>
              <w:t>В том случае, если Вы полагаете, что ситуация может быть отнесена к категории КРИТСИТ, Вы направляете соответствующую заявку Группе поддержки ДС. Группа поддержки ДС рассматривает ситуацию и, в случае применимости, выполняет соответствующие действия.</w:t>
            </w:r>
          </w:p>
          <w:p w:rsidR="00D25C69" w:rsidRPr="00814B7E" w:rsidRDefault="00D25C69" w:rsidP="00A737E1">
            <w:pPr>
              <w:jc w:val="both"/>
              <w:rPr>
                <w:sz w:val="22"/>
                <w:szCs w:val="22"/>
              </w:rPr>
            </w:pPr>
            <w:r w:rsidRPr="00814B7E">
              <w:rPr>
                <w:sz w:val="22"/>
                <w:szCs w:val="22"/>
              </w:rPr>
              <w:t>Вносящий исправления Пакет изменений предоставляется только в случае соблюдения всех нижеследующих условий:</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jc w:val="both"/>
              <w:rPr>
                <w:sz w:val="22"/>
                <w:szCs w:val="22"/>
              </w:rPr>
            </w:pPr>
            <w:r w:rsidRPr="00814B7E">
              <w:rPr>
                <w:sz w:val="22"/>
                <w:szCs w:val="22"/>
              </w:rPr>
              <w:lastRenderedPageBreak/>
              <w:t>Вы находитесь на этапе развертывания и/или производства;</w:t>
            </w:r>
          </w:p>
          <w:p w:rsidR="00D25C69" w:rsidRPr="00814B7E" w:rsidRDefault="00D25C69" w:rsidP="00A737E1">
            <w:pPr>
              <w:pStyle w:val="ListParagraph1"/>
              <w:numPr>
                <w:ilvl w:val="0"/>
                <w:numId w:val="9"/>
              </w:numPr>
              <w:jc w:val="both"/>
              <w:rPr>
                <w:sz w:val="22"/>
                <w:szCs w:val="22"/>
              </w:rPr>
            </w:pPr>
            <w:r w:rsidRPr="00814B7E">
              <w:rPr>
                <w:sz w:val="22"/>
                <w:szCs w:val="22"/>
              </w:rPr>
              <w:t>Временное решение в отношении максимально срочной Заявки на обслуживание, содержащей описание Дефекта, не было найдено Группой поддержки ДС;</w:t>
            </w:r>
          </w:p>
          <w:p w:rsidR="00D25C69" w:rsidRPr="00814B7E" w:rsidRDefault="00D25C69" w:rsidP="00A737E1">
            <w:pPr>
              <w:pStyle w:val="ListParagraph1"/>
              <w:numPr>
                <w:ilvl w:val="0"/>
                <w:numId w:val="9"/>
              </w:numPr>
              <w:jc w:val="both"/>
              <w:rPr>
                <w:sz w:val="22"/>
                <w:szCs w:val="22"/>
              </w:rPr>
            </w:pPr>
            <w:r w:rsidRPr="00814B7E">
              <w:rPr>
                <w:sz w:val="22"/>
                <w:szCs w:val="22"/>
              </w:rPr>
              <w:t>Вы отказались использовать Версию Лицензионной программы или Выпуск, рекомендованную Группой поддержки ДС, которая включает в себя исправление;</w:t>
            </w:r>
          </w:p>
          <w:p w:rsidR="00D25C69" w:rsidRPr="00814B7E" w:rsidRDefault="00D25C69" w:rsidP="00A737E1">
            <w:pPr>
              <w:pStyle w:val="ListParagraph1"/>
              <w:numPr>
                <w:ilvl w:val="1"/>
                <w:numId w:val="12"/>
              </w:numPr>
              <w:jc w:val="both"/>
              <w:rPr>
                <w:sz w:val="22"/>
                <w:szCs w:val="22"/>
              </w:rPr>
            </w:pPr>
            <w:r w:rsidRPr="00814B7E">
              <w:rPr>
                <w:sz w:val="22"/>
                <w:szCs w:val="22"/>
              </w:rPr>
              <w:t>КРИТСИТ являет собой Дефект следующего характера:</w:t>
            </w:r>
          </w:p>
          <w:p w:rsidR="00D25C69" w:rsidRPr="00814B7E" w:rsidRDefault="00D25C69" w:rsidP="00A737E1">
            <w:pPr>
              <w:pStyle w:val="ListParagraph1"/>
              <w:numPr>
                <w:ilvl w:val="1"/>
                <w:numId w:val="12"/>
              </w:numPr>
              <w:jc w:val="both"/>
              <w:rPr>
                <w:sz w:val="22"/>
                <w:szCs w:val="22"/>
                <w:lang w:val="en-US"/>
              </w:rPr>
            </w:pPr>
            <w:r w:rsidRPr="00814B7E">
              <w:rPr>
                <w:sz w:val="22"/>
                <w:szCs w:val="22"/>
              </w:rPr>
              <w:t>Повреждение данных</w:t>
            </w:r>
          </w:p>
          <w:p w:rsidR="00D25C69" w:rsidRPr="00814B7E" w:rsidRDefault="00D25C69" w:rsidP="00A737E1">
            <w:pPr>
              <w:pStyle w:val="ListParagraph1"/>
              <w:numPr>
                <w:ilvl w:val="1"/>
                <w:numId w:val="12"/>
              </w:numPr>
              <w:jc w:val="both"/>
              <w:rPr>
                <w:sz w:val="22"/>
                <w:szCs w:val="22"/>
                <w:lang w:val="en-US"/>
              </w:rPr>
            </w:pPr>
            <w:r w:rsidRPr="00814B7E">
              <w:rPr>
                <w:sz w:val="22"/>
                <w:szCs w:val="22"/>
              </w:rPr>
              <w:t>Искажение данных</w:t>
            </w:r>
          </w:p>
          <w:p w:rsidR="00D25C69" w:rsidRPr="00814B7E" w:rsidRDefault="00D25C69" w:rsidP="00A737E1">
            <w:pPr>
              <w:pStyle w:val="ListParagraph1"/>
              <w:numPr>
                <w:ilvl w:val="1"/>
                <w:numId w:val="12"/>
              </w:numPr>
              <w:jc w:val="both"/>
              <w:rPr>
                <w:sz w:val="22"/>
                <w:szCs w:val="22"/>
                <w:lang w:val="en-US"/>
              </w:rPr>
            </w:pPr>
            <w:r w:rsidRPr="00814B7E">
              <w:rPr>
                <w:sz w:val="22"/>
                <w:szCs w:val="22"/>
              </w:rPr>
              <w:t>Серьезный сбой</w:t>
            </w:r>
          </w:p>
          <w:p w:rsidR="00D25C69" w:rsidRPr="00814B7E" w:rsidRDefault="00D25C69" w:rsidP="00A737E1">
            <w:pPr>
              <w:pStyle w:val="ListParagraph1"/>
              <w:numPr>
                <w:ilvl w:val="1"/>
                <w:numId w:val="12"/>
              </w:numPr>
              <w:jc w:val="both"/>
              <w:rPr>
                <w:sz w:val="22"/>
                <w:szCs w:val="22"/>
                <w:lang w:val="en-US"/>
              </w:rPr>
            </w:pPr>
            <w:r w:rsidRPr="00814B7E">
              <w:rPr>
                <w:sz w:val="22"/>
                <w:szCs w:val="22"/>
              </w:rPr>
              <w:t>Серьезная регрессия</w:t>
            </w:r>
          </w:p>
          <w:p w:rsidR="00D25C69" w:rsidRPr="00814B7E" w:rsidRDefault="00D25C69" w:rsidP="00A737E1">
            <w:pPr>
              <w:pStyle w:val="ListParagraph1"/>
              <w:numPr>
                <w:ilvl w:val="1"/>
                <w:numId w:val="12"/>
              </w:numPr>
              <w:jc w:val="both"/>
              <w:rPr>
                <w:sz w:val="22"/>
                <w:szCs w:val="22"/>
              </w:rPr>
            </w:pPr>
            <w:r w:rsidRPr="00814B7E">
              <w:rPr>
                <w:sz w:val="22"/>
                <w:szCs w:val="22"/>
              </w:rPr>
              <w:t>Серьезная неполадка в стандартной методологии.</w:t>
            </w:r>
          </w:p>
          <w:p w:rsidR="00D25C69" w:rsidRPr="00814B7E" w:rsidRDefault="00D25C69" w:rsidP="00A737E1">
            <w:pPr>
              <w:pStyle w:val="ListParagraph1"/>
              <w:numPr>
                <w:ilvl w:val="0"/>
                <w:numId w:val="9"/>
              </w:numPr>
              <w:jc w:val="both"/>
              <w:rPr>
                <w:sz w:val="22"/>
                <w:szCs w:val="22"/>
              </w:rPr>
            </w:pPr>
            <w:r w:rsidRPr="00814B7E">
              <w:rPr>
                <w:sz w:val="22"/>
                <w:szCs w:val="22"/>
              </w:rPr>
              <w:t>Вашей организацией по оказанию поддержки был проведен анализ воздействия и сделан вывод, что представление исправления не несет в себе значительного риска дестабилизации Лицензионной программы.</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Ориентировочное Время оперативного ответа для Заявки на обслуживание соответствует описанию в разделе 5.2 для максимальной категории срочности.</w:t>
            </w:r>
          </w:p>
          <w:p w:rsidR="00D25C69" w:rsidRPr="00814B7E" w:rsidRDefault="00D25C69" w:rsidP="00A737E1">
            <w:pPr>
              <w:jc w:val="both"/>
              <w:rPr>
                <w:sz w:val="22"/>
                <w:szCs w:val="22"/>
              </w:rPr>
            </w:pPr>
            <w:r w:rsidRPr="00814B7E">
              <w:rPr>
                <w:sz w:val="22"/>
                <w:szCs w:val="22"/>
              </w:rPr>
              <w:t>В дополнение к ориентировочному Времени оперативного ответа Группой поддержки ДС, указанному в разделе 5.2, Группа поддержки ДС прилагает разумные, с коммерческой точки зрения, усилия для рассмотрения вашей Заявки на обслуживание и предоставления Вам содержащего необходимые исправления Пакета изменений.</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57" w:name="_Toc330979081"/>
            <w:r w:rsidRPr="00814B7E">
              <w:rPr>
                <w:b/>
                <w:sz w:val="22"/>
                <w:szCs w:val="22"/>
              </w:rPr>
              <w:t xml:space="preserve">6 </w:t>
            </w:r>
            <w:r w:rsidRPr="00814B7E">
              <w:rPr>
                <w:b/>
                <w:sz w:val="22"/>
                <w:szCs w:val="22"/>
              </w:rPr>
              <w:tab/>
              <w:t>Возобновление Услуг поддержки</w:t>
            </w:r>
            <w:bookmarkEnd w:id="57"/>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Лицензиат вправе отказаться от Услуг поддержки Лицензионной программы, лицензия на которую заказана на условиях оплаты Первоначального лицензионного платежа (</w:t>
            </w:r>
            <w:r w:rsidRPr="00814B7E">
              <w:rPr>
                <w:sz w:val="22"/>
                <w:szCs w:val="22"/>
                <w:lang w:val="en-US"/>
              </w:rPr>
              <w:t>PLC</w:t>
            </w:r>
            <w:r w:rsidRPr="00814B7E">
              <w:rPr>
                <w:sz w:val="22"/>
                <w:szCs w:val="22"/>
              </w:rPr>
              <w:t>)/ Регулярного лицензионного платежа (</w:t>
            </w:r>
            <w:r w:rsidRPr="00814B7E">
              <w:rPr>
                <w:sz w:val="22"/>
                <w:szCs w:val="22"/>
                <w:lang w:val="en-US"/>
              </w:rPr>
              <w:t>ALC</w:t>
            </w:r>
            <w:r w:rsidRPr="00814B7E">
              <w:rPr>
                <w:sz w:val="22"/>
                <w:szCs w:val="22"/>
              </w:rPr>
              <w:t>) или Повременной лицензионной платы (</w:t>
            </w:r>
            <w:r w:rsidRPr="00814B7E">
              <w:rPr>
                <w:sz w:val="22"/>
                <w:szCs w:val="22"/>
                <w:lang w:val="en-US"/>
              </w:rPr>
              <w:t>TBL</w:t>
            </w:r>
            <w:r w:rsidRPr="00814B7E">
              <w:rPr>
                <w:sz w:val="22"/>
                <w:szCs w:val="22"/>
              </w:rPr>
              <w:t>) / Регулярного лицензионного платежа (</w:t>
            </w:r>
            <w:r w:rsidRPr="00814B7E">
              <w:rPr>
                <w:sz w:val="22"/>
                <w:szCs w:val="22"/>
                <w:lang w:val="en-US"/>
              </w:rPr>
              <w:t>ALC</w:t>
            </w:r>
            <w:r w:rsidRPr="00814B7E">
              <w:rPr>
                <w:sz w:val="22"/>
                <w:szCs w:val="22"/>
              </w:rPr>
              <w:t>), определенных в Условиях пользования (</w:t>
            </w:r>
            <w:r w:rsidRPr="00814B7E">
              <w:rPr>
                <w:sz w:val="22"/>
                <w:szCs w:val="22"/>
                <w:lang w:val="en-US"/>
              </w:rPr>
              <w:t>LPT</w:t>
            </w:r>
            <w:r w:rsidRPr="00814B7E">
              <w:rPr>
                <w:sz w:val="22"/>
                <w:szCs w:val="22"/>
              </w:rPr>
              <w:t>), при  соблюдении следующих условий, а именно: (</w:t>
            </w:r>
            <w:proofErr w:type="spellStart"/>
            <w:proofErr w:type="gramStart"/>
            <w:r w:rsidRPr="00814B7E">
              <w:rPr>
                <w:sz w:val="22"/>
                <w:szCs w:val="22"/>
                <w:lang w:val="en-US"/>
              </w:rPr>
              <w:t>i</w:t>
            </w:r>
            <w:proofErr w:type="spellEnd"/>
            <w:r w:rsidRPr="00814B7E">
              <w:rPr>
                <w:sz w:val="22"/>
                <w:szCs w:val="22"/>
              </w:rPr>
              <w:t xml:space="preserve">) </w:t>
            </w:r>
            <w:proofErr w:type="gramEnd"/>
            <w:r w:rsidRPr="00814B7E">
              <w:rPr>
                <w:sz w:val="22"/>
                <w:szCs w:val="22"/>
              </w:rPr>
              <w:t>Лицензиат направляет ДС уведомление об этом не менее чем за 30 (тридцать) дней и (</w:t>
            </w:r>
            <w:r w:rsidRPr="00814B7E">
              <w:rPr>
                <w:sz w:val="22"/>
                <w:szCs w:val="22"/>
                <w:lang w:val="en-US"/>
              </w:rPr>
              <w:t>ii</w:t>
            </w:r>
            <w:r w:rsidRPr="00814B7E">
              <w:rPr>
                <w:sz w:val="22"/>
                <w:szCs w:val="22"/>
              </w:rPr>
              <w:t xml:space="preserve">) отказ должен распространяться на Услуги поддержки в связи со всеми лицензиями на соответствующую Лицензионную программу, имеющимися у Лицензиата по любому действующему на тот момент лицензионному соглашению между Лицензиатом и ДС или иной Компанией группы </w:t>
            </w:r>
            <w:r>
              <w:rPr>
                <w:sz w:val="22"/>
                <w:szCs w:val="22"/>
              </w:rPr>
              <w:t>ДС</w:t>
            </w:r>
            <w:r w:rsidRPr="00814B7E">
              <w:rPr>
                <w:sz w:val="22"/>
                <w:szCs w:val="22"/>
              </w:rPr>
              <w:t xml:space="preserve">. </w:t>
            </w:r>
            <w:proofErr w:type="gramStart"/>
            <w:r w:rsidRPr="00814B7E">
              <w:rPr>
                <w:sz w:val="22"/>
                <w:szCs w:val="22"/>
              </w:rPr>
              <w:t xml:space="preserve">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w:t>
            </w:r>
            <w:proofErr w:type="spellStart"/>
            <w:r w:rsidRPr="00814B7E">
              <w:rPr>
                <w:sz w:val="22"/>
                <w:szCs w:val="22"/>
              </w:rPr>
              <w:t>Дассо</w:t>
            </w:r>
            <w:proofErr w:type="spellEnd"/>
            <w:r w:rsidRPr="00814B7E">
              <w:rPr>
                <w:sz w:val="22"/>
                <w:szCs w:val="22"/>
              </w:rPr>
              <w:t xml:space="preserve"> Систем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w:t>
            </w:r>
            <w:proofErr w:type="spellStart"/>
            <w:r w:rsidRPr="00814B7E">
              <w:rPr>
                <w:sz w:val="22"/>
                <w:szCs w:val="22"/>
              </w:rPr>
              <w:t>Дассо</w:t>
            </w:r>
            <w:proofErr w:type="spellEnd"/>
            <w:r w:rsidRPr="00814B7E">
              <w:rPr>
                <w:sz w:val="22"/>
                <w:szCs w:val="22"/>
              </w:rPr>
              <w:t xml:space="preserve"> Систем в полном объеме, и</w:t>
            </w:r>
            <w:proofErr w:type="gramEnd"/>
            <w:r w:rsidRPr="00814B7E">
              <w:rPr>
                <w:sz w:val="22"/>
                <w:szCs w:val="22"/>
              </w:rPr>
              <w:t xml:space="preserve"> (</w:t>
            </w:r>
            <w:r w:rsidRPr="00814B7E">
              <w:rPr>
                <w:sz w:val="22"/>
                <w:szCs w:val="22"/>
                <w:lang w:val="en-US"/>
              </w:rPr>
              <w:t>z</w:t>
            </w:r>
            <w:r w:rsidRPr="00814B7E">
              <w:rPr>
                <w:sz w:val="22"/>
                <w:szCs w:val="22"/>
              </w:rPr>
              <w:t>) Услуги поддержки указанной Лицензионной программы прекращаются с момента истечения периода уведомления продолжительностью в 30 (тридцать) дней. ДС освобождается от дальнейших</w:t>
            </w:r>
            <w:r w:rsidRPr="00814B7E" w:rsidDel="00867E37">
              <w:rPr>
                <w:sz w:val="22"/>
                <w:szCs w:val="22"/>
              </w:rPr>
              <w:t xml:space="preserve"> </w:t>
            </w:r>
            <w:r w:rsidRPr="00814B7E">
              <w:rPr>
                <w:sz w:val="22"/>
                <w:szCs w:val="22"/>
              </w:rPr>
              <w:t>обязательств по оказанию услуг или поставке какого-либо Выпуска для поддержки таких лицензий, за исключением предоставления лицензионных ключей в случае необходимости.</w:t>
            </w:r>
          </w:p>
          <w:p w:rsidR="00D25C69" w:rsidRPr="00814B7E" w:rsidRDefault="00D25C69" w:rsidP="00A737E1">
            <w:pPr>
              <w:jc w:val="both"/>
              <w:rPr>
                <w:b/>
                <w:bCs/>
                <w:sz w:val="22"/>
                <w:szCs w:val="22"/>
              </w:rPr>
            </w:pPr>
            <w:proofErr w:type="gramStart"/>
            <w:r w:rsidRPr="00814B7E">
              <w:rPr>
                <w:sz w:val="22"/>
                <w:szCs w:val="22"/>
              </w:rPr>
              <w:t xml:space="preserve">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Лицензиата по любому действующему на тот момент лицензионному соглашению между Лицензиатом и ДС или иной Компанией группы </w:t>
            </w:r>
            <w:r>
              <w:rPr>
                <w:sz w:val="22"/>
                <w:szCs w:val="22"/>
              </w:rPr>
              <w:t>ДС</w:t>
            </w:r>
            <w:r w:rsidRPr="00814B7E">
              <w:rPr>
                <w:sz w:val="22"/>
                <w:szCs w:val="22"/>
              </w:rPr>
              <w:t>, при этом Лицензиат вносит все платежи, которые подлежали бы уплате за Услуги поддержки за период с даты прекращения доступа к Услугам</w:t>
            </w:r>
            <w:proofErr w:type="gramEnd"/>
            <w:r w:rsidRPr="00814B7E">
              <w:rPr>
                <w:sz w:val="22"/>
                <w:szCs w:val="22"/>
              </w:rPr>
              <w:t xml:space="preserve">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даты возобновления этих Услуг поддержки.</w:t>
            </w:r>
          </w:p>
        </w:tc>
      </w:tr>
    </w:tbl>
    <w:p w:rsidR="005D3B7B" w:rsidRDefault="005D3B7B" w:rsidP="00576AF8">
      <w:pPr>
        <w:pStyle w:val="Times12"/>
        <w:overflowPunct/>
        <w:autoSpaceDE/>
        <w:autoSpaceDN/>
        <w:adjustRightInd/>
        <w:ind w:firstLine="0"/>
      </w:pPr>
      <w:bookmarkStart w:id="58" w:name="_GoBack"/>
      <w:bookmarkEnd w:id="58"/>
    </w:p>
    <w:sectPr w:rsidR="005D3B7B" w:rsidSect="00035847">
      <w:pgSz w:w="11906" w:h="16838"/>
      <w:pgMar w:top="993"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BC04D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1A9D311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21E03AEB"/>
    <w:multiLevelType w:val="multilevel"/>
    <w:tmpl w:val="909642B4"/>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238F6A11"/>
    <w:multiLevelType w:val="hybridMultilevel"/>
    <w:tmpl w:val="78DE4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79503ED"/>
    <w:multiLevelType w:val="hybridMultilevel"/>
    <w:tmpl w:val="86947656"/>
    <w:lvl w:ilvl="0" w:tplc="BFC8F0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6"/>
  </w:num>
  <w:num w:numId="7">
    <w:abstractNumId w:val="11"/>
  </w:num>
  <w:num w:numId="8">
    <w:abstractNumId w:val="5"/>
  </w:num>
  <w:num w:numId="9">
    <w:abstractNumId w:val="7"/>
  </w:num>
  <w:num w:numId="10">
    <w:abstractNumId w:val="9"/>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D3F"/>
    <w:rsid w:val="0002631C"/>
    <w:rsid w:val="00035847"/>
    <w:rsid w:val="00415DDE"/>
    <w:rsid w:val="00446450"/>
    <w:rsid w:val="00542718"/>
    <w:rsid w:val="00576AF8"/>
    <w:rsid w:val="005D3B7B"/>
    <w:rsid w:val="00667081"/>
    <w:rsid w:val="006D173D"/>
    <w:rsid w:val="006F2B34"/>
    <w:rsid w:val="007A36BF"/>
    <w:rsid w:val="00B2756A"/>
    <w:rsid w:val="00D25C69"/>
    <w:rsid w:val="00DC07B9"/>
    <w:rsid w:val="00DE3D03"/>
    <w:rsid w:val="00F00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0D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756A"/>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756A"/>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mes12">
    <w:name w:val="Times 12"/>
    <w:basedOn w:val="a0"/>
    <w:rsid w:val="00F00D3F"/>
    <w:pPr>
      <w:overflowPunct w:val="0"/>
      <w:autoSpaceDE w:val="0"/>
      <w:autoSpaceDN w:val="0"/>
      <w:adjustRightInd w:val="0"/>
      <w:ind w:firstLine="567"/>
      <w:jc w:val="both"/>
    </w:pPr>
    <w:rPr>
      <w:bCs/>
      <w:szCs w:val="22"/>
    </w:rPr>
  </w:style>
  <w:style w:type="paragraph" w:customStyle="1" w:styleId="11">
    <w:name w:val="Обычный1"/>
    <w:link w:val="12"/>
    <w:rsid w:val="00F00D3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00D3F"/>
    <w:rPr>
      <w:rFonts w:ascii="Times New Roman" w:eastAsia="Times New Roman" w:hAnsi="Times New Roman" w:cs="Times New Roman"/>
      <w:sz w:val="20"/>
      <w:szCs w:val="24"/>
      <w:lang w:eastAsia="ru-RU"/>
    </w:rPr>
  </w:style>
  <w:style w:type="character" w:customStyle="1" w:styleId="13">
    <w:name w:val="Гиперссылка1"/>
    <w:rsid w:val="00F00D3F"/>
    <w:rPr>
      <w:color w:val="0026F1"/>
      <w:sz w:val="2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756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2756A"/>
    <w:rPr>
      <w:rFonts w:ascii="Arial" w:eastAsia="Times New Roman" w:hAnsi="Arial" w:cs="Arial"/>
      <w:b/>
      <w:bCs/>
      <w:i/>
      <w:iCs/>
      <w:sz w:val="28"/>
      <w:szCs w:val="28"/>
      <w:lang w:eastAsia="ru-RU"/>
    </w:rPr>
  </w:style>
  <w:style w:type="paragraph" w:customStyle="1" w:styleId="a">
    <w:name w:val="Пункт"/>
    <w:basedOn w:val="a0"/>
    <w:rsid w:val="00B2756A"/>
    <w:pPr>
      <w:numPr>
        <w:ilvl w:val="2"/>
        <w:numId w:val="6"/>
      </w:numPr>
      <w:spacing w:line="360" w:lineRule="auto"/>
      <w:jc w:val="both"/>
    </w:pPr>
    <w:rPr>
      <w:sz w:val="28"/>
      <w:szCs w:val="28"/>
    </w:rPr>
  </w:style>
  <w:style w:type="paragraph" w:customStyle="1" w:styleId="ListParagraph1">
    <w:name w:val="List Paragraph1"/>
    <w:basedOn w:val="a0"/>
    <w:rsid w:val="00B2756A"/>
    <w:pPr>
      <w:ind w:left="720"/>
      <w:contextualSpacing/>
    </w:pPr>
  </w:style>
  <w:style w:type="paragraph" w:customStyle="1" w:styleId="Default">
    <w:name w:val="Default"/>
    <w:rsid w:val="00B2756A"/>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rsid w:val="00B2756A"/>
    <w:rPr>
      <w:rFonts w:ascii="Times New Roman" w:hAnsi="Times New Roman"/>
      <w:b/>
      <w:spacing w:val="20"/>
      <w:sz w:val="34"/>
    </w:rPr>
  </w:style>
  <w:style w:type="character" w:customStyle="1" w:styleId="FontStyle49">
    <w:name w:val="Font Style49"/>
    <w:rsid w:val="00B2756A"/>
    <w:rPr>
      <w:rFonts w:ascii="Times New Roman" w:hAnsi="Times New Roman"/>
      <w:b/>
      <w:i/>
      <w:sz w:val="10"/>
    </w:rPr>
  </w:style>
  <w:style w:type="character" w:customStyle="1" w:styleId="FontStyle37">
    <w:name w:val="Font Style37"/>
    <w:rsid w:val="00B2756A"/>
    <w:rPr>
      <w:rFonts w:ascii="Times New Roman" w:hAnsi="Times New Roman"/>
      <w:sz w:val="12"/>
    </w:rPr>
  </w:style>
  <w:style w:type="character" w:customStyle="1" w:styleId="FontStyle44">
    <w:name w:val="Font Style44"/>
    <w:rsid w:val="00B2756A"/>
    <w:rPr>
      <w:rFonts w:ascii="Times New Roman" w:hAnsi="Times New Roman"/>
      <w:sz w:val="8"/>
    </w:rPr>
  </w:style>
  <w:style w:type="character" w:styleId="a4">
    <w:name w:val="Hyperlink"/>
    <w:rsid w:val="00B2756A"/>
    <w:rPr>
      <w:rFonts w:cs="Times New Roman"/>
      <w:color w:val="0000FF"/>
      <w:u w:val="single"/>
    </w:rPr>
  </w:style>
  <w:style w:type="character" w:customStyle="1" w:styleId="FontStyle42">
    <w:name w:val="Font Style42"/>
    <w:rsid w:val="00B2756A"/>
    <w:rPr>
      <w:rFonts w:ascii="Times New Roman" w:hAnsi="Times New Roman"/>
      <w:b/>
      <w:i/>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0D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756A"/>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756A"/>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mes12">
    <w:name w:val="Times 12"/>
    <w:basedOn w:val="a0"/>
    <w:rsid w:val="00F00D3F"/>
    <w:pPr>
      <w:overflowPunct w:val="0"/>
      <w:autoSpaceDE w:val="0"/>
      <w:autoSpaceDN w:val="0"/>
      <w:adjustRightInd w:val="0"/>
      <w:ind w:firstLine="567"/>
      <w:jc w:val="both"/>
    </w:pPr>
    <w:rPr>
      <w:bCs/>
      <w:szCs w:val="22"/>
    </w:rPr>
  </w:style>
  <w:style w:type="paragraph" w:customStyle="1" w:styleId="11">
    <w:name w:val="Обычный1"/>
    <w:link w:val="12"/>
    <w:rsid w:val="00F00D3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00D3F"/>
    <w:rPr>
      <w:rFonts w:ascii="Times New Roman" w:eastAsia="Times New Roman" w:hAnsi="Times New Roman" w:cs="Times New Roman"/>
      <w:sz w:val="20"/>
      <w:szCs w:val="24"/>
      <w:lang w:eastAsia="ru-RU"/>
    </w:rPr>
  </w:style>
  <w:style w:type="character" w:customStyle="1" w:styleId="13">
    <w:name w:val="Гиперссылка1"/>
    <w:rsid w:val="00F00D3F"/>
    <w:rPr>
      <w:color w:val="0026F1"/>
      <w:sz w:val="2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756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2756A"/>
    <w:rPr>
      <w:rFonts w:ascii="Arial" w:eastAsia="Times New Roman" w:hAnsi="Arial" w:cs="Arial"/>
      <w:b/>
      <w:bCs/>
      <w:i/>
      <w:iCs/>
      <w:sz w:val="28"/>
      <w:szCs w:val="28"/>
      <w:lang w:eastAsia="ru-RU"/>
    </w:rPr>
  </w:style>
  <w:style w:type="paragraph" w:customStyle="1" w:styleId="a">
    <w:name w:val="Пункт"/>
    <w:basedOn w:val="a0"/>
    <w:rsid w:val="00B2756A"/>
    <w:pPr>
      <w:numPr>
        <w:ilvl w:val="2"/>
        <w:numId w:val="6"/>
      </w:numPr>
      <w:spacing w:line="360" w:lineRule="auto"/>
      <w:jc w:val="both"/>
    </w:pPr>
    <w:rPr>
      <w:sz w:val="28"/>
      <w:szCs w:val="28"/>
    </w:rPr>
  </w:style>
  <w:style w:type="paragraph" w:customStyle="1" w:styleId="ListParagraph1">
    <w:name w:val="List Paragraph1"/>
    <w:basedOn w:val="a0"/>
    <w:rsid w:val="00B2756A"/>
    <w:pPr>
      <w:ind w:left="720"/>
      <w:contextualSpacing/>
    </w:pPr>
  </w:style>
  <w:style w:type="paragraph" w:customStyle="1" w:styleId="Default">
    <w:name w:val="Default"/>
    <w:rsid w:val="00B2756A"/>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rsid w:val="00B2756A"/>
    <w:rPr>
      <w:rFonts w:ascii="Times New Roman" w:hAnsi="Times New Roman"/>
      <w:b/>
      <w:spacing w:val="20"/>
      <w:sz w:val="34"/>
    </w:rPr>
  </w:style>
  <w:style w:type="character" w:customStyle="1" w:styleId="FontStyle49">
    <w:name w:val="Font Style49"/>
    <w:rsid w:val="00B2756A"/>
    <w:rPr>
      <w:rFonts w:ascii="Times New Roman" w:hAnsi="Times New Roman"/>
      <w:b/>
      <w:i/>
      <w:sz w:val="10"/>
    </w:rPr>
  </w:style>
  <w:style w:type="character" w:customStyle="1" w:styleId="FontStyle37">
    <w:name w:val="Font Style37"/>
    <w:rsid w:val="00B2756A"/>
    <w:rPr>
      <w:rFonts w:ascii="Times New Roman" w:hAnsi="Times New Roman"/>
      <w:sz w:val="12"/>
    </w:rPr>
  </w:style>
  <w:style w:type="character" w:customStyle="1" w:styleId="FontStyle44">
    <w:name w:val="Font Style44"/>
    <w:rsid w:val="00B2756A"/>
    <w:rPr>
      <w:rFonts w:ascii="Times New Roman" w:hAnsi="Times New Roman"/>
      <w:sz w:val="8"/>
    </w:rPr>
  </w:style>
  <w:style w:type="character" w:styleId="a4">
    <w:name w:val="Hyperlink"/>
    <w:rsid w:val="00B2756A"/>
    <w:rPr>
      <w:rFonts w:cs="Times New Roman"/>
      <w:color w:val="0000FF"/>
      <w:u w:val="single"/>
    </w:rPr>
  </w:style>
  <w:style w:type="character" w:customStyle="1" w:styleId="FontStyle42">
    <w:name w:val="Font Style42"/>
    <w:rsid w:val="00B2756A"/>
    <w:rPr>
      <w:rFonts w:ascii="Times New Roman" w:hAnsi="Times New Roman"/>
      <w:b/>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047">
      <w:bodyDiv w:val="1"/>
      <w:marLeft w:val="0"/>
      <w:marRight w:val="0"/>
      <w:marTop w:val="0"/>
      <w:marBottom w:val="0"/>
      <w:divBdr>
        <w:top w:val="none" w:sz="0" w:space="0" w:color="auto"/>
        <w:left w:val="none" w:sz="0" w:space="0" w:color="auto"/>
        <w:bottom w:val="none" w:sz="0" w:space="0" w:color="auto"/>
        <w:right w:val="none" w:sz="0" w:space="0" w:color="auto"/>
      </w:divBdr>
    </w:div>
    <w:div w:id="110630406">
      <w:bodyDiv w:val="1"/>
      <w:marLeft w:val="0"/>
      <w:marRight w:val="0"/>
      <w:marTop w:val="0"/>
      <w:marBottom w:val="0"/>
      <w:divBdr>
        <w:top w:val="none" w:sz="0" w:space="0" w:color="auto"/>
        <w:left w:val="none" w:sz="0" w:space="0" w:color="auto"/>
        <w:bottom w:val="none" w:sz="0" w:space="0" w:color="auto"/>
        <w:right w:val="none" w:sz="0" w:space="0" w:color="auto"/>
      </w:divBdr>
    </w:div>
    <w:div w:id="402919669">
      <w:bodyDiv w:val="1"/>
      <w:marLeft w:val="0"/>
      <w:marRight w:val="0"/>
      <w:marTop w:val="0"/>
      <w:marBottom w:val="0"/>
      <w:divBdr>
        <w:top w:val="none" w:sz="0" w:space="0" w:color="auto"/>
        <w:left w:val="none" w:sz="0" w:space="0" w:color="auto"/>
        <w:bottom w:val="none" w:sz="0" w:space="0" w:color="auto"/>
        <w:right w:val="none" w:sz="0" w:space="0" w:color="auto"/>
      </w:divBdr>
    </w:div>
    <w:div w:id="473571392">
      <w:bodyDiv w:val="1"/>
      <w:marLeft w:val="0"/>
      <w:marRight w:val="0"/>
      <w:marTop w:val="0"/>
      <w:marBottom w:val="0"/>
      <w:divBdr>
        <w:top w:val="none" w:sz="0" w:space="0" w:color="auto"/>
        <w:left w:val="none" w:sz="0" w:space="0" w:color="auto"/>
        <w:bottom w:val="none" w:sz="0" w:space="0" w:color="auto"/>
        <w:right w:val="none" w:sz="0" w:space="0" w:color="auto"/>
      </w:divBdr>
    </w:div>
    <w:div w:id="834960158">
      <w:bodyDiv w:val="1"/>
      <w:marLeft w:val="0"/>
      <w:marRight w:val="0"/>
      <w:marTop w:val="0"/>
      <w:marBottom w:val="0"/>
      <w:divBdr>
        <w:top w:val="none" w:sz="0" w:space="0" w:color="auto"/>
        <w:left w:val="none" w:sz="0" w:space="0" w:color="auto"/>
        <w:bottom w:val="none" w:sz="0" w:space="0" w:color="auto"/>
        <w:right w:val="none" w:sz="0" w:space="0" w:color="auto"/>
      </w:divBdr>
    </w:div>
    <w:div w:id="840197971">
      <w:bodyDiv w:val="1"/>
      <w:marLeft w:val="0"/>
      <w:marRight w:val="0"/>
      <w:marTop w:val="0"/>
      <w:marBottom w:val="0"/>
      <w:divBdr>
        <w:top w:val="none" w:sz="0" w:space="0" w:color="auto"/>
        <w:left w:val="none" w:sz="0" w:space="0" w:color="auto"/>
        <w:bottom w:val="none" w:sz="0" w:space="0" w:color="auto"/>
        <w:right w:val="none" w:sz="0" w:space="0" w:color="auto"/>
      </w:divBdr>
    </w:div>
    <w:div w:id="1100493081">
      <w:bodyDiv w:val="1"/>
      <w:marLeft w:val="0"/>
      <w:marRight w:val="0"/>
      <w:marTop w:val="0"/>
      <w:marBottom w:val="0"/>
      <w:divBdr>
        <w:top w:val="none" w:sz="0" w:space="0" w:color="auto"/>
        <w:left w:val="none" w:sz="0" w:space="0" w:color="auto"/>
        <w:bottom w:val="none" w:sz="0" w:space="0" w:color="auto"/>
        <w:right w:val="none" w:sz="0" w:space="0" w:color="auto"/>
      </w:divBdr>
    </w:div>
    <w:div w:id="1133407385">
      <w:bodyDiv w:val="1"/>
      <w:marLeft w:val="0"/>
      <w:marRight w:val="0"/>
      <w:marTop w:val="0"/>
      <w:marBottom w:val="0"/>
      <w:divBdr>
        <w:top w:val="none" w:sz="0" w:space="0" w:color="auto"/>
        <w:left w:val="none" w:sz="0" w:space="0" w:color="auto"/>
        <w:bottom w:val="none" w:sz="0" w:space="0" w:color="auto"/>
        <w:right w:val="none" w:sz="0" w:space="0" w:color="auto"/>
      </w:divBdr>
    </w:div>
    <w:div w:id="142799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ds.com/terms/lpt" TargetMode="External"/><Relationship Id="rId13" Type="http://schemas.openxmlformats.org/officeDocument/2006/relationships/hyperlink" Target="http://www.3ds.com/ProductPortfolio" TargetMode="External"/><Relationship Id="rId18" Type="http://schemas.openxmlformats.org/officeDocument/2006/relationships/hyperlink" Target="http://www.3ds.com/support/customer-support-centers" TargetMode="External"/><Relationship Id="rId3" Type="http://schemas.microsoft.com/office/2007/relationships/stylesWithEffects" Target="stylesWithEffects.xml"/><Relationship Id="rId7" Type="http://schemas.openxmlformats.org/officeDocument/2006/relationships/hyperlink" Target="http://www.3ds.com/support/support-policies/lifecycle-policy/" TargetMode="External"/><Relationship Id="rId12" Type="http://schemas.openxmlformats.org/officeDocument/2006/relationships/hyperlink" Target="http://www.3ds.com/support" TargetMode="External"/><Relationship Id="rId17" Type="http://schemas.openxmlformats.org/officeDocument/2006/relationships/hyperlink" Target="http://www.3ds.com/support/" TargetMode="External"/><Relationship Id="rId2" Type="http://schemas.openxmlformats.org/officeDocument/2006/relationships/styles" Target="styles.xml"/><Relationship Id="rId16" Type="http://schemas.openxmlformats.org/officeDocument/2006/relationships/hyperlink" Target="http://www.3ds.com/support/customer-support-cente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3ds.com/support/support-policies/lifecycle-policy/" TargetMode="External"/><Relationship Id="rId11" Type="http://schemas.openxmlformats.org/officeDocument/2006/relationships/hyperlink" Target="http://www.3ds.com/support/suggestion/" TargetMode="External"/><Relationship Id="rId5" Type="http://schemas.openxmlformats.org/officeDocument/2006/relationships/webSettings" Target="webSettings.xml"/><Relationship Id="rId15" Type="http://schemas.openxmlformats.org/officeDocument/2006/relationships/hyperlink" Target="http://www.3ds.com/faq-contact/sales/" TargetMode="External"/><Relationship Id="rId10" Type="http://schemas.openxmlformats.org/officeDocument/2006/relationships/hyperlink" Target="file:///C:\Users\6690\AppData\Local\Microsoft\Windows\b96\AppData\Local\Microsoft\Windows\Temporary%20Internet%20Files\Content.Outlook\BJDWGZST\www.3ds.com\support\brand-specific-acc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edia.3ds.com/support/progdir/" TargetMode="External"/><Relationship Id="rId14" Type="http://schemas.openxmlformats.org/officeDocument/2006/relationships/hyperlink" Target="http://www.3ds.com/suppo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5371</Words>
  <Characters>30617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Гармаш Елена Николаевна</cp:lastModifiedBy>
  <cp:revision>2</cp:revision>
  <dcterms:created xsi:type="dcterms:W3CDTF">2015-04-24T06:26:00Z</dcterms:created>
  <dcterms:modified xsi:type="dcterms:W3CDTF">2015-04-24T06:26:00Z</dcterms:modified>
</cp:coreProperties>
</file>