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AE77BE" w:rsidRPr="00AE77BE">
        <w:rPr>
          <w:bCs/>
          <w:iCs/>
          <w:color w:val="000000"/>
        </w:rPr>
        <w:t>Постановка в док с последующей перекаткой на плиту ПДХ РО «Сайда» трехотсечных блоков</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A011C4">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A011C4">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A011C4">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A011C4">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A011C4">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A011C4">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A011C4">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011C4">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F42C22" w:rsidRPr="00F42C22" w:rsidRDefault="00F42C22" w:rsidP="00F42C22">
      <w:pPr>
        <w:ind w:firstLine="709"/>
        <w:jc w:val="both"/>
        <w:rPr>
          <w:b/>
        </w:rPr>
      </w:pPr>
      <w:r w:rsidRPr="00F42C22">
        <w:rPr>
          <w:b/>
        </w:rPr>
        <w:t xml:space="preserve">Официальная публикация документов по данной закупке: </w:t>
      </w:r>
      <w:bookmarkStart w:id="5" w:name="_Ref320025392"/>
      <w:r w:rsidRPr="00F42C22">
        <w:rPr>
          <w:b/>
        </w:rPr>
        <w:t>Официальный государственный сайт (</w:t>
      </w:r>
      <w:hyperlink r:id="rId12" w:history="1">
        <w:r w:rsidRPr="00F42C22">
          <w:rPr>
            <w:rStyle w:val="afc"/>
            <w:b/>
          </w:rPr>
          <w:t>http://www.zakupki.gov.ru</w:t>
        </w:r>
      </w:hyperlink>
      <w:r w:rsidRPr="00F42C22">
        <w:rPr>
          <w:b/>
        </w:rPr>
        <w:t>),</w:t>
      </w:r>
      <w:bookmarkEnd w:id="5"/>
      <w:r w:rsidRPr="00F42C22">
        <w:rPr>
          <w:b/>
        </w:rPr>
        <w:t xml:space="preserve"> </w:t>
      </w:r>
    </w:p>
    <w:p w:rsidR="00F42C22" w:rsidRPr="00F42C22" w:rsidRDefault="00F42C22" w:rsidP="00F42C22">
      <w:pPr>
        <w:ind w:firstLine="709"/>
        <w:jc w:val="both"/>
        <w:rPr>
          <w:b/>
        </w:rPr>
      </w:pPr>
      <w:r w:rsidRPr="00F42C22">
        <w:rPr>
          <w:b/>
        </w:rPr>
        <w:t>Копии публикации документов по данной закупке:</w:t>
      </w:r>
    </w:p>
    <w:p w:rsidR="00F42C22" w:rsidRPr="00F42C22" w:rsidRDefault="00F42C22" w:rsidP="00F42C22">
      <w:pPr>
        <w:numPr>
          <w:ilvl w:val="0"/>
          <w:numId w:val="67"/>
        </w:numPr>
        <w:jc w:val="both"/>
        <w:rPr>
          <w:b/>
        </w:rPr>
      </w:pPr>
      <w:r w:rsidRPr="00F42C22">
        <w:rPr>
          <w:b/>
        </w:rPr>
        <w:t>Официальный сайт по закупкам атомной отрасли (</w:t>
      </w:r>
      <w:hyperlink r:id="rId13" w:history="1">
        <w:r w:rsidRPr="00F42C22">
          <w:rPr>
            <w:rStyle w:val="afc"/>
            <w:b/>
          </w:rPr>
          <w:t>http://zakupki.rosatom.ru</w:t>
        </w:r>
      </w:hyperlink>
      <w:r w:rsidRPr="00F42C22">
        <w:rPr>
          <w:b/>
        </w:rPr>
        <w:t>);</w:t>
      </w:r>
    </w:p>
    <w:p w:rsidR="00F42C22" w:rsidRPr="00F42C22" w:rsidRDefault="00F42C22" w:rsidP="00F42C22">
      <w:pPr>
        <w:numPr>
          <w:ilvl w:val="0"/>
          <w:numId w:val="67"/>
        </w:numPr>
        <w:jc w:val="both"/>
        <w:rPr>
          <w:b/>
          <w:u w:val="single"/>
        </w:rPr>
      </w:pPr>
      <w:r w:rsidRPr="00F42C22">
        <w:rPr>
          <w:b/>
        </w:rPr>
        <w:t xml:space="preserve">ЭТП ООО «Аукционный конкурсный дом» в сети «Интернет» по адресу: </w:t>
      </w:r>
      <w:hyperlink r:id="rId14" w:history="1">
        <w:r w:rsidRPr="00F42C22">
          <w:rPr>
            <w:rStyle w:val="afc"/>
            <w:b/>
          </w:rPr>
          <w:t>http://www.a-k-d.ru</w:t>
        </w:r>
      </w:hyperlink>
      <w:r w:rsidRPr="00F42C22">
        <w:rPr>
          <w:b/>
          <w:u w:val="single"/>
        </w:rPr>
        <w:t>.</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6"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6"/>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7" w:name="_Toc314731698"/>
      <w:bookmarkStart w:id="8" w:name="_Toc320285824"/>
      <w:bookmarkStart w:id="9" w:name="_Toc330460590"/>
      <w:r w:rsidRPr="00104C0E">
        <w:rPr>
          <w:b/>
        </w:rPr>
        <w:t>СОКРАЩЕНИЯ</w:t>
      </w:r>
      <w:bookmarkEnd w:id="7"/>
      <w:bookmarkEnd w:id="8"/>
      <w:bookmarkEnd w:id="9"/>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10" w:name="_Toc330460591"/>
      <w:r w:rsidR="00FF718F" w:rsidRPr="006F1702">
        <w:rPr>
          <w:b/>
        </w:rPr>
        <w:t>ОБЩИЕ ПОЛОЖЕНИЯ</w:t>
      </w:r>
      <w:bookmarkEnd w:id="10"/>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1" w:name="_Toc330460592"/>
      <w:r w:rsidRPr="006F1702">
        <w:rPr>
          <w:b/>
        </w:rPr>
        <w:t>Форма и вид процедуры закупки, предмет запроса предложений</w:t>
      </w:r>
      <w:bookmarkEnd w:id="11"/>
    </w:p>
    <w:p w:rsidR="00FF718F" w:rsidRDefault="002829E8" w:rsidP="00206762">
      <w:pPr>
        <w:pStyle w:val="Times12"/>
        <w:numPr>
          <w:ilvl w:val="2"/>
          <w:numId w:val="6"/>
        </w:numPr>
        <w:tabs>
          <w:tab w:val="clear" w:pos="720"/>
          <w:tab w:val="num" w:pos="960"/>
        </w:tabs>
        <w:ind w:left="0" w:firstLine="709"/>
        <w:rPr>
          <w:szCs w:val="24"/>
        </w:rPr>
      </w:pPr>
      <w:bookmarkStart w:id="12" w:name="_Ref126000848"/>
      <w:r w:rsidRPr="002829E8">
        <w:rPr>
          <w:szCs w:val="24"/>
        </w:rPr>
        <w:t xml:space="preserve">Открытый одноэтапный запрос предложений </w:t>
      </w:r>
      <w:bookmarkEnd w:id="12"/>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3" w:name="_Toc320285827"/>
      <w:bookmarkStart w:id="14" w:name="_Toc330460593"/>
      <w:r w:rsidRPr="000F7557">
        <w:rPr>
          <w:b/>
        </w:rPr>
        <w:t>Участие в процедуре запроса предложений</w:t>
      </w:r>
      <w:bookmarkEnd w:id="13"/>
      <w:bookmarkEnd w:id="14"/>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5"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6"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6"/>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30460594"/>
      <w:r w:rsidRPr="006F1702">
        <w:rPr>
          <w:b/>
        </w:rPr>
        <w:t>Правовой статус процедур и документов</w:t>
      </w:r>
      <w:bookmarkEnd w:id="17"/>
      <w:bookmarkEnd w:id="18"/>
      <w:bookmarkEnd w:id="19"/>
      <w:bookmarkEnd w:id="20"/>
      <w:bookmarkEnd w:id="21"/>
      <w:bookmarkEnd w:id="22"/>
      <w:bookmarkEnd w:id="23"/>
      <w:bookmarkEnd w:id="24"/>
      <w:bookmarkEnd w:id="25"/>
      <w:bookmarkEnd w:id="26"/>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7" w:name="_Toc320285829"/>
      <w:bookmarkStart w:id="28" w:name="_Toc330460595"/>
      <w:r w:rsidRPr="000F7557">
        <w:rPr>
          <w:b/>
        </w:rPr>
        <w:t>Особые положения в связи с проведением запроса предложений через ЭТП</w:t>
      </w:r>
      <w:bookmarkEnd w:id="27"/>
      <w:bookmarkEnd w:id="28"/>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796"/>
      <w:r w:rsidRPr="00BC6F52">
        <w:t>достоверность сведений и действительность документов, приведенных в заявке;</w:t>
      </w:r>
      <w:bookmarkEnd w:id="156"/>
    </w:p>
    <w:p w:rsidR="008520E8" w:rsidRPr="00BC6F52" w:rsidRDefault="008520E8" w:rsidP="00385BCE">
      <w:pPr>
        <w:numPr>
          <w:ilvl w:val="0"/>
          <w:numId w:val="56"/>
        </w:numPr>
        <w:autoSpaceDE w:val="0"/>
        <w:autoSpaceDN w:val="0"/>
        <w:adjustRightInd w:val="0"/>
        <w:ind w:left="0" w:firstLine="709"/>
        <w:jc w:val="both"/>
      </w:pPr>
      <w:bookmarkStart w:id="157"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7"/>
    </w:p>
    <w:p w:rsidR="008520E8" w:rsidRPr="00A77C5B" w:rsidRDefault="008520E8" w:rsidP="00385BCE">
      <w:pPr>
        <w:numPr>
          <w:ilvl w:val="0"/>
          <w:numId w:val="56"/>
        </w:numPr>
        <w:autoSpaceDE w:val="0"/>
        <w:autoSpaceDN w:val="0"/>
        <w:adjustRightInd w:val="0"/>
        <w:ind w:left="0" w:firstLine="709"/>
        <w:jc w:val="both"/>
      </w:pPr>
      <w:bookmarkStart w:id="158"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9"/>
    </w:p>
    <w:p w:rsidR="008520E8" w:rsidRPr="00BC6F52" w:rsidRDefault="008520E8" w:rsidP="00385BCE">
      <w:pPr>
        <w:numPr>
          <w:ilvl w:val="0"/>
          <w:numId w:val="56"/>
        </w:numPr>
        <w:autoSpaceDE w:val="0"/>
        <w:autoSpaceDN w:val="0"/>
        <w:adjustRightInd w:val="0"/>
        <w:ind w:left="0" w:firstLine="709"/>
        <w:jc w:val="both"/>
      </w:pPr>
      <w:bookmarkStart w:id="160"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1"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2"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2"/>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sub_1214"/>
      <w:bookmarkEnd w:id="161"/>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_Ref317254711"/>
      <w:bookmarkEnd w:id="163"/>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04"/>
      <w:r w:rsidRPr="00BC6F52">
        <w:t>из протокола открытия доступа к заявкам – перечень участников, подавших заявки, и цены таких заявок;</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6"/>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7"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8" w:name="_Ref318214593"/>
      <w:bookmarkEnd w:id="167"/>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9"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9"/>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0" w:name="_Ref299529821"/>
      <w:bookmarkStart w:id="171" w:name="_Toc314731845"/>
      <w:bookmarkStart w:id="172" w:name="_Ref318369480"/>
      <w:r w:rsidRPr="00BC6F52">
        <w:rPr>
          <w:b w:val="0"/>
          <w:sz w:val="24"/>
          <w:szCs w:val="24"/>
        </w:rPr>
        <w:t>Проведение переговоров с участниками</w:t>
      </w:r>
      <w:bookmarkEnd w:id="170"/>
      <w:bookmarkEnd w:id="171"/>
      <w:r w:rsidRPr="00BC6F52">
        <w:rPr>
          <w:b w:val="0"/>
          <w:sz w:val="24"/>
          <w:szCs w:val="24"/>
        </w:rPr>
        <w:t xml:space="preserve"> запроса предложений</w:t>
      </w:r>
      <w:bookmarkEnd w:id="17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3"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3"/>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4"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4"/>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6"/>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7" w:name="_Ref308080192"/>
      <w:bookmarkEnd w:id="175"/>
      <w:r w:rsidRPr="00BC6F52">
        <w:t>.</w:t>
      </w:r>
      <w:bookmarkEnd w:id="177"/>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75"/>
      <w:r w:rsidRPr="00BC6F52">
        <w:rPr>
          <w:rFonts w:eastAsia="Times New Roman"/>
          <w:b w:val="0"/>
          <w:bCs w:val="0"/>
          <w:sz w:val="24"/>
          <w:szCs w:val="24"/>
        </w:rPr>
        <w:t>Проведение оценочной стадии</w:t>
      </w:r>
      <w:bookmarkEnd w:id="17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9"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80" w:name="_Ref264625125"/>
      <w:bookmarkEnd w:id="179"/>
      <w:r w:rsidRPr="00BC6F52">
        <w:t>о результатах оценки каждой заявки</w:t>
      </w:r>
      <w:bookmarkEnd w:id="180"/>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1" w:name="_Toc255985697"/>
      <w:r w:rsidRPr="00BC6F52">
        <w:rPr>
          <w:b w:val="0"/>
          <w:sz w:val="24"/>
          <w:szCs w:val="24"/>
        </w:rPr>
        <w:t>Подведение итогов запроса предложений. Выбор победителя запроса предложений</w:t>
      </w:r>
      <w:bookmarkEnd w:id="18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25414"/>
      <w:r w:rsidRPr="00BC6F52">
        <w:t>о результатах переторжки (если проводилась);</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3"/>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4" w:name="_Ref264625420"/>
      <w:r w:rsidRPr="00BC6F52">
        <w:t>о наименовании и адресе победителя запроса предложений, цене его</w:t>
      </w:r>
      <w:r w:rsidRPr="00BC6F52">
        <w:rPr>
          <w:lang w:val="en-US"/>
        </w:rPr>
        <w:t> </w:t>
      </w:r>
      <w:r w:rsidRPr="00BC6F52">
        <w:t>заявки.</w:t>
      </w:r>
      <w:bookmarkEnd w:id="184"/>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5" w:name="_Toc320285855"/>
      <w:bookmarkStart w:id="186" w:name="_Toc330460621"/>
      <w:bookmarkStart w:id="187" w:name="_Ref440090183"/>
      <w:bookmarkStart w:id="188" w:name="_Ref440090175"/>
      <w:bookmarkStart w:id="189" w:name="_Ref469290666"/>
      <w:bookmarkStart w:id="190" w:name="_Ref440090241"/>
      <w:r w:rsidRPr="00B23161">
        <w:rPr>
          <w:rFonts w:ascii="Times New Roman" w:hAnsi="Times New Roman" w:cs="Times New Roman"/>
          <w:i w:val="0"/>
          <w:sz w:val="24"/>
          <w:szCs w:val="24"/>
        </w:rPr>
        <w:t xml:space="preserve">Заключение договора </w:t>
      </w:r>
      <w:bookmarkStart w:id="191" w:name="_Toc314731803"/>
      <w:r w:rsidRPr="00B23161">
        <w:rPr>
          <w:rFonts w:ascii="Times New Roman" w:hAnsi="Times New Roman" w:cs="Times New Roman"/>
          <w:i w:val="0"/>
          <w:sz w:val="24"/>
          <w:szCs w:val="24"/>
        </w:rPr>
        <w:t>по результатам запроса предложений</w:t>
      </w:r>
      <w:bookmarkEnd w:id="185"/>
      <w:bookmarkEnd w:id="186"/>
      <w:bookmarkEnd w:id="191"/>
    </w:p>
    <w:p w:rsidR="008520E8" w:rsidRPr="00B23161" w:rsidRDefault="008520E8" w:rsidP="008520E8">
      <w:pPr>
        <w:numPr>
          <w:ilvl w:val="2"/>
          <w:numId w:val="10"/>
        </w:numPr>
        <w:tabs>
          <w:tab w:val="clear" w:pos="1430"/>
          <w:tab w:val="num" w:pos="1288"/>
          <w:tab w:val="num" w:pos="1701"/>
        </w:tabs>
        <w:ind w:left="0" w:firstLine="709"/>
        <w:jc w:val="both"/>
      </w:pPr>
      <w:bookmarkStart w:id="192" w:name="_Ref317255645"/>
      <w:bookmarkStart w:id="193" w:name="sub_291"/>
      <w:bookmarkStart w:id="194" w:name="_Toc269835279"/>
      <w:bookmarkStart w:id="195" w:name="_Toc270595288"/>
      <w:bookmarkStart w:id="196" w:name="_Toc271294290"/>
      <w:bookmarkEnd w:id="187"/>
      <w:bookmarkEnd w:id="188"/>
      <w:bookmarkEnd w:id="189"/>
      <w:bookmarkEnd w:id="190"/>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2"/>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7" w:name="_Ref361398143"/>
      <w:bookmarkStart w:id="198"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7"/>
      <w:bookmarkEnd w:id="198"/>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200"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9"/>
      <w:bookmarkEnd w:id="200"/>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1"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1"/>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2"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3"/>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4" w:name="_Ref310532857"/>
      <w:r w:rsidRPr="00B23161">
        <w:t>отказаться от заключения договора и прекратить процедуру запроса предложений.</w:t>
      </w:r>
      <w:bookmarkEnd w:id="204"/>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3"/>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5" w:name="_Toc320285856"/>
      <w:bookmarkStart w:id="206" w:name="_Toc330460622"/>
      <w:r w:rsidRPr="00B23161">
        <w:rPr>
          <w:rFonts w:ascii="Times New Roman" w:hAnsi="Times New Roman" w:cs="Times New Roman"/>
          <w:b w:val="0"/>
          <w:i w:val="0"/>
          <w:sz w:val="24"/>
          <w:szCs w:val="24"/>
        </w:rPr>
        <w:t>Обеспечение исполнения договора</w:t>
      </w:r>
      <w:bookmarkEnd w:id="194"/>
      <w:bookmarkEnd w:id="195"/>
      <w:bookmarkEnd w:id="196"/>
      <w:bookmarkEnd w:id="205"/>
      <w:bookmarkEnd w:id="206"/>
    </w:p>
    <w:p w:rsidR="008520E8" w:rsidRPr="00B23161" w:rsidRDefault="008520E8" w:rsidP="008520E8">
      <w:pPr>
        <w:numPr>
          <w:ilvl w:val="2"/>
          <w:numId w:val="10"/>
        </w:numPr>
        <w:tabs>
          <w:tab w:val="clear" w:pos="1430"/>
          <w:tab w:val="num" w:pos="1288"/>
          <w:tab w:val="num" w:pos="1701"/>
        </w:tabs>
        <w:ind w:left="0" w:firstLine="709"/>
        <w:jc w:val="both"/>
      </w:pPr>
      <w:bookmarkStart w:id="207"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7"/>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8" w:name="_ИНФОРМАЦИОННАЯ_КАРТА_ЗАПРОСА"/>
      <w:bookmarkStart w:id="209" w:name="_Toc330460623"/>
      <w:bookmarkEnd w:id="208"/>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9"/>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10"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B55DAD" w:rsidRDefault="00B55DAD"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AE77BE" w:rsidRPr="00AE77BE">
              <w:rPr>
                <w:bCs/>
                <w:iCs/>
                <w:color w:val="000000"/>
              </w:rPr>
              <w:t>Постановка в док с последующей перекаткой на плиту ПДХ РО «Сайда» трехотсечных блоков</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Default="006A0385" w:rsidP="004C20C2">
            <w:pPr>
              <w:ind w:right="153"/>
              <w:jc w:val="both"/>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w:t>
            </w:r>
            <w:r w:rsidR="00B55DAD" w:rsidRPr="00B55DAD">
              <w:t>от 29 апреля 2015 №72</w:t>
            </w:r>
            <w:r>
              <w:t>.</w:t>
            </w:r>
          </w:p>
          <w:p w:rsidR="00B55DAD" w:rsidRPr="00B55DAD" w:rsidRDefault="00B55DAD" w:rsidP="004C20C2">
            <w:pPr>
              <w:ind w:right="153"/>
              <w:jc w:val="both"/>
              <w:rPr>
                <w:bCs/>
                <w:shd w:val="clear" w:color="auto" w:fill="FDE9D9"/>
              </w:rPr>
            </w:pPr>
            <w:r w:rsidRPr="00B55DAD">
              <w:rPr>
                <w:bC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bCs/>
              </w:rP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E77BE">
              <w:rPr>
                <w:sz w:val="26"/>
                <w:szCs w:val="26"/>
              </w:rPr>
              <w:t>31</w:t>
            </w:r>
            <w:bookmarkStart w:id="211" w:name="_GoBack"/>
            <w:bookmarkEnd w:id="211"/>
            <w:r w:rsidRPr="00AE4283">
              <w:rPr>
                <w:sz w:val="26"/>
                <w:szCs w:val="26"/>
              </w:rPr>
              <w:t>.</w:t>
            </w:r>
            <w:r w:rsidR="00A1285F">
              <w:rPr>
                <w:sz w:val="26"/>
                <w:szCs w:val="26"/>
              </w:rPr>
              <w:t>0</w:t>
            </w:r>
            <w:r w:rsidR="00AE77BE">
              <w:rPr>
                <w:sz w:val="26"/>
                <w:szCs w:val="26"/>
              </w:rPr>
              <w:t>8</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AE77BE" w:rsidP="006B0CFA">
            <w:pPr>
              <w:tabs>
                <w:tab w:val="left" w:pos="1418"/>
                <w:tab w:val="left" w:pos="1843"/>
              </w:tabs>
              <w:jc w:val="both"/>
              <w:rPr>
                <w:bCs/>
                <w:color w:val="000000"/>
              </w:rPr>
            </w:pPr>
            <w:r w:rsidRPr="00AE77BE">
              <w:rPr>
                <w:bCs/>
                <w:color w:val="000000"/>
              </w:rPr>
              <w:t>ЗАТО Александровск, Мурманская область, н.п. Сайда-Губа (Центр по обращению с РАО - отделение Сайда-Губа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164663">
            <w:pPr>
              <w:tabs>
                <w:tab w:val="left" w:pos="1418"/>
                <w:tab w:val="left" w:pos="1843"/>
              </w:tabs>
              <w:jc w:val="both"/>
              <w:rPr>
                <w:bCs/>
                <w:color w:val="000000"/>
              </w:rPr>
            </w:pPr>
            <w:r>
              <w:t xml:space="preserve">Въезд на территорию ЗАТО </w:t>
            </w:r>
            <w:r w:rsidR="00164663">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4C20C2" w:rsidRPr="004C20C2" w:rsidRDefault="00164663" w:rsidP="004C20C2">
            <w:pPr>
              <w:tabs>
                <w:tab w:val="left" w:pos="1134"/>
              </w:tabs>
              <w:jc w:val="both"/>
              <w:rPr>
                <w:bCs/>
                <w:iCs/>
              </w:rPr>
            </w:pPr>
            <w:r w:rsidRPr="00164663">
              <w:rPr>
                <w:bCs/>
                <w:iCs/>
              </w:rPr>
              <w:t>Хруленко Андрей Александрович</w:t>
            </w:r>
          </w:p>
          <w:p w:rsidR="004C20C2" w:rsidRPr="004C20C2" w:rsidRDefault="004C20C2" w:rsidP="004C20C2">
            <w:pPr>
              <w:tabs>
                <w:tab w:val="left" w:pos="1134"/>
              </w:tabs>
              <w:jc w:val="both"/>
              <w:rPr>
                <w:bCs/>
                <w:iCs/>
              </w:rPr>
            </w:pPr>
            <w:r w:rsidRPr="004C20C2">
              <w:rPr>
                <w:bCs/>
                <w:iCs/>
              </w:rPr>
              <w:t>Тел.: (8152) 48-84-65</w:t>
            </w:r>
          </w:p>
          <w:p w:rsidR="00500D60" w:rsidRPr="00500D60" w:rsidRDefault="004C20C2" w:rsidP="004C20C2">
            <w:pPr>
              <w:tabs>
                <w:tab w:val="left" w:pos="1134"/>
              </w:tabs>
              <w:jc w:val="both"/>
            </w:pPr>
            <w:r w:rsidRPr="004C20C2">
              <w:rPr>
                <w:bCs/>
                <w:iCs/>
              </w:rPr>
              <w:t xml:space="preserve">Адрес электронной почты: </w:t>
            </w:r>
            <w:hyperlink r:id="rId17" w:history="1">
              <w:r w:rsidR="00164663" w:rsidRPr="00164663">
                <w:rPr>
                  <w:rStyle w:val="afc"/>
                  <w:lang w:val="en-US"/>
                </w:rPr>
                <w:t>khrulenko</w:t>
              </w:r>
              <w:r w:rsidR="00164663" w:rsidRPr="00164663">
                <w:rPr>
                  <w:rStyle w:val="afc"/>
                </w:rPr>
                <w:t>_</w:t>
              </w:r>
              <w:r w:rsidR="00164663" w:rsidRPr="00164663">
                <w:rPr>
                  <w:rStyle w:val="afc"/>
                  <w:lang w:val="en-US"/>
                </w:rPr>
                <w:t>a</w:t>
              </w:r>
              <w:r w:rsidR="00164663" w:rsidRPr="00164663">
                <w:rPr>
                  <w:rStyle w:val="afc"/>
                </w:rPr>
                <w:t>@</w:t>
              </w:r>
              <w:r w:rsidR="00164663" w:rsidRPr="00164663">
                <w:rPr>
                  <w:rStyle w:val="afc"/>
                  <w:lang w:val="en-US"/>
                </w:rPr>
                <w:t>szcsevrao</w:t>
              </w:r>
              <w:r w:rsidR="00164663" w:rsidRPr="00164663">
                <w:rPr>
                  <w:rStyle w:val="afc"/>
                </w:rPr>
                <w:t>.</w:t>
              </w:r>
              <w:r w:rsidR="00164663" w:rsidRPr="00164663">
                <w:rPr>
                  <w:rStyle w:val="afc"/>
                  <w:lang w:val="en-US"/>
                </w:rPr>
                <w:t>aspol</w:t>
              </w:r>
              <w:r w:rsidR="00164663" w:rsidRPr="00164663">
                <w:rPr>
                  <w:rStyle w:val="afc"/>
                </w:rPr>
                <w:t>.</w:t>
              </w:r>
              <w:r w:rsidR="00164663" w:rsidRPr="00164663">
                <w:rPr>
                  <w:rStyle w:val="afc"/>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8"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AE77BE">
            <w:pPr>
              <w:ind w:right="153"/>
              <w:jc w:val="both"/>
              <w:rPr>
                <w:bCs/>
              </w:rPr>
            </w:pPr>
            <w:r w:rsidRPr="00E64886">
              <w:t>«</w:t>
            </w:r>
            <w:r w:rsidR="00164663">
              <w:t>__</w:t>
            </w:r>
            <w:r w:rsidR="00395A2E" w:rsidRPr="00E64886">
              <w:t xml:space="preserve">» </w:t>
            </w:r>
            <w:r w:rsidR="00AE77BE">
              <w:t>июня</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AE77BE" w:rsidP="00E64886">
            <w:pPr>
              <w:tabs>
                <w:tab w:val="left" w:pos="1418"/>
              </w:tabs>
              <w:jc w:val="both"/>
            </w:pPr>
            <w:r w:rsidRPr="00AE77BE">
              <w:rPr>
                <w:bCs/>
                <w:iCs/>
                <w:color w:val="000000"/>
              </w:rPr>
              <w:t>19 438 500,00 (Девятнадцать миллионов четыреста тридцать восемь тысяч пятьсот)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3626F6" w:rsidRPr="00164663" w:rsidRDefault="00AE77BE" w:rsidP="00164663">
            <w:pPr>
              <w:tabs>
                <w:tab w:val="left" w:pos="0"/>
                <w:tab w:val="left" w:pos="567"/>
              </w:tabs>
              <w:spacing w:before="60"/>
              <w:jc w:val="both"/>
              <w:outlineLvl w:val="1"/>
              <w:rPr>
                <w:sz w:val="26"/>
                <w:szCs w:val="26"/>
              </w:rPr>
            </w:pPr>
            <w:r w:rsidRPr="00AE77BE">
              <w:rPr>
                <w:bCs/>
                <w:iCs/>
              </w:rPr>
              <w:t>Оплата выполненных Подрядчиком и принятых Заказчиком работ осуществляется Заказчиком в течение 10 (десяти) рабочих дней, следующих за датой получения Представителем Заказчика оригинала счета и счета-фактуры в 3-х экземплярах оформленного Подрядчиком, протокола согласования твердо-фиксированной цены, при условии поступления целевых денежных средств от Государственной корпорации по атомной энергии «Росатом»</w:t>
            </w:r>
            <w:r w:rsidR="00164663">
              <w:rPr>
                <w:bCs/>
                <w:i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2" w:name="_Ref317250645"/>
            <w:bookmarkStart w:id="213" w:name="_Ref317251482"/>
            <w:bookmarkStart w:id="214" w:name="_Ref317251727"/>
            <w:r w:rsidRPr="00E64886">
              <w:t>Требования к участникам запроса предложений:</w:t>
            </w:r>
            <w:bookmarkEnd w:id="212"/>
            <w:bookmarkEnd w:id="213"/>
            <w:bookmarkEnd w:id="214"/>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E321D7" w:rsidRDefault="007F3211" w:rsidP="008A39FB">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364812">
              <w:rPr>
                <w:bCs/>
              </w:rPr>
              <w:t>, в том числе:</w:t>
            </w:r>
          </w:p>
          <w:p w:rsidR="00364812" w:rsidRDefault="00364812" w:rsidP="00CD0C8A">
            <w:pPr>
              <w:tabs>
                <w:tab w:val="left" w:pos="920"/>
              </w:tabs>
              <w:jc w:val="both"/>
              <w:rPr>
                <w:bCs/>
              </w:rPr>
            </w:pPr>
            <w:r>
              <w:rPr>
                <w:bCs/>
              </w:rPr>
              <w:t xml:space="preserve">- </w:t>
            </w:r>
            <w:r w:rsidR="00AE77BE" w:rsidRPr="00AE77BE">
              <w:rPr>
                <w:bCs/>
              </w:rPr>
              <w:t>лицензии ФСБ на осуществление работ с использованием сведений, составляющих государственную тайну</w:t>
            </w:r>
            <w:r>
              <w:rPr>
                <w:bCs/>
              </w:rPr>
              <w:t>.</w:t>
            </w:r>
          </w:p>
          <w:p w:rsidR="00AE77BE" w:rsidRPr="00AE77BE" w:rsidRDefault="00AE77BE" w:rsidP="00AE77BE">
            <w:pPr>
              <w:tabs>
                <w:tab w:val="left" w:pos="920"/>
              </w:tabs>
              <w:jc w:val="both"/>
              <w:rPr>
                <w:bCs/>
              </w:rPr>
            </w:pPr>
            <w:r>
              <w:rPr>
                <w:bCs/>
              </w:rPr>
              <w:t xml:space="preserve">       13.5 </w:t>
            </w:r>
            <w:r w:rsidRPr="00AE77BE">
              <w:rPr>
                <w:bCs/>
              </w:rPr>
              <w:t>Наличие производственных мощностей, технологического оборудования, финансовых и трудовых ресурсов, а именно:</w:t>
            </w:r>
          </w:p>
          <w:p w:rsidR="00AE77BE" w:rsidRPr="00AE77BE" w:rsidRDefault="00AE77BE" w:rsidP="00AE77BE">
            <w:pPr>
              <w:tabs>
                <w:tab w:val="left" w:pos="920"/>
              </w:tabs>
              <w:jc w:val="both"/>
              <w:rPr>
                <w:bCs/>
              </w:rPr>
            </w:pPr>
            <w:r w:rsidRPr="00AE77BE">
              <w:rPr>
                <w:bCs/>
              </w:rPr>
              <w:t xml:space="preserve">- наличие плавучего дока с характеристиками: длина не менее 144 м, ширина не менее 50 м, осадка не менее 6 м, грузоподъемность не менее 12500 т, оборудованного рельсовыми путями для перемещения блоков с помощью судовозного оборудования фирмы </w:t>
            </w:r>
            <w:r w:rsidRPr="00AE77BE">
              <w:rPr>
                <w:bCs/>
                <w:lang w:val="en-US"/>
              </w:rPr>
              <w:t>IMG</w:t>
            </w:r>
            <w:r w:rsidRPr="00AE77BE">
              <w:rPr>
                <w:bCs/>
              </w:rPr>
              <w:t>;</w:t>
            </w:r>
          </w:p>
          <w:p w:rsidR="00AE77BE" w:rsidRPr="00AE77BE" w:rsidRDefault="00AE77BE" w:rsidP="00AE77BE">
            <w:pPr>
              <w:tabs>
                <w:tab w:val="left" w:pos="920"/>
              </w:tabs>
              <w:jc w:val="both"/>
              <w:rPr>
                <w:bCs/>
              </w:rPr>
            </w:pPr>
            <w:r w:rsidRPr="00AE77BE">
              <w:rPr>
                <w:bCs/>
              </w:rPr>
              <w:t>- наличие не менее двух буксиров для перевода плавучего блока утилизированной АПЛ зав. № 543 (пр.675мк) с акватории ОАО «10 СРЗ» на акваторию Филиала «СРЗ «Нерпа» ОАО «ЦС «Звездочка» с характеристиками: длина не менее 19,8 м, ширина не менее 7 м, водоизмещение не менее 138 т, мощность не менее 2х600 л.с.;</w:t>
            </w:r>
          </w:p>
          <w:p w:rsidR="00AE77BE" w:rsidRDefault="00AE77BE" w:rsidP="00AE77BE">
            <w:pPr>
              <w:tabs>
                <w:tab w:val="left" w:pos="920"/>
              </w:tabs>
              <w:jc w:val="both"/>
              <w:rPr>
                <w:bCs/>
              </w:rPr>
            </w:pPr>
            <w:r w:rsidRPr="00AE77BE">
              <w:rPr>
                <w:bCs/>
              </w:rPr>
              <w:t>- наличие не менее трех подготовленных специалистов для выполнения водолазных работ (Согласно табл. 1 Межотраслевых правил по охране труда при проведении водолазных работ)</w:t>
            </w:r>
            <w:r>
              <w:rPr>
                <w:bCs/>
              </w:rPr>
              <w:t>.</w:t>
            </w:r>
          </w:p>
          <w:p w:rsidR="00BA61F6" w:rsidRPr="00E64886" w:rsidRDefault="003626F6" w:rsidP="00CD0C8A">
            <w:pPr>
              <w:tabs>
                <w:tab w:val="left" w:pos="920"/>
              </w:tabs>
              <w:ind w:right="153" w:firstLine="353"/>
              <w:jc w:val="both"/>
            </w:pPr>
            <w:r>
              <w:rPr>
                <w:bCs/>
              </w:rPr>
              <w:t>13.</w:t>
            </w:r>
            <w:r w:rsidR="00CD0C8A">
              <w:rPr>
                <w:bCs/>
              </w:rPr>
              <w:t>5</w:t>
            </w:r>
            <w:r>
              <w:rPr>
                <w:bCs/>
              </w:rPr>
              <w:t>.</w:t>
            </w:r>
            <w:r w:rsidR="00946BA3">
              <w:rPr>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r w:rsidR="00BE05BF">
              <w:rPr>
                <w:szCs w:val="24"/>
              </w:rPr>
              <w:t xml:space="preserve"> </w:t>
            </w:r>
            <w:r w:rsidR="00BE05BF" w:rsidRPr="00BE05BF">
              <w:rPr>
                <w:b/>
                <w:szCs w:val="24"/>
              </w:rPr>
              <w:t>(не применяется)</w:t>
            </w:r>
          </w:p>
          <w:p w:rsidR="00AE77BE" w:rsidRPr="00AE77BE" w:rsidRDefault="001E76DD" w:rsidP="00AE77BE">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r w:rsidR="00BE05BF" w:rsidRPr="00BE05BF">
              <w:rPr>
                <w:b/>
                <w:bCs w:val="0"/>
                <w:szCs w:val="24"/>
              </w:rPr>
              <w:t xml:space="preserve"> </w:t>
            </w:r>
          </w:p>
          <w:p w:rsidR="001E76DD" w:rsidRPr="00E64886" w:rsidRDefault="001E76DD" w:rsidP="00AE77BE">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r w:rsidR="00BE05BF" w:rsidRPr="00BE05BF">
              <w:rPr>
                <w:b/>
                <w:bCs w:val="0"/>
                <w:szCs w:val="24"/>
              </w:rPr>
              <w:t xml:space="preserve"> </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20"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AE77BE">
            <w:pPr>
              <w:tabs>
                <w:tab w:val="left" w:pos="1134"/>
              </w:tabs>
              <w:jc w:val="both"/>
            </w:pPr>
            <w:r w:rsidRPr="007A4003">
              <w:t>«</w:t>
            </w:r>
            <w:r w:rsidR="00AE77BE">
              <w:t>18</w:t>
            </w:r>
            <w:r w:rsidRPr="007A4003">
              <w:t xml:space="preserve">» </w:t>
            </w:r>
            <w:r w:rsidR="00CD0C8A">
              <w:t>июня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D0C8A">
              <w:rPr>
                <w:szCs w:val="24"/>
              </w:rPr>
              <w:t>1</w:t>
            </w:r>
            <w:r w:rsidR="00AE77BE">
              <w:rPr>
                <w:szCs w:val="24"/>
              </w:rPr>
              <w:t>9</w:t>
            </w:r>
            <w:r w:rsidR="00CE06FA" w:rsidRPr="00CE06FA">
              <w:rPr>
                <w:szCs w:val="24"/>
              </w:rPr>
              <w:t xml:space="preserve">» </w:t>
            </w:r>
            <w:r w:rsidR="00CD0C8A">
              <w:t>июня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AE77BE">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AE77BE">
              <w:rPr>
                <w:szCs w:val="24"/>
              </w:rPr>
              <w:t>22</w:t>
            </w:r>
            <w:r w:rsidR="00CE06FA" w:rsidRPr="00CE06FA">
              <w:rPr>
                <w:szCs w:val="24"/>
              </w:rPr>
              <w:t xml:space="preserve">» </w:t>
            </w:r>
            <w:r w:rsidR="00CD0C8A">
              <w:t>июня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AE77BE">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AE77BE">
              <w:rPr>
                <w:color w:val="000000"/>
              </w:rPr>
              <w:t>60</w:t>
            </w:r>
            <w:r w:rsidRPr="00F857D4">
              <w:rPr>
                <w:color w:val="000000"/>
              </w:rPr>
              <w:t xml:space="preserve"> календарны</w:t>
            </w:r>
            <w:r w:rsidR="00364812">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AE77BE">
              <w:rPr>
                <w:color w:val="000000"/>
              </w:rPr>
              <w:t>50</w:t>
            </w:r>
            <w:r w:rsidRPr="00F857D4">
              <w:rPr>
                <w:color w:val="000000"/>
              </w:rPr>
              <w:t xml:space="preserve"> календарны</w:t>
            </w:r>
            <w:r w:rsidR="00364812">
              <w:rPr>
                <w:color w:val="000000"/>
              </w:rPr>
              <w:t>х</w:t>
            </w:r>
            <w:r w:rsidRPr="00F857D4">
              <w:rPr>
                <w:color w:val="000000"/>
              </w:rPr>
              <w:t xml:space="preserve"> дн</w:t>
            </w:r>
            <w:r w:rsidR="0017318A">
              <w:rPr>
                <w:color w:val="000000"/>
              </w:rPr>
              <w:t>ей</w:t>
            </w:r>
            <w:r w:rsidRPr="00F857D4">
              <w:rPr>
                <w:color w:val="000000"/>
              </w:rPr>
              <w:t>)</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5" w:name="_Toc330460624"/>
      <w:r w:rsidR="00FF718F" w:rsidRPr="006F1702">
        <w:rPr>
          <w:b/>
        </w:rPr>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6" w:name="форма1"/>
      <w:bookmarkStart w:id="217" w:name="_Toc98251753"/>
      <w:bookmarkEnd w:id="210"/>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Default="00FF718F" w:rsidP="00FF718F">
      <w:pPr>
        <w:pStyle w:val="Times12"/>
        <w:suppressAutoHyphens/>
        <w:ind w:firstLine="709"/>
        <w:rPr>
          <w:szCs w:val="24"/>
        </w:rPr>
      </w:pPr>
      <w:r w:rsidRPr="006F1702">
        <w:rPr>
          <w:bCs w:val="0"/>
          <w:szCs w:val="24"/>
        </w:rPr>
        <w:t>Срок оказания услуг:</w:t>
      </w:r>
      <w:r w:rsidRPr="006F1702">
        <w:rPr>
          <w:szCs w:val="24"/>
        </w:rPr>
        <w:t>_________________________</w:t>
      </w:r>
    </w:p>
    <w:p w:rsidR="006B6D32" w:rsidRPr="006F1702" w:rsidRDefault="006B6D32" w:rsidP="00FF718F">
      <w:pPr>
        <w:pStyle w:val="Times12"/>
        <w:suppressAutoHyphens/>
        <w:ind w:firstLine="709"/>
        <w:rPr>
          <w:bCs w:val="0"/>
          <w:i/>
          <w:szCs w:val="24"/>
          <w:shd w:val="clear" w:color="auto" w:fill="FDE9D9"/>
        </w:rPr>
      </w:pPr>
      <w:r w:rsidRPr="006B6D32">
        <w:rPr>
          <w:szCs w:val="24"/>
        </w:rPr>
        <w:t>Срок оказания услуг</w:t>
      </w:r>
      <w:r>
        <w:rPr>
          <w:szCs w:val="24"/>
        </w:rPr>
        <w:t xml:space="preserve"> в календарных днях</w:t>
      </w:r>
      <w:r w:rsidRPr="006B6D3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Default="00FF718F" w:rsidP="00FF718F">
      <w:pPr>
        <w:pStyle w:val="Times12"/>
        <w:ind w:firstLine="0"/>
        <w:rPr>
          <w:szCs w:val="24"/>
        </w:rPr>
      </w:pPr>
      <w:r w:rsidRPr="006F1702">
        <w:rPr>
          <w:szCs w:val="24"/>
        </w:rPr>
        <w:t xml:space="preserve">Участник процедуры закупки: ________________________________ </w:t>
      </w:r>
    </w:p>
    <w:p w:rsidR="00BE05BF" w:rsidRPr="00BE05BF" w:rsidRDefault="00BE05BF" w:rsidP="00BE05BF">
      <w:pPr>
        <w:overflowPunct w:val="0"/>
        <w:autoSpaceDE w:val="0"/>
        <w:autoSpaceDN w:val="0"/>
        <w:adjustRightInd w:val="0"/>
        <w:jc w:val="both"/>
        <w:rPr>
          <w:bCs/>
        </w:rPr>
      </w:pPr>
      <w:r w:rsidRPr="00BE05BF">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E05BF" w:rsidRPr="00BE05BF" w:rsidTr="00164663">
        <w:trPr>
          <w:cantSplit/>
          <w:trHeight w:val="240"/>
          <w:tblHeader/>
        </w:trPr>
        <w:tc>
          <w:tcPr>
            <w:tcW w:w="306" w:type="pct"/>
            <w:vAlign w:val="center"/>
          </w:tcPr>
          <w:p w:rsidR="00BE05BF" w:rsidRPr="00BE05BF" w:rsidRDefault="00BE05BF" w:rsidP="00BE05BF">
            <w:pPr>
              <w:widowControl w:val="0"/>
              <w:jc w:val="center"/>
              <w:rPr>
                <w:snapToGrid w:val="0"/>
              </w:rPr>
            </w:pPr>
            <w:r w:rsidRPr="00BE05BF">
              <w:rPr>
                <w:snapToGrid w:val="0"/>
              </w:rPr>
              <w:t>№</w:t>
            </w:r>
          </w:p>
        </w:tc>
        <w:tc>
          <w:tcPr>
            <w:tcW w:w="3000" w:type="pct"/>
            <w:vAlign w:val="center"/>
          </w:tcPr>
          <w:p w:rsidR="00BE05BF" w:rsidRPr="00BE05BF" w:rsidRDefault="00BE05BF" w:rsidP="00BE05BF">
            <w:pPr>
              <w:widowControl w:val="0"/>
              <w:jc w:val="center"/>
              <w:rPr>
                <w:snapToGrid w:val="0"/>
              </w:rPr>
            </w:pPr>
            <w:r w:rsidRPr="00BE05BF">
              <w:rPr>
                <w:snapToGrid w:val="0"/>
              </w:rPr>
              <w:t>Наименование</w:t>
            </w:r>
          </w:p>
        </w:tc>
        <w:tc>
          <w:tcPr>
            <w:tcW w:w="1694" w:type="pct"/>
            <w:vAlign w:val="center"/>
          </w:tcPr>
          <w:p w:rsidR="00BE05BF" w:rsidRPr="00BE05BF" w:rsidRDefault="00BE05BF" w:rsidP="00BE05BF">
            <w:pPr>
              <w:widowControl w:val="0"/>
              <w:jc w:val="center"/>
              <w:rPr>
                <w:snapToGrid w:val="0"/>
              </w:rPr>
            </w:pPr>
            <w:r w:rsidRPr="00BE05BF">
              <w:rPr>
                <w:snapToGrid w:val="0"/>
              </w:rPr>
              <w:t>Сведения об участнике запроса предложений</w:t>
            </w:r>
          </w:p>
        </w:tc>
      </w:tr>
      <w:tr w:rsidR="00BE05BF" w:rsidRPr="00BE05BF" w:rsidTr="00164663">
        <w:trPr>
          <w:cantSplit/>
          <w:trHeight w:val="471"/>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jc w:val="both"/>
              <w:rPr>
                <w:snapToGrid w:val="0"/>
              </w:rPr>
            </w:pPr>
            <w:r w:rsidRPr="00BE05BF">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Организационно - правовая форма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Принадлежность к субъектам малого и среднего предпринимательства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E05BF">
              <w:rPr>
                <w:i/>
                <w:snapToGrid w:val="0"/>
              </w:rPr>
              <w:t>либо паспортные данные для участника запроса предложений – физического лица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Виды деятельности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Срок деятельности (с учетом правопреемственности)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ИНН, КПП, ОГРН, ОКПО</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Юридический адрес (страна, адрес)</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Почтовый адрес (страна, адрес)</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Фактическое местоположение</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Телефоны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Факс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Адрес электронной почты </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Филиалы: перечислить наименования и почтовые адреса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Размер уставного капитала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Стоимость основных фондов (по балансу последнего завершенного периода)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E05BF" w:rsidRPr="00BE05BF" w:rsidRDefault="00BE05BF" w:rsidP="00BE05BF">
            <w:pPr>
              <w:widowControl w:val="0"/>
              <w:jc w:val="center"/>
            </w:pPr>
          </w:p>
        </w:tc>
      </w:tr>
    </w:tbl>
    <w:p w:rsidR="00BE05BF" w:rsidRPr="00BE05BF" w:rsidRDefault="00BE05BF" w:rsidP="00BE05BF">
      <w:pPr>
        <w:autoSpaceDE w:val="0"/>
        <w:autoSpaceDN w:val="0"/>
        <w:jc w:val="both"/>
        <w:rPr>
          <w:bCs/>
          <w:snapToGrid w:val="0"/>
          <w:sz w:val="28"/>
          <w:szCs w:val="28"/>
        </w:rPr>
      </w:pPr>
    </w:p>
    <w:p w:rsidR="00BE05BF" w:rsidRPr="00BE05BF" w:rsidRDefault="00BE05BF" w:rsidP="00BE05BF">
      <w:pPr>
        <w:autoSpaceDE w:val="0"/>
        <w:autoSpaceDN w:val="0"/>
        <w:jc w:val="both"/>
        <w:rPr>
          <w:bCs/>
          <w:snapToGrid w:val="0"/>
          <w:sz w:val="16"/>
          <w:szCs w:val="16"/>
        </w:rPr>
      </w:pPr>
      <w:r w:rsidRPr="00BE05BF">
        <w:rPr>
          <w:bCs/>
          <w:snapToGrid w:val="0"/>
          <w:sz w:val="16"/>
          <w:szCs w:val="16"/>
        </w:rPr>
        <w:t>_________________________________</w:t>
      </w:r>
      <w:r w:rsidRPr="00BE05BF">
        <w:rPr>
          <w:bCs/>
          <w:snapToGrid w:val="0"/>
          <w:sz w:val="16"/>
          <w:szCs w:val="16"/>
        </w:rPr>
        <w:tab/>
        <w:t>___</w:t>
      </w:r>
      <w:r w:rsidRPr="00BE05BF">
        <w:rPr>
          <w:bCs/>
          <w:snapToGrid w:val="0"/>
          <w:sz w:val="16"/>
          <w:szCs w:val="16"/>
        </w:rPr>
        <w:tab/>
      </w:r>
      <w:r w:rsidRPr="00BE05BF">
        <w:rPr>
          <w:bCs/>
          <w:snapToGrid w:val="0"/>
          <w:sz w:val="16"/>
          <w:szCs w:val="16"/>
        </w:rPr>
        <w:tab/>
        <w:t>___________________________</w:t>
      </w:r>
    </w:p>
    <w:p w:rsidR="00BE05BF" w:rsidRPr="00BE05BF" w:rsidRDefault="00BE05BF" w:rsidP="00BE05BF">
      <w:pPr>
        <w:overflowPunct w:val="0"/>
        <w:autoSpaceDE w:val="0"/>
        <w:autoSpaceDN w:val="0"/>
        <w:adjustRightInd w:val="0"/>
        <w:jc w:val="both"/>
        <w:rPr>
          <w:b/>
          <w:i/>
          <w:szCs w:val="22"/>
          <w:vertAlign w:val="superscript"/>
        </w:rPr>
      </w:pPr>
      <w:r w:rsidRPr="00BE05BF">
        <w:rPr>
          <w:b/>
          <w:i/>
          <w:szCs w:val="22"/>
          <w:vertAlign w:val="superscript"/>
        </w:rPr>
        <w:t>(Подпись уполномоченного представителя)</w:t>
      </w:r>
      <w:r w:rsidRPr="00BE05BF">
        <w:rPr>
          <w:bCs/>
          <w:snapToGrid w:val="0"/>
          <w:sz w:val="14"/>
          <w:szCs w:val="14"/>
        </w:rPr>
        <w:tab/>
      </w:r>
      <w:r w:rsidRPr="00BE05BF">
        <w:rPr>
          <w:bCs/>
          <w:snapToGrid w:val="0"/>
          <w:sz w:val="14"/>
          <w:szCs w:val="14"/>
        </w:rPr>
        <w:tab/>
      </w:r>
      <w:r w:rsidRPr="00BE05BF">
        <w:rPr>
          <w:b/>
          <w:i/>
          <w:szCs w:val="22"/>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sz w:val="28"/>
          <w:szCs w:val="22"/>
        </w:rPr>
      </w:pPr>
      <w:r w:rsidRPr="00BE05BF">
        <w:rPr>
          <w:sz w:val="28"/>
          <w:szCs w:val="22"/>
        </w:rPr>
        <w:t>М.П.</w:t>
      </w:r>
    </w:p>
    <w:p w:rsidR="00BE05BF" w:rsidRDefault="00FF718F" w:rsidP="00FF718F">
      <w:pPr>
        <w:pStyle w:val="Times12"/>
        <w:jc w:val="right"/>
        <w:rPr>
          <w:szCs w:val="24"/>
        </w:rPr>
      </w:pPr>
      <w:r w:rsidRPr="006F1702">
        <w:rPr>
          <w:szCs w:val="24"/>
        </w:rPr>
        <w:br w:type="page"/>
      </w:r>
    </w:p>
    <w:p w:rsidR="00BE05BF" w:rsidRPr="00BE05BF" w:rsidRDefault="00BE05BF" w:rsidP="00BE05BF">
      <w:pPr>
        <w:overflowPunct w:val="0"/>
        <w:autoSpaceDE w:val="0"/>
        <w:autoSpaceDN w:val="0"/>
        <w:adjustRightInd w:val="0"/>
        <w:spacing w:before="120" w:after="120"/>
        <w:jc w:val="both"/>
        <w:rPr>
          <w:b/>
          <w:bCs/>
        </w:rPr>
      </w:pPr>
      <w:r w:rsidRPr="00BE05BF">
        <w:rPr>
          <w:b/>
          <w:bCs/>
        </w:rPr>
        <w:t>Таблица 1.1. Принадлежность участника запроса предложений/</w:t>
      </w:r>
      <w:r w:rsidRPr="00BE05BF">
        <w:rPr>
          <w:b/>
          <w:bCs/>
          <w:i/>
          <w:szCs w:val="22"/>
        </w:rPr>
        <w:t xml:space="preserve"> субподрядчика (соисполнителя)/</w:t>
      </w:r>
      <w:r w:rsidRPr="00BE05BF">
        <w:rPr>
          <w:b/>
          <w:i/>
        </w:rPr>
        <w:t xml:space="preserve"> </w:t>
      </w:r>
      <w:r w:rsidRPr="00BE05BF">
        <w:rPr>
          <w:b/>
          <w:bCs/>
          <w:i/>
          <w:szCs w:val="22"/>
        </w:rPr>
        <w:t xml:space="preserve">изготовителя </w:t>
      </w:r>
      <w:r w:rsidRPr="00BE05BF">
        <w:rPr>
          <w:b/>
          <w:bCs/>
        </w:rPr>
        <w:t>к субъектам малого и среднего предпринимательства.</w:t>
      </w:r>
    </w:p>
    <w:p w:rsidR="00BE05BF" w:rsidRPr="00BE05BF" w:rsidRDefault="00BE05BF" w:rsidP="00BE05BF">
      <w:pPr>
        <w:jc w:val="both"/>
        <w:rPr>
          <w:rFonts w:eastAsia="Calibri"/>
          <w:lang w:eastAsia="en-US"/>
        </w:rPr>
      </w:pPr>
      <w:r w:rsidRPr="00BE05BF">
        <w:rPr>
          <w:rFonts w:eastAsia="Calibri"/>
          <w:lang w:eastAsia="en-US"/>
        </w:rPr>
        <w:t>Настоящим подтверждаем, что</w:t>
      </w:r>
      <w:r w:rsidRPr="00BE05BF">
        <w:rPr>
          <w:rFonts w:eastAsia="Calibri"/>
          <w:u w:val="single"/>
          <w:lang w:eastAsia="en-US"/>
        </w:rPr>
        <w:t xml:space="preserve"> ____________________________ </w:t>
      </w:r>
      <w:r w:rsidRPr="00BE05BF">
        <w:rPr>
          <w:rFonts w:eastAsia="Calibri"/>
          <w:i/>
          <w:u w:val="single"/>
          <w:lang w:eastAsia="en-US"/>
        </w:rPr>
        <w:t>(указывается наименование участника запроса предложений/</w:t>
      </w:r>
      <w:r w:rsidRPr="00BE05BF">
        <w:rPr>
          <w:b/>
          <w:i/>
        </w:rPr>
        <w:t xml:space="preserve"> субподрядчика (соисполнителя)/ изготовителя</w:t>
      </w:r>
      <w:r w:rsidRPr="00BE05BF">
        <w:rPr>
          <w:rFonts w:eastAsia="Calibri"/>
          <w:i/>
          <w:u w:val="single"/>
          <w:lang w:eastAsia="en-US"/>
        </w:rPr>
        <w:t xml:space="preserve">) </w:t>
      </w:r>
      <w:r w:rsidRPr="00BE05B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E05BF">
        <w:rPr>
          <w:rFonts w:eastAsia="Calibri"/>
          <w:i/>
          <w:u w:val="single"/>
          <w:lang w:eastAsia="en-US"/>
        </w:rPr>
        <w:t>указывается малого или среднего в зависимости от критериев отнесения)</w:t>
      </w:r>
      <w:r w:rsidRPr="00BE05BF">
        <w:rPr>
          <w:rFonts w:eastAsia="Calibri"/>
          <w:lang w:eastAsia="en-US"/>
        </w:rPr>
        <w:t xml:space="preserve"> предпринимательства и сообщаем следующую информацию:</w:t>
      </w:r>
    </w:p>
    <w:p w:rsidR="00BE05BF" w:rsidRPr="00BE05BF" w:rsidRDefault="00BE05BF" w:rsidP="00BE05B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E05BF" w:rsidRPr="00BE05BF" w:rsidTr="00164663">
        <w:trPr>
          <w:tblHeader/>
        </w:trPr>
        <w:tc>
          <w:tcPr>
            <w:tcW w:w="540"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 п/п</w:t>
            </w:r>
          </w:p>
        </w:tc>
        <w:tc>
          <w:tcPr>
            <w:tcW w:w="3146"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Критерий отнесения</w:t>
            </w:r>
          </w:p>
        </w:tc>
        <w:tc>
          <w:tcPr>
            <w:tcW w:w="137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Малые предприятия</w:t>
            </w:r>
          </w:p>
        </w:tc>
        <w:tc>
          <w:tcPr>
            <w:tcW w:w="141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Средние предприятия</w:t>
            </w:r>
          </w:p>
        </w:tc>
        <w:tc>
          <w:tcPr>
            <w:tcW w:w="1589"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Показатель</w:t>
            </w:r>
          </w:p>
        </w:tc>
        <w:tc>
          <w:tcPr>
            <w:tcW w:w="1955"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Подтверждающий документ</w:t>
            </w:r>
          </w:p>
        </w:tc>
      </w:tr>
      <w:tr w:rsidR="00BE05BF" w:rsidRPr="00BE05BF" w:rsidTr="00164663">
        <w:trPr>
          <w:tblHeader/>
        </w:trPr>
        <w:tc>
          <w:tcPr>
            <w:tcW w:w="540"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w:t>
            </w:r>
          </w:p>
        </w:tc>
        <w:tc>
          <w:tcPr>
            <w:tcW w:w="3146"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2</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3</w:t>
            </w:r>
          </w:p>
        </w:tc>
        <w:tc>
          <w:tcPr>
            <w:tcW w:w="141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w:t>
            </w:r>
          </w:p>
        </w:tc>
        <w:tc>
          <w:tcPr>
            <w:tcW w:w="1589"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5</w:t>
            </w:r>
          </w:p>
        </w:tc>
        <w:tc>
          <w:tcPr>
            <w:tcW w:w="1955"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1.</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 xml:space="preserve">Суммарная доля участия в уставном (складочном) капитале: </w:t>
            </w:r>
          </w:p>
          <w:p w:rsidR="00BE05BF" w:rsidRPr="00BE05BF" w:rsidRDefault="00BE05BF" w:rsidP="00BE05BF">
            <w:pPr>
              <w:rPr>
                <w:rFonts w:eastAsia="Calibri"/>
                <w:lang w:eastAsia="en-US"/>
              </w:rPr>
            </w:pPr>
            <w:r w:rsidRPr="00BE05B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 (стр. __ заявки)</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2.</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E05BF" w:rsidRPr="00BE05BF" w:rsidRDefault="00BE05BF" w:rsidP="00BE05BF">
            <w:pPr>
              <w:jc w:val="center"/>
              <w:rPr>
                <w:rFonts w:ascii="Calibri" w:eastAsia="Calibri" w:hAnsi="Calibri"/>
                <w:i/>
                <w:sz w:val="22"/>
                <w:szCs w:val="22"/>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w:t>
            </w:r>
          </w:p>
        </w:tc>
      </w:tr>
      <w:tr w:rsidR="00BE05BF" w:rsidRPr="00BE05BF" w:rsidTr="00164663">
        <w:trPr>
          <w:trHeight w:val="1671"/>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3.</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100 человек</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От 101 до 250 человек</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w:t>
            </w:r>
          </w:p>
          <w:p w:rsidR="00BE05BF" w:rsidRPr="00BE05BF" w:rsidRDefault="00BE05BF" w:rsidP="00BE05BF">
            <w:pPr>
              <w:jc w:val="center"/>
              <w:rPr>
                <w:rFonts w:eastAsia="Calibri"/>
                <w:i/>
                <w:lang w:eastAsia="en-US"/>
              </w:rPr>
            </w:pPr>
            <w:r w:rsidRPr="00BE05BF">
              <w:rPr>
                <w:rFonts w:eastAsia="Calibri"/>
                <w:i/>
                <w:lang w:eastAsia="en-US"/>
              </w:rPr>
              <w:t>количество человек</w:t>
            </w:r>
          </w:p>
        </w:tc>
        <w:tc>
          <w:tcPr>
            <w:tcW w:w="1955"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формы № 4 ФСС (стр. __ заявки)</w:t>
            </w:r>
          </w:p>
        </w:tc>
      </w:tr>
      <w:tr w:rsidR="00BE05BF" w:rsidRPr="00BE05BF" w:rsidTr="00164663">
        <w:trPr>
          <w:trHeight w:val="1903"/>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15 человек –</w:t>
            </w:r>
          </w:p>
          <w:p w:rsidR="00BE05BF" w:rsidRPr="00BE05BF" w:rsidRDefault="00BE05BF" w:rsidP="00BE05BF">
            <w:pPr>
              <w:jc w:val="center"/>
              <w:rPr>
                <w:rFonts w:eastAsia="Calibri"/>
                <w:lang w:eastAsia="en-US"/>
              </w:rPr>
            </w:pPr>
            <w:r w:rsidRPr="00BE05BF">
              <w:rPr>
                <w:rFonts w:eastAsia="Calibri"/>
                <w:lang w:eastAsia="en-US"/>
              </w:rPr>
              <w:t>микро- предприятие</w:t>
            </w:r>
          </w:p>
        </w:tc>
        <w:tc>
          <w:tcPr>
            <w:tcW w:w="1418" w:type="dxa"/>
            <w:vMerge/>
            <w:shd w:val="clear" w:color="auto" w:fill="auto"/>
            <w:vAlign w:val="center"/>
          </w:tcPr>
          <w:p w:rsidR="00BE05BF" w:rsidRPr="00BE05BF" w:rsidRDefault="00BE05BF" w:rsidP="00BE05BF">
            <w:pPr>
              <w:rPr>
                <w:rFonts w:eastAsia="Calibri"/>
                <w:lang w:eastAsia="en-US"/>
              </w:rPr>
            </w:pPr>
          </w:p>
        </w:tc>
        <w:tc>
          <w:tcPr>
            <w:tcW w:w="1589"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r>
      <w:tr w:rsidR="00BE05BF" w:rsidRPr="00BE05BF" w:rsidTr="00164663">
        <w:trPr>
          <w:trHeight w:val="1404"/>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4.</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400 млн. руб.</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1 000 млн. руб.</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миллионах рублей</w:t>
            </w:r>
          </w:p>
        </w:tc>
        <w:tc>
          <w:tcPr>
            <w:tcW w:w="1955" w:type="dxa"/>
            <w:vMerge w:val="restart"/>
            <w:shd w:val="clear" w:color="auto" w:fill="auto"/>
            <w:vAlign w:val="center"/>
          </w:tcPr>
          <w:p w:rsidR="00BE05BF" w:rsidRPr="00BE05BF" w:rsidRDefault="00BE05BF" w:rsidP="00BE05BF">
            <w:pPr>
              <w:jc w:val="center"/>
              <w:rPr>
                <w:rFonts w:eastAsia="Calibri"/>
                <w:i/>
                <w:sz w:val="20"/>
                <w:szCs w:val="20"/>
                <w:lang w:eastAsia="en-US"/>
              </w:rPr>
            </w:pPr>
            <w:r w:rsidRPr="00BE05BF">
              <w:rPr>
                <w:rFonts w:eastAsia="Calibri"/>
                <w:i/>
                <w:lang w:eastAsia="en-US"/>
              </w:rPr>
              <w:t>Копия бухгалтерской (финансовой) отчетности за последний завершенный год (стр. __ заявки)</w:t>
            </w:r>
          </w:p>
        </w:tc>
      </w:tr>
      <w:tr w:rsidR="00BE05BF" w:rsidRPr="00BE05BF" w:rsidTr="00164663">
        <w:trPr>
          <w:trHeight w:val="1267"/>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60 млн. руб. – микро- предприятие</w:t>
            </w:r>
          </w:p>
        </w:tc>
        <w:tc>
          <w:tcPr>
            <w:tcW w:w="1418" w:type="dxa"/>
            <w:vMerge/>
            <w:shd w:val="clear" w:color="auto" w:fill="auto"/>
          </w:tcPr>
          <w:p w:rsidR="00BE05BF" w:rsidRPr="00BE05BF" w:rsidRDefault="00BE05BF" w:rsidP="00BE05BF">
            <w:pPr>
              <w:rPr>
                <w:rFonts w:ascii="Calibri" w:eastAsia="Calibri" w:hAnsi="Calibri"/>
                <w:i/>
                <w:sz w:val="22"/>
                <w:szCs w:val="22"/>
                <w:lang w:eastAsia="en-US"/>
              </w:rPr>
            </w:pPr>
          </w:p>
        </w:tc>
        <w:tc>
          <w:tcPr>
            <w:tcW w:w="1589" w:type="dxa"/>
            <w:vMerge/>
            <w:shd w:val="clear" w:color="auto" w:fill="auto"/>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tcPr>
          <w:p w:rsidR="00BE05BF" w:rsidRPr="00BE05BF" w:rsidRDefault="00BE05BF" w:rsidP="00BE05BF">
            <w:pPr>
              <w:rPr>
                <w:rFonts w:ascii="Calibri" w:eastAsia="Calibri" w:hAnsi="Calibri"/>
                <w:i/>
                <w:sz w:val="22"/>
                <w:szCs w:val="22"/>
                <w:lang w:eastAsia="en-US"/>
              </w:rPr>
            </w:pPr>
          </w:p>
        </w:tc>
      </w:tr>
    </w:tbl>
    <w:p w:rsidR="00BE05BF" w:rsidRPr="00BE05BF" w:rsidRDefault="00BE05BF" w:rsidP="00BE05BF">
      <w:pPr>
        <w:autoSpaceDE w:val="0"/>
        <w:autoSpaceDN w:val="0"/>
        <w:jc w:val="both"/>
        <w:rPr>
          <w:bCs/>
          <w:snapToGrid w:val="0"/>
          <w:sz w:val="22"/>
          <w:szCs w:val="22"/>
        </w:rPr>
      </w:pPr>
    </w:p>
    <w:p w:rsidR="00BE05BF" w:rsidRPr="00BE05BF" w:rsidRDefault="00BE05BF" w:rsidP="00BE05BF">
      <w:pPr>
        <w:autoSpaceDE w:val="0"/>
        <w:autoSpaceDN w:val="0"/>
        <w:jc w:val="both"/>
        <w:rPr>
          <w:b/>
          <w:bCs/>
          <w:snapToGrid w:val="0"/>
          <w:szCs w:val="22"/>
        </w:rPr>
      </w:pPr>
      <w:r w:rsidRPr="00BE05BF">
        <w:rPr>
          <w:b/>
          <w:bCs/>
          <w:snapToGrid w:val="0"/>
          <w:szCs w:val="22"/>
        </w:rPr>
        <w:t>_________________________________</w:t>
      </w:r>
      <w:r w:rsidRPr="00BE05BF">
        <w:rPr>
          <w:b/>
          <w:bCs/>
          <w:snapToGrid w:val="0"/>
          <w:szCs w:val="22"/>
        </w:rPr>
        <w:tab/>
        <w:t>___</w:t>
      </w:r>
      <w:r w:rsidRPr="00BE05BF">
        <w:rPr>
          <w:b/>
          <w:bCs/>
          <w:snapToGrid w:val="0"/>
          <w:szCs w:val="22"/>
        </w:rPr>
        <w:tab/>
      </w:r>
      <w:r w:rsidRPr="00BE05BF">
        <w:rPr>
          <w:b/>
          <w:bCs/>
          <w:snapToGrid w:val="0"/>
          <w:szCs w:val="22"/>
        </w:rPr>
        <w:tab/>
        <w:t>___________________________</w:t>
      </w:r>
    </w:p>
    <w:p w:rsidR="00BE05BF" w:rsidRPr="00BE05BF" w:rsidRDefault="00BE05BF" w:rsidP="00BE05BF">
      <w:pPr>
        <w:overflowPunct w:val="0"/>
        <w:autoSpaceDE w:val="0"/>
        <w:autoSpaceDN w:val="0"/>
        <w:adjustRightInd w:val="0"/>
        <w:jc w:val="both"/>
        <w:rPr>
          <w:b/>
          <w:i/>
          <w:vertAlign w:val="superscript"/>
        </w:rPr>
      </w:pPr>
      <w:r w:rsidRPr="00BE05BF">
        <w:rPr>
          <w:b/>
          <w:i/>
          <w:vertAlign w:val="superscript"/>
        </w:rPr>
        <w:t>(Подпись уполномоченного представителя)</w:t>
      </w:r>
      <w:r w:rsidRPr="00BE05BF">
        <w:rPr>
          <w:b/>
          <w:bCs/>
          <w:szCs w:val="22"/>
        </w:rPr>
        <w:tab/>
      </w:r>
      <w:r w:rsidRPr="00BE05BF">
        <w:rPr>
          <w:b/>
          <w:bCs/>
          <w:szCs w:val="22"/>
        </w:rPr>
        <w:tab/>
      </w:r>
      <w:r w:rsidRPr="00BE05BF">
        <w:rPr>
          <w:b/>
          <w:i/>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b/>
          <w:bCs/>
          <w:szCs w:val="22"/>
        </w:rPr>
      </w:pPr>
      <w:r w:rsidRPr="00BE05BF">
        <w:rPr>
          <w:b/>
          <w:bCs/>
          <w:szCs w:val="22"/>
        </w:rPr>
        <w:t>М.П.</w:t>
      </w:r>
    </w:p>
    <w:p w:rsidR="00BE05BF" w:rsidRPr="00BE05BF" w:rsidRDefault="00BE05BF" w:rsidP="00BE05BF">
      <w:pPr>
        <w:jc w:val="center"/>
        <w:rPr>
          <w:b/>
        </w:rPr>
      </w:pPr>
    </w:p>
    <w:p w:rsidR="00BE05BF" w:rsidRPr="00BE05BF" w:rsidRDefault="00BE05BF" w:rsidP="00BE05BF">
      <w:pPr>
        <w:tabs>
          <w:tab w:val="left" w:pos="1134"/>
        </w:tabs>
        <w:overflowPunct w:val="0"/>
        <w:autoSpaceDE w:val="0"/>
        <w:autoSpaceDN w:val="0"/>
        <w:adjustRightInd w:val="0"/>
        <w:ind w:firstLine="709"/>
        <w:jc w:val="both"/>
        <w:rPr>
          <w:b/>
        </w:rPr>
      </w:pPr>
      <w:r w:rsidRPr="00BE05BF">
        <w:t>ИНСТРУКЦИИ ПО</w:t>
      </w:r>
      <w:r w:rsidRPr="00BE05BF">
        <w:rPr>
          <w:b/>
        </w:rPr>
        <w:t xml:space="preserve"> </w:t>
      </w:r>
      <w:r w:rsidRPr="00BE05BF">
        <w:t>ЗАПОЛНЕНИЮ</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Данные инструкции не следует воспроизводить в документах, подготовленных участником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указывает свое фирменное наименование (в т.ч. организационно-правовую форму).</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Заполненная участником запроса предложений анкета должна содержать все сведения, указанные в таблице 1.</w:t>
      </w:r>
      <w:r w:rsidRPr="00BE05BF">
        <w:rPr>
          <w:b/>
          <w:bCs/>
        </w:rPr>
        <w:t xml:space="preserve"> </w:t>
      </w:r>
      <w:r w:rsidRPr="00BE05BF">
        <w:rPr>
          <w:bCs/>
        </w:rPr>
        <w:t>В случае отсутствия каких-либо данных указывается слово «нет».</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BE05BF">
        <w:rPr>
          <w:b/>
          <w:bCs/>
          <w:i/>
        </w:rPr>
        <w:t>субподрядчика (соисполнителя)/ изготовителя</w:t>
      </w:r>
      <w:r w:rsidRPr="00BE05BF">
        <w:rPr>
          <w:bCs/>
        </w:rPr>
        <w:t xml:space="preserve">, если такой </w:t>
      </w:r>
      <w:r w:rsidRPr="00BE05BF">
        <w:rPr>
          <w:b/>
          <w:bCs/>
          <w:i/>
        </w:rPr>
        <w:t xml:space="preserve">субподрядчик (соисполнитель)/ изготовитель </w:t>
      </w:r>
      <w:r w:rsidRPr="00BE05BF">
        <w:rPr>
          <w:bCs/>
        </w:rPr>
        <w:t>является субъектом малого и среднего предпринимательства. На</w:t>
      </w:r>
      <w:r w:rsidRPr="00BE05BF">
        <w:rPr>
          <w:b/>
          <w:i/>
        </w:rPr>
        <w:t xml:space="preserve"> </w:t>
      </w:r>
      <w:r w:rsidRPr="00BE05BF">
        <w:rPr>
          <w:b/>
          <w:bCs/>
          <w:i/>
        </w:rPr>
        <w:t>изготовителя</w:t>
      </w:r>
      <w:r w:rsidRPr="00BE05BF">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BE05BF">
        <w:rPr>
          <w:b/>
          <w:bCs/>
          <w:i/>
        </w:rPr>
        <w:t xml:space="preserve">изготовителя </w:t>
      </w:r>
      <w:r w:rsidRPr="00BE05BF">
        <w:rPr>
          <w:bCs/>
        </w:rPr>
        <w:t>непосредственно участником запроса предложений, без привлечения официальных дилеров и т.д.</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BE05BF">
        <w:rPr>
          <w:b/>
          <w:bCs/>
          <w:i/>
        </w:rPr>
        <w:t>субподрядчика (соисполнителя)/ изготовителя</w:t>
      </w:r>
      <w:r w:rsidRPr="00BE05BF">
        <w:rPr>
          <w:bCs/>
        </w:rPr>
        <w:t xml:space="preserve">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FF718F" w:rsidRPr="006F1702" w:rsidRDefault="00FF718F" w:rsidP="00FF718F">
      <w:pPr>
        <w:pStyle w:val="Times12"/>
        <w:jc w:val="right"/>
        <w:rPr>
          <w:bCs w:val="0"/>
          <w:szCs w:val="24"/>
        </w:rPr>
      </w:pP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1C4" w:rsidRDefault="00A011C4">
      <w:r>
        <w:separator/>
      </w:r>
    </w:p>
  </w:endnote>
  <w:endnote w:type="continuationSeparator" w:id="0">
    <w:p w:rsidR="00A011C4" w:rsidRDefault="00A01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DAD" w:rsidRPr="00095529" w:rsidRDefault="00B55DAD"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011C4">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B55DAD" w:rsidRPr="00737CF6" w:rsidRDefault="00B55DAD"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AE77BE" w:rsidRPr="00AE77BE">
      <w:rPr>
        <w:bCs/>
        <w:iCs/>
        <w:color w:val="000000"/>
        <w:sz w:val="18"/>
        <w:szCs w:val="18"/>
      </w:rPr>
      <w:t>Постановка в док с последующей перекаткой на плиту ПДХ РО «Сайда» трехотсечных блоков</w:t>
    </w:r>
    <w:r w:rsidRPr="006B0CFA">
      <w:rPr>
        <w:bCs/>
        <w:color w:val="000000"/>
        <w:sz w:val="18"/>
        <w:szCs w:val="18"/>
      </w:rPr>
      <w:t>».</w:t>
    </w:r>
  </w:p>
  <w:p w:rsidR="00B55DAD" w:rsidRPr="009A1CF6" w:rsidRDefault="00B55DAD" w:rsidP="009A1CF6">
    <w:pPr>
      <w:jc w:val="center"/>
      <w:rPr>
        <w:bCs/>
        <w:color w:val="000000"/>
        <w:sz w:val="18"/>
        <w:szCs w:val="18"/>
      </w:rPr>
    </w:pPr>
  </w:p>
  <w:p w:rsidR="00B55DAD" w:rsidRPr="000B1202" w:rsidRDefault="00B55DAD" w:rsidP="002A758C">
    <w:pPr>
      <w:jc w:val="center"/>
      <w:rPr>
        <w:bCs/>
        <w:color w:val="000000"/>
        <w:sz w:val="18"/>
        <w:szCs w:val="18"/>
      </w:rPr>
    </w:pPr>
  </w:p>
  <w:p w:rsidR="00B55DAD" w:rsidRPr="000B1202" w:rsidRDefault="00B55DAD"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1C4" w:rsidRDefault="00A011C4">
      <w:r>
        <w:separator/>
      </w:r>
    </w:p>
  </w:footnote>
  <w:footnote w:type="continuationSeparator" w:id="0">
    <w:p w:rsidR="00A011C4" w:rsidRDefault="00A01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5DAD" w:rsidRPr="00B33FEE" w:rsidRDefault="00B55DAD">
    <w:pPr>
      <w:pStyle w:val="a9"/>
      <w:jc w:val="center"/>
      <w:rPr>
        <w:rFonts w:ascii="Times New Roman" w:hAnsi="Times New Roman" w:cs="Times New Roman"/>
        <w:sz w:val="24"/>
      </w:rPr>
    </w:pPr>
  </w:p>
  <w:p w:rsidR="00B55DAD" w:rsidRPr="00B33FEE" w:rsidRDefault="00B55DAD"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5"/>
  </w:num>
  <w:num w:numId="16">
    <w:abstractNumId w:val="29"/>
  </w:num>
  <w:num w:numId="17">
    <w:abstractNumId w:val="66"/>
  </w:num>
  <w:num w:numId="18">
    <w:abstractNumId w:val="37"/>
  </w:num>
  <w:num w:numId="19">
    <w:abstractNumId w:val="31"/>
  </w:num>
  <w:num w:numId="20">
    <w:abstractNumId w:val="2"/>
  </w:num>
  <w:num w:numId="21">
    <w:abstractNumId w:val="51"/>
  </w:num>
  <w:num w:numId="22">
    <w:abstractNumId w:val="68"/>
  </w:num>
  <w:num w:numId="23">
    <w:abstractNumId w:val="54"/>
  </w:num>
  <w:num w:numId="24">
    <w:abstractNumId w:val="22"/>
  </w:num>
  <w:num w:numId="25">
    <w:abstractNumId w:val="33"/>
  </w:num>
  <w:num w:numId="26">
    <w:abstractNumId w:val="57"/>
  </w:num>
  <w:num w:numId="27">
    <w:abstractNumId w:val="60"/>
  </w:num>
  <w:num w:numId="28">
    <w:abstractNumId w:val="16"/>
  </w:num>
  <w:num w:numId="29">
    <w:abstractNumId w:val="56"/>
  </w:num>
  <w:num w:numId="30">
    <w:abstractNumId w:val="48"/>
  </w:num>
  <w:num w:numId="31">
    <w:abstractNumId w:val="4"/>
  </w:num>
  <w:num w:numId="32">
    <w:abstractNumId w:val="6"/>
  </w:num>
  <w:num w:numId="33">
    <w:abstractNumId w:val="40"/>
  </w:num>
  <w:num w:numId="34">
    <w:abstractNumId w:val="62"/>
  </w:num>
  <w:num w:numId="35">
    <w:abstractNumId w:val="11"/>
  </w:num>
  <w:num w:numId="36">
    <w:abstractNumId w:val="64"/>
  </w:num>
  <w:num w:numId="37">
    <w:abstractNumId w:val="18"/>
  </w:num>
  <w:num w:numId="38">
    <w:abstractNumId w:val="43"/>
  </w:num>
  <w:num w:numId="39">
    <w:abstractNumId w:val="32"/>
  </w:num>
  <w:num w:numId="40">
    <w:abstractNumId w:val="42"/>
  </w:num>
  <w:num w:numId="41">
    <w:abstractNumId w:val="9"/>
  </w:num>
  <w:num w:numId="42">
    <w:abstractNumId w:val="14"/>
  </w:num>
  <w:num w:numId="43">
    <w:abstractNumId w:val="52"/>
  </w:num>
  <w:num w:numId="44">
    <w:abstractNumId w:val="67"/>
  </w:num>
  <w:num w:numId="45">
    <w:abstractNumId w:val="41"/>
  </w:num>
  <w:num w:numId="46">
    <w:abstractNumId w:val="65"/>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8"/>
  </w:num>
  <w:num w:numId="61">
    <w:abstractNumId w:val="59"/>
  </w:num>
  <w:num w:numId="62">
    <w:abstractNumId w:val="24"/>
  </w:num>
  <w:num w:numId="63">
    <w:abstractNumId w:val="25"/>
  </w:num>
  <w:num w:numId="64">
    <w:abstractNumId w:val="17"/>
  </w:num>
  <w:num w:numId="65">
    <w:abstractNumId w:val="26"/>
  </w:num>
  <w:num w:numId="66">
    <w:abstractNumId w:val="23"/>
  </w:num>
  <w:num w:numId="67">
    <w:abstractNumId w:val="63"/>
  </w:num>
  <w:num w:numId="68">
    <w:abstractNumId w:val="5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4663"/>
    <w:rsid w:val="0016666B"/>
    <w:rsid w:val="0017318A"/>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0EE"/>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196A"/>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64812"/>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20C2"/>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B6D32"/>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2E9B"/>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2AA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45B7"/>
    <w:rsid w:val="008C5A8A"/>
    <w:rsid w:val="008C6638"/>
    <w:rsid w:val="008C72E2"/>
    <w:rsid w:val="008D0167"/>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74BA7"/>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011C4"/>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E77BE"/>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AD"/>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D6C94"/>
    <w:rsid w:val="00BE05BF"/>
    <w:rsid w:val="00BE15AC"/>
    <w:rsid w:val="00BE622C"/>
    <w:rsid w:val="00BE7578"/>
    <w:rsid w:val="00BF023A"/>
    <w:rsid w:val="00BF0EEA"/>
    <w:rsid w:val="00BF14E9"/>
    <w:rsid w:val="00BF1B96"/>
    <w:rsid w:val="00BF1DD9"/>
    <w:rsid w:val="00BF2374"/>
    <w:rsid w:val="00BF4662"/>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124F"/>
    <w:rsid w:val="00C923DD"/>
    <w:rsid w:val="00C92584"/>
    <w:rsid w:val="00C93094"/>
    <w:rsid w:val="00C93730"/>
    <w:rsid w:val="00C94BA4"/>
    <w:rsid w:val="00C964C3"/>
    <w:rsid w:val="00CA4347"/>
    <w:rsid w:val="00CA43E5"/>
    <w:rsid w:val="00CA4851"/>
    <w:rsid w:val="00CB204A"/>
    <w:rsid w:val="00CB5EBF"/>
    <w:rsid w:val="00CC600C"/>
    <w:rsid w:val="00CC6D59"/>
    <w:rsid w:val="00CD0C8A"/>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4A4"/>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3010C"/>
    <w:rsid w:val="00F30D5C"/>
    <w:rsid w:val="00F33A4D"/>
    <w:rsid w:val="00F349B7"/>
    <w:rsid w:val="00F3512B"/>
    <w:rsid w:val="00F418A5"/>
    <w:rsid w:val="00F42C2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83644">
      <w:bodyDiv w:val="1"/>
      <w:marLeft w:val="0"/>
      <w:marRight w:val="0"/>
      <w:marTop w:val="0"/>
      <w:marBottom w:val="0"/>
      <w:divBdr>
        <w:top w:val="none" w:sz="0" w:space="0" w:color="auto"/>
        <w:left w:val="none" w:sz="0" w:space="0" w:color="auto"/>
        <w:bottom w:val="none" w:sz="0" w:space="0" w:color="auto"/>
        <w:right w:val="none" w:sz="0" w:space="0" w:color="auto"/>
      </w:divBdr>
    </w:div>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khrulenko_a@szcsevrao.aspol.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7C67F8-F159-41E4-A62E-5AD8E974E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64</Pages>
  <Words>23978</Words>
  <Characters>136677</Characters>
  <Application>Microsoft Office Word</Application>
  <DocSecurity>0</DocSecurity>
  <Lines>1138</Lines>
  <Paragraphs>320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160335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38</cp:revision>
  <cp:lastPrinted>2013-05-17T12:23:00Z</cp:lastPrinted>
  <dcterms:created xsi:type="dcterms:W3CDTF">2013-12-11T11:47:00Z</dcterms:created>
  <dcterms:modified xsi:type="dcterms:W3CDTF">2015-06-04T14:25:00Z</dcterms:modified>
</cp:coreProperties>
</file>