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5DD" w:rsidRDefault="00B375DD" w:rsidP="00B375DD">
      <w:pPr>
        <w:ind w:left="5103"/>
        <w:rPr>
          <w:i/>
          <w:color w:val="000000"/>
          <w:sz w:val="24"/>
          <w:szCs w:val="24"/>
        </w:rPr>
      </w:pPr>
    </w:p>
    <w:p w:rsidR="00785889" w:rsidRDefault="00785889" w:rsidP="00B375DD">
      <w:pPr>
        <w:ind w:left="5103"/>
        <w:rPr>
          <w:i/>
          <w:color w:val="000000"/>
          <w:sz w:val="24"/>
          <w:szCs w:val="24"/>
        </w:rPr>
      </w:pPr>
    </w:p>
    <w:p w:rsidR="00785889" w:rsidRPr="00B375DD" w:rsidRDefault="00785889" w:rsidP="00B375DD">
      <w:pPr>
        <w:ind w:left="5103"/>
        <w:rPr>
          <w:i/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785889" w:rsidP="00B375DD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Техническое задание</w:t>
      </w:r>
      <w:r w:rsidR="00B375DD" w:rsidRPr="00B375DD">
        <w:rPr>
          <w:color w:val="000000"/>
          <w:sz w:val="24"/>
          <w:szCs w:val="24"/>
        </w:rPr>
        <w:t xml:space="preserve"> 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на оказание услуг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73496B">
      <w:pPr>
        <w:ind w:left="567" w:right="172"/>
        <w:jc w:val="center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Предмет закупки</w:t>
      </w:r>
      <w:r w:rsidR="00CE4077" w:rsidRPr="00CE4077">
        <w:rPr>
          <w:color w:val="000000"/>
          <w:sz w:val="24"/>
          <w:szCs w:val="24"/>
        </w:rPr>
        <w:t xml:space="preserve">: </w:t>
      </w:r>
      <w:r w:rsidR="00CE4077" w:rsidRPr="00CE4077">
        <w:t xml:space="preserve"> </w:t>
      </w:r>
      <w:r w:rsidR="00AF2E4C" w:rsidRPr="00F95A9F">
        <w:rPr>
          <w:i/>
          <w:sz w:val="24"/>
          <w:szCs w:val="24"/>
        </w:rPr>
        <w:t>Проведение экспертизы комплекта документов, обосновывающих остаточный ресурс систем и элементов хранилища ЖРО АО «ГНЦ НИИАР».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DB412F" w:rsidRDefault="00DB412F" w:rsidP="00B375DD">
      <w:pPr>
        <w:jc w:val="center"/>
        <w:rPr>
          <w:color w:val="000000"/>
          <w:sz w:val="24"/>
          <w:szCs w:val="24"/>
        </w:rPr>
      </w:pPr>
    </w:p>
    <w:p w:rsidR="00DB412F" w:rsidRDefault="00DB412F" w:rsidP="00B375DD">
      <w:pPr>
        <w:jc w:val="center"/>
        <w:rPr>
          <w:color w:val="000000"/>
          <w:sz w:val="24"/>
          <w:szCs w:val="24"/>
        </w:rPr>
      </w:pPr>
    </w:p>
    <w:p w:rsidR="00DB412F" w:rsidRDefault="00DB412F" w:rsidP="00B375DD">
      <w:pPr>
        <w:jc w:val="center"/>
        <w:rPr>
          <w:color w:val="000000"/>
          <w:sz w:val="24"/>
          <w:szCs w:val="24"/>
        </w:rPr>
      </w:pPr>
    </w:p>
    <w:p w:rsidR="00DB412F" w:rsidRDefault="00DB412F" w:rsidP="00B375DD">
      <w:pPr>
        <w:jc w:val="center"/>
        <w:rPr>
          <w:color w:val="000000"/>
          <w:sz w:val="24"/>
          <w:szCs w:val="24"/>
        </w:rPr>
      </w:pPr>
    </w:p>
    <w:p w:rsidR="00DB412F" w:rsidRDefault="00DB412F" w:rsidP="00B375DD">
      <w:pPr>
        <w:jc w:val="center"/>
        <w:rPr>
          <w:color w:val="000000"/>
          <w:sz w:val="24"/>
          <w:szCs w:val="24"/>
        </w:rPr>
      </w:pPr>
    </w:p>
    <w:p w:rsidR="00DB412F" w:rsidRDefault="00DB412F" w:rsidP="00B375DD">
      <w:pPr>
        <w:jc w:val="center"/>
        <w:rPr>
          <w:color w:val="000000"/>
          <w:sz w:val="24"/>
          <w:szCs w:val="24"/>
        </w:rPr>
      </w:pPr>
    </w:p>
    <w:p w:rsidR="00DB412F" w:rsidRDefault="00DB412F" w:rsidP="00B375DD">
      <w:pPr>
        <w:jc w:val="center"/>
        <w:rPr>
          <w:color w:val="000000"/>
          <w:sz w:val="24"/>
          <w:szCs w:val="24"/>
        </w:rPr>
      </w:pPr>
    </w:p>
    <w:p w:rsidR="00DB412F" w:rsidRDefault="00DB412F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DB412F" w:rsidP="00B375DD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Озерск</w:t>
      </w:r>
    </w:p>
    <w:p w:rsidR="00B375DD" w:rsidRPr="00B375DD" w:rsidRDefault="003E4CA8" w:rsidP="00B375DD">
      <w:pPr>
        <w:jc w:val="center"/>
        <w:rPr>
          <w:b/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2015</w:t>
      </w:r>
      <w:r w:rsidR="00B375DD" w:rsidRPr="00B375DD">
        <w:rPr>
          <w:color w:val="000000"/>
          <w:sz w:val="24"/>
          <w:szCs w:val="24"/>
        </w:rPr>
        <w:br w:type="page"/>
      </w:r>
      <w:bookmarkStart w:id="0" w:name="_Toc341885285"/>
      <w:r w:rsidR="00B375DD" w:rsidRPr="00B375DD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B375DD" w:rsidRPr="00B375DD" w:rsidRDefault="00B375DD" w:rsidP="00B375DD">
      <w:pPr>
        <w:jc w:val="center"/>
        <w:rPr>
          <w:b/>
          <w:i/>
          <w:color w:val="000000"/>
          <w:sz w:val="24"/>
          <w:szCs w:val="24"/>
        </w:rPr>
      </w:pPr>
      <w:r w:rsidRPr="00B375DD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B375DD">
        <w:rPr>
          <w:b/>
          <w:i/>
          <w:color w:val="000000"/>
          <w:sz w:val="24"/>
          <w:szCs w:val="24"/>
        </w:rPr>
        <w:t>закупки</w:t>
      </w:r>
      <w:proofErr w:type="gramEnd"/>
      <w:r w:rsidRPr="00B375DD">
        <w:rPr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p w:rsidR="00B375DD" w:rsidRPr="00B375DD" w:rsidRDefault="00B375DD" w:rsidP="00B375DD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375DD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B375DD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 xml:space="preserve">Услуги, связанные с недвижимым имуществом, включая </w:t>
            </w:r>
            <w:proofErr w:type="gramStart"/>
            <w:r w:rsidRPr="00B375DD">
              <w:rPr>
                <w:i/>
                <w:color w:val="000000"/>
                <w:sz w:val="24"/>
                <w:szCs w:val="24"/>
              </w:rPr>
              <w:t>собственное</w:t>
            </w:r>
            <w:proofErr w:type="gramEnd"/>
            <w:r w:rsidRPr="00B375DD">
              <w:rPr>
                <w:i/>
                <w:color w:val="000000"/>
                <w:sz w:val="24"/>
                <w:szCs w:val="24"/>
              </w:rPr>
              <w:t xml:space="preserve"> или арендуемое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B375DD" w:rsidRPr="00B375DD" w:rsidTr="00876A30">
        <w:tc>
          <w:tcPr>
            <w:tcW w:w="1384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B375DD" w:rsidRPr="00B375DD" w:rsidRDefault="00B375DD" w:rsidP="00876A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0"/>
    <w:p w:rsidR="00B375DD" w:rsidRPr="00B375DD" w:rsidRDefault="00B375DD" w:rsidP="00B375DD">
      <w:pPr>
        <w:widowControl/>
        <w:numPr>
          <w:ilvl w:val="0"/>
          <w:numId w:val="18"/>
        </w:numPr>
        <w:autoSpaceDE/>
        <w:autoSpaceDN/>
        <w:adjustRightInd/>
        <w:jc w:val="both"/>
        <w:rPr>
          <w:i/>
          <w:color w:val="000000"/>
          <w:sz w:val="24"/>
          <w:szCs w:val="24"/>
        </w:rPr>
      </w:pPr>
      <w:r w:rsidRPr="00B375DD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B375DD" w:rsidRPr="00B375DD" w:rsidRDefault="00B375DD" w:rsidP="00B375DD">
      <w:pPr>
        <w:jc w:val="both"/>
        <w:rPr>
          <w:i/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br w:type="page"/>
      </w:r>
      <w:bookmarkStart w:id="1" w:name="_Toc341885286"/>
      <w:r w:rsidRPr="00B375DD">
        <w:rPr>
          <w:color w:val="000000"/>
          <w:sz w:val="24"/>
          <w:szCs w:val="24"/>
        </w:rPr>
        <w:lastRenderedPageBreak/>
        <w:t>Техническое задание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 xml:space="preserve"> на оказание услуг 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СОДЕРЖАНИЕ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</w:p>
    <w:p w:rsidR="00B375DD" w:rsidRPr="00B375DD" w:rsidRDefault="00B375DD" w:rsidP="00B375DD">
      <w:pPr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РАЗДЕЛ 1. НАИМЕНОВАНИЕ УСЛУГИ</w:t>
      </w:r>
    </w:p>
    <w:p w:rsidR="00B375DD" w:rsidRPr="00B375DD" w:rsidRDefault="00B375DD" w:rsidP="00B375DD">
      <w:pPr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РАЗДЕЛ 2. ОПИСАНИЕ УСЛУГ</w:t>
      </w:r>
    </w:p>
    <w:p w:rsidR="00B375DD" w:rsidRPr="00B375DD" w:rsidRDefault="00B375DD" w:rsidP="00B375DD">
      <w:pPr>
        <w:ind w:left="851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2.</w:t>
      </w:r>
      <w:r w:rsidR="00285326">
        <w:rPr>
          <w:color w:val="000000"/>
          <w:sz w:val="24"/>
          <w:szCs w:val="24"/>
        </w:rPr>
        <w:t>1</w:t>
      </w:r>
      <w:r w:rsidRPr="00B375DD">
        <w:rPr>
          <w:color w:val="000000"/>
          <w:sz w:val="24"/>
          <w:szCs w:val="24"/>
        </w:rPr>
        <w:t xml:space="preserve"> Описание оказываемых услуг</w:t>
      </w:r>
    </w:p>
    <w:p w:rsidR="00B375DD" w:rsidRPr="00B375DD" w:rsidRDefault="00B375DD" w:rsidP="00B375DD">
      <w:pPr>
        <w:ind w:left="2552" w:hanging="1701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2.</w:t>
      </w:r>
      <w:r w:rsidR="00285326">
        <w:rPr>
          <w:color w:val="000000"/>
          <w:sz w:val="24"/>
          <w:szCs w:val="24"/>
        </w:rPr>
        <w:t>2</w:t>
      </w:r>
      <w:r w:rsidRPr="00B375DD">
        <w:rPr>
          <w:color w:val="000000"/>
          <w:sz w:val="24"/>
          <w:szCs w:val="24"/>
        </w:rPr>
        <w:t xml:space="preserve"> Объем оказываемых услуг либо доля оказываемых услуг в общем объеме закупки</w:t>
      </w:r>
    </w:p>
    <w:p w:rsidR="00B375DD" w:rsidRPr="00B375DD" w:rsidRDefault="00B375DD" w:rsidP="00B375DD">
      <w:pPr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РАЗДЕЛ 3. ТРЕБОВАНИЯ К УСЛУГАМ</w:t>
      </w:r>
    </w:p>
    <w:p w:rsidR="00B375DD" w:rsidRPr="00B375DD" w:rsidRDefault="00B375DD" w:rsidP="00B375DD">
      <w:pPr>
        <w:ind w:left="851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3.1 Общие требования</w:t>
      </w:r>
    </w:p>
    <w:p w:rsidR="00B375DD" w:rsidRPr="00B375DD" w:rsidRDefault="00B375DD" w:rsidP="00B375DD">
      <w:pPr>
        <w:ind w:left="851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B375DD" w:rsidRPr="00B375DD" w:rsidRDefault="00B375DD" w:rsidP="00B375DD">
      <w:pPr>
        <w:ind w:left="2552" w:hanging="1701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B375DD" w:rsidRPr="00B375DD" w:rsidRDefault="00B375DD" w:rsidP="00B375DD">
      <w:pPr>
        <w:ind w:left="851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3.4 Требования к конфиденциальности</w:t>
      </w:r>
    </w:p>
    <w:p w:rsidR="00B375DD" w:rsidRPr="00B375DD" w:rsidRDefault="00B375DD" w:rsidP="00B375DD">
      <w:pPr>
        <w:ind w:left="2694" w:hanging="1843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3.</w:t>
      </w:r>
      <w:r w:rsidR="004F7E96">
        <w:rPr>
          <w:color w:val="000000"/>
          <w:sz w:val="24"/>
          <w:szCs w:val="24"/>
        </w:rPr>
        <w:t>5</w:t>
      </w:r>
      <w:r w:rsidRPr="00B375DD">
        <w:rPr>
          <w:color w:val="000000"/>
          <w:sz w:val="24"/>
          <w:szCs w:val="24"/>
        </w:rPr>
        <w:t xml:space="preserve"> Требования к составу технического предложения участника</w:t>
      </w:r>
    </w:p>
    <w:p w:rsidR="00B375DD" w:rsidRPr="00B375DD" w:rsidRDefault="00B375DD" w:rsidP="00B375DD">
      <w:pPr>
        <w:ind w:left="851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3.</w:t>
      </w:r>
      <w:r w:rsidR="004F7E96">
        <w:rPr>
          <w:color w:val="000000"/>
          <w:sz w:val="24"/>
          <w:szCs w:val="24"/>
        </w:rPr>
        <w:t>6</w:t>
      </w:r>
      <w:r w:rsidRPr="00B375DD">
        <w:rPr>
          <w:color w:val="000000"/>
          <w:sz w:val="24"/>
          <w:szCs w:val="24"/>
        </w:rPr>
        <w:t xml:space="preserve"> Специальные требования</w:t>
      </w:r>
    </w:p>
    <w:p w:rsidR="00B375DD" w:rsidRPr="00B375DD" w:rsidRDefault="00B375DD" w:rsidP="00B375DD">
      <w:pPr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РАЗДЕЛ 4. РЕЗУЛЬТАТ ОКАЗАННЫХ УСЛУГ</w:t>
      </w:r>
    </w:p>
    <w:p w:rsidR="00B375DD" w:rsidRPr="00B375DD" w:rsidRDefault="00B375DD" w:rsidP="00B375DD">
      <w:pPr>
        <w:ind w:left="851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B375DD" w:rsidRPr="00B375DD" w:rsidRDefault="00B375DD" w:rsidP="00B375DD">
      <w:pPr>
        <w:ind w:left="851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Подраздел 4.</w:t>
      </w:r>
      <w:r w:rsidR="00CE4077">
        <w:rPr>
          <w:color w:val="000000"/>
          <w:sz w:val="24"/>
          <w:szCs w:val="24"/>
        </w:rPr>
        <w:t>2</w:t>
      </w:r>
      <w:r w:rsidRPr="00B375DD">
        <w:rPr>
          <w:color w:val="000000"/>
          <w:sz w:val="24"/>
          <w:szCs w:val="24"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  <w:r w:rsidRPr="00B375DD">
        <w:rPr>
          <w:i/>
          <w:color w:val="000000"/>
          <w:sz w:val="24"/>
          <w:szCs w:val="24"/>
        </w:rPr>
        <w:br w:type="page"/>
      </w:r>
      <w:r w:rsidRPr="00B375DD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B375DD" w:rsidRPr="00B375DD" w:rsidRDefault="00B375DD" w:rsidP="00B375DD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75DD" w:rsidRPr="00B375DD" w:rsidTr="00876A3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B375DD" w:rsidRPr="00F95A9F" w:rsidRDefault="00285326" w:rsidP="00F95A9F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F95A9F">
              <w:rPr>
                <w:i/>
                <w:sz w:val="24"/>
                <w:szCs w:val="24"/>
              </w:rPr>
              <w:t>Проведение экспертизы</w:t>
            </w:r>
            <w:r w:rsidR="008D6CA9" w:rsidRPr="00F95A9F">
              <w:rPr>
                <w:i/>
                <w:sz w:val="24"/>
                <w:szCs w:val="24"/>
              </w:rPr>
              <w:t xml:space="preserve"> комплекта документов, обосновывающих остаточный ресурс</w:t>
            </w:r>
            <w:r w:rsidRPr="00F95A9F">
              <w:rPr>
                <w:i/>
                <w:sz w:val="24"/>
                <w:szCs w:val="24"/>
              </w:rPr>
              <w:t xml:space="preserve"> </w:t>
            </w:r>
            <w:r w:rsidR="0073496B" w:rsidRPr="00F95A9F">
              <w:rPr>
                <w:i/>
                <w:sz w:val="24"/>
                <w:szCs w:val="24"/>
              </w:rPr>
              <w:t>систем и элементов хранилища ЖРО АО «ГНЦ НИИАР».</w:t>
            </w:r>
          </w:p>
        </w:tc>
      </w:tr>
    </w:tbl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РАЗДЕЛ 2. ОПИСАНИЕ УСЛУГИ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75DD" w:rsidRPr="00B375DD" w:rsidTr="00876A3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B375DD" w:rsidP="00285326">
            <w:pPr>
              <w:jc w:val="center"/>
              <w:rPr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>Подраздел 2.</w:t>
            </w:r>
            <w:r w:rsidR="00285326">
              <w:rPr>
                <w:color w:val="000000"/>
                <w:sz w:val="24"/>
                <w:szCs w:val="24"/>
              </w:rPr>
              <w:t>1</w:t>
            </w:r>
            <w:r w:rsidRPr="00B375DD">
              <w:rPr>
                <w:color w:val="000000"/>
                <w:sz w:val="24"/>
                <w:szCs w:val="24"/>
              </w:rPr>
              <w:t xml:space="preserve"> Описание оказываемых услуг</w:t>
            </w:r>
          </w:p>
        </w:tc>
      </w:tr>
      <w:tr w:rsidR="00B375DD" w:rsidRPr="00B375DD" w:rsidTr="00876A3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F95A9F" w:rsidRDefault="0073496B" w:rsidP="000868F5">
            <w:pPr>
              <w:ind w:firstLine="601"/>
              <w:jc w:val="both"/>
              <w:rPr>
                <w:sz w:val="24"/>
                <w:szCs w:val="24"/>
              </w:rPr>
            </w:pPr>
            <w:r w:rsidRPr="00F95A9F">
              <w:rPr>
                <w:i/>
                <w:sz w:val="24"/>
                <w:szCs w:val="24"/>
              </w:rPr>
              <w:t>Э</w:t>
            </w:r>
            <w:r w:rsidR="00285326" w:rsidRPr="00F95A9F">
              <w:rPr>
                <w:i/>
                <w:sz w:val="24"/>
                <w:szCs w:val="24"/>
              </w:rPr>
              <w:t xml:space="preserve">кспертиза </w:t>
            </w:r>
            <w:r w:rsidR="008D6CA9" w:rsidRPr="00F95A9F">
              <w:rPr>
                <w:i/>
                <w:sz w:val="24"/>
                <w:szCs w:val="24"/>
              </w:rPr>
              <w:t xml:space="preserve">комплекта документов, обосновывающих остаточный ресурс </w:t>
            </w:r>
            <w:r w:rsidRPr="00F95A9F">
              <w:rPr>
                <w:i/>
                <w:sz w:val="24"/>
                <w:szCs w:val="24"/>
              </w:rPr>
              <w:t>систем и элементов хранилища ЖРО АО «ГНЦ НИИАР».</w:t>
            </w:r>
          </w:p>
        </w:tc>
      </w:tr>
      <w:tr w:rsidR="00B375DD" w:rsidRPr="00B375DD" w:rsidTr="00876A3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B375DD" w:rsidP="00876A30">
            <w:pPr>
              <w:jc w:val="center"/>
              <w:rPr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375DD" w:rsidRPr="00B375DD" w:rsidTr="00876A3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75DD" w:rsidRPr="00B375DD" w:rsidRDefault="008361C0" w:rsidP="00876A3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</w:t>
            </w:r>
            <w:r w:rsidR="00B375DD" w:rsidRPr="00B375DD">
              <w:rPr>
                <w:i/>
                <w:color w:val="000000"/>
                <w:sz w:val="24"/>
                <w:szCs w:val="24"/>
              </w:rPr>
              <w:t>бъем отдельных услуг в общ</w:t>
            </w:r>
            <w:r w:rsidR="00FA0265">
              <w:rPr>
                <w:i/>
                <w:color w:val="000000"/>
                <w:sz w:val="24"/>
                <w:szCs w:val="24"/>
              </w:rPr>
              <w:t>ем объеме закупок не определен</w:t>
            </w:r>
          </w:p>
        </w:tc>
      </w:tr>
    </w:tbl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РАЗДЕЛ 3. ТРЕБОВАНИЯ К УСЛУГАМ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75DD" w:rsidRPr="00B375DD" w:rsidRDefault="00B375DD" w:rsidP="00876A30">
            <w:pPr>
              <w:jc w:val="center"/>
              <w:rPr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75DD" w:rsidRPr="00B375DD" w:rsidRDefault="00BA54B2" w:rsidP="00F95A9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A54B2">
              <w:rPr>
                <w:i/>
                <w:color w:val="000000"/>
                <w:sz w:val="24"/>
                <w:szCs w:val="24"/>
              </w:rPr>
              <w:t xml:space="preserve">Предметом </w:t>
            </w:r>
            <w:r w:rsidR="0073496B">
              <w:rPr>
                <w:i/>
                <w:color w:val="000000"/>
                <w:sz w:val="24"/>
                <w:szCs w:val="24"/>
              </w:rPr>
              <w:t>экспертизы отчета является</w:t>
            </w:r>
            <w:r w:rsidR="000868F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3496B">
              <w:rPr>
                <w:i/>
                <w:color w:val="000000"/>
                <w:sz w:val="24"/>
                <w:szCs w:val="24"/>
              </w:rPr>
              <w:t>подтверждение определения и обоснования остаточного ресурса систем и элементов хранилища ЖРО, важных для безопасности</w:t>
            </w:r>
            <w:r w:rsidR="00653F63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B375DD" w:rsidP="00876A30">
            <w:pPr>
              <w:jc w:val="center"/>
              <w:rPr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0868F5" w:rsidP="00AF2E4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868F5">
              <w:rPr>
                <w:i/>
                <w:color w:val="000000"/>
                <w:sz w:val="24"/>
                <w:szCs w:val="24"/>
              </w:rPr>
              <w:t>Положение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868F5">
              <w:rPr>
                <w:i/>
                <w:color w:val="000000"/>
                <w:sz w:val="24"/>
                <w:szCs w:val="24"/>
              </w:rPr>
              <w:t>о порядке проведения экспертизы безопасности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868F5">
              <w:rPr>
                <w:i/>
                <w:color w:val="000000"/>
                <w:sz w:val="24"/>
                <w:szCs w:val="24"/>
              </w:rPr>
              <w:t>(экспертизы обоснования безопасности)</w:t>
            </w:r>
            <w:r w:rsidR="00AF2E4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868F5">
              <w:rPr>
                <w:i/>
                <w:color w:val="000000"/>
                <w:sz w:val="24"/>
                <w:szCs w:val="24"/>
              </w:rPr>
              <w:t>объектов использования атомной энергии и (или</w:t>
            </w:r>
            <w:proofErr w:type="gramStart"/>
            <w:r w:rsidRPr="000868F5">
              <w:rPr>
                <w:i/>
                <w:color w:val="000000"/>
                <w:sz w:val="24"/>
                <w:szCs w:val="24"/>
              </w:rPr>
              <w:t>)в</w:t>
            </w:r>
            <w:proofErr w:type="gramEnd"/>
            <w:r w:rsidRPr="000868F5">
              <w:rPr>
                <w:i/>
                <w:color w:val="000000"/>
                <w:sz w:val="24"/>
                <w:szCs w:val="24"/>
              </w:rPr>
              <w:t>идов деятельности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868F5">
              <w:rPr>
                <w:i/>
                <w:color w:val="000000"/>
                <w:sz w:val="24"/>
                <w:szCs w:val="24"/>
              </w:rPr>
              <w:t>в области использования атомной энергии</w:t>
            </w:r>
            <w:r w:rsidR="003623FE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3623FE" w:rsidRPr="003623FE">
              <w:rPr>
                <w:i/>
                <w:color w:val="000000"/>
                <w:sz w:val="24"/>
                <w:szCs w:val="24"/>
              </w:rPr>
              <w:t>Утверждено приказом</w:t>
            </w:r>
            <w:r w:rsidR="003623F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623FE" w:rsidRPr="003623FE">
              <w:rPr>
                <w:i/>
                <w:color w:val="000000"/>
                <w:sz w:val="24"/>
                <w:szCs w:val="24"/>
              </w:rPr>
              <w:t>Федеральной службы</w:t>
            </w:r>
            <w:r w:rsidR="003623F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623FE" w:rsidRPr="003623FE">
              <w:rPr>
                <w:i/>
                <w:color w:val="000000"/>
                <w:sz w:val="24"/>
                <w:szCs w:val="24"/>
              </w:rPr>
              <w:t>по экологическому,</w:t>
            </w:r>
            <w:r w:rsidR="00AF2E4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623FE" w:rsidRPr="003623FE">
              <w:rPr>
                <w:i/>
                <w:color w:val="000000"/>
                <w:sz w:val="24"/>
                <w:szCs w:val="24"/>
              </w:rPr>
              <w:t>технологическому</w:t>
            </w:r>
            <w:r w:rsidR="003623F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623FE" w:rsidRPr="003623FE">
              <w:rPr>
                <w:i/>
                <w:color w:val="000000"/>
                <w:sz w:val="24"/>
                <w:szCs w:val="24"/>
              </w:rPr>
              <w:t>и атомному надзору</w:t>
            </w:r>
            <w:r w:rsidR="003623F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623FE" w:rsidRPr="003623FE">
              <w:rPr>
                <w:i/>
                <w:color w:val="000000"/>
                <w:sz w:val="24"/>
                <w:szCs w:val="24"/>
              </w:rPr>
              <w:t>от 21 апреля 2014 г. № 160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B375DD" w:rsidP="00876A30">
            <w:pPr>
              <w:jc w:val="center"/>
              <w:rPr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6" w:rsidRPr="00EB2D86" w:rsidRDefault="00EB2D86" w:rsidP="00EB2D8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B2D86">
              <w:rPr>
                <w:i/>
                <w:color w:val="000000"/>
                <w:sz w:val="24"/>
                <w:szCs w:val="24"/>
              </w:rPr>
              <w:t>Эксперты (специалисты), принимавшие участие в экспертизе,</w:t>
            </w:r>
          </w:p>
          <w:p w:rsidR="00B375DD" w:rsidRPr="00B375DD" w:rsidRDefault="00EB2D86" w:rsidP="00EB2D8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B2D86">
              <w:rPr>
                <w:i/>
                <w:color w:val="000000"/>
                <w:sz w:val="24"/>
                <w:szCs w:val="24"/>
              </w:rPr>
              <w:t>могут привлекаться, при необходимости, к техничес</w:t>
            </w:r>
            <w:r>
              <w:rPr>
                <w:i/>
                <w:color w:val="000000"/>
                <w:sz w:val="24"/>
                <w:szCs w:val="24"/>
              </w:rPr>
              <w:t xml:space="preserve">кой защите разделов Экспертного </w:t>
            </w:r>
            <w:r w:rsidRPr="00EB2D86">
              <w:rPr>
                <w:i/>
                <w:color w:val="000000"/>
                <w:sz w:val="24"/>
                <w:szCs w:val="24"/>
              </w:rPr>
              <w:t>заключения, в составлении которых они принимали участие.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B375DD" w:rsidP="00876A30">
            <w:pPr>
              <w:jc w:val="center"/>
              <w:rPr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EB2D86" w:rsidP="0082390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B375DD" w:rsidP="00EB2D86">
            <w:pPr>
              <w:jc w:val="center"/>
              <w:rPr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>Подраздел 3.</w:t>
            </w:r>
            <w:r w:rsidR="00EB2D86">
              <w:rPr>
                <w:color w:val="000000"/>
                <w:sz w:val="24"/>
                <w:szCs w:val="24"/>
              </w:rPr>
              <w:t>5</w:t>
            </w:r>
            <w:r w:rsidRPr="00B375DD">
              <w:rPr>
                <w:color w:val="000000"/>
                <w:sz w:val="24"/>
                <w:szCs w:val="24"/>
              </w:rPr>
              <w:t xml:space="preserve"> Требования к составу технического предложения участника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823909" w:rsidP="0082390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23909"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B375DD" w:rsidP="00EB2D86">
            <w:pPr>
              <w:jc w:val="center"/>
              <w:rPr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>Подраздел 3.</w:t>
            </w:r>
            <w:r w:rsidR="00EB2D86">
              <w:rPr>
                <w:color w:val="000000"/>
                <w:sz w:val="24"/>
                <w:szCs w:val="24"/>
              </w:rPr>
              <w:t xml:space="preserve">6 </w:t>
            </w:r>
            <w:r w:rsidRPr="00B375DD">
              <w:rPr>
                <w:color w:val="000000"/>
                <w:sz w:val="24"/>
                <w:szCs w:val="24"/>
              </w:rPr>
              <w:t>Специальные требования</w:t>
            </w:r>
          </w:p>
        </w:tc>
      </w:tr>
      <w:tr w:rsidR="006F2709" w:rsidRPr="006F2709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6F2709" w:rsidRDefault="008D6CA9" w:rsidP="00876A30">
            <w:pPr>
              <w:ind w:firstLine="601"/>
              <w:jc w:val="both"/>
              <w:rPr>
                <w:i/>
                <w:sz w:val="24"/>
                <w:szCs w:val="24"/>
              </w:rPr>
            </w:pPr>
            <w:proofErr w:type="gramStart"/>
            <w:r w:rsidRPr="006F2709">
              <w:rPr>
                <w:i/>
                <w:sz w:val="24"/>
                <w:szCs w:val="24"/>
              </w:rPr>
              <w:t xml:space="preserve">Наличие лицензии Федеральной службы по экологическому, технологическому и атомному надзору на право проведения экспертизы безопасности (экспертизы обоснования безопасности) объектов использования атомной энергии и видов деятельности в области использования атомной энергии, в </w:t>
            </w:r>
            <w:proofErr w:type="spellStart"/>
            <w:r w:rsidRPr="006F2709">
              <w:rPr>
                <w:i/>
                <w:sz w:val="24"/>
                <w:szCs w:val="24"/>
              </w:rPr>
              <w:t>т.ч</w:t>
            </w:r>
            <w:proofErr w:type="spellEnd"/>
            <w:r w:rsidRPr="006F2709">
              <w:rPr>
                <w:i/>
                <w:sz w:val="24"/>
                <w:szCs w:val="24"/>
              </w:rPr>
              <w:t>. проведение оценки обоснования возможности продления срока эксплуатации стационарных объектов и сооружений, предназначенных для хранения и захоронения радиоактивных отходов, сверх назначенного срока эксплуатации в соответствии с требованиями федеральных</w:t>
            </w:r>
            <w:proofErr w:type="gramEnd"/>
            <w:r w:rsidRPr="006F2709">
              <w:rPr>
                <w:i/>
                <w:sz w:val="24"/>
                <w:szCs w:val="24"/>
              </w:rPr>
              <w:t xml:space="preserve"> норм и правил в области использования атомной энергии.</w:t>
            </w:r>
          </w:p>
        </w:tc>
      </w:tr>
    </w:tbl>
    <w:p w:rsidR="00B375DD" w:rsidRPr="006F2709" w:rsidRDefault="00B375DD" w:rsidP="00B375DD">
      <w:pPr>
        <w:jc w:val="center"/>
        <w:rPr>
          <w:sz w:val="24"/>
          <w:szCs w:val="24"/>
        </w:rPr>
      </w:pPr>
    </w:p>
    <w:p w:rsidR="00DB412F" w:rsidRDefault="00DB412F" w:rsidP="00B375DD">
      <w:pPr>
        <w:jc w:val="center"/>
        <w:rPr>
          <w:color w:val="000000"/>
          <w:sz w:val="24"/>
          <w:szCs w:val="24"/>
        </w:rPr>
      </w:pPr>
    </w:p>
    <w:p w:rsidR="00F95A9F" w:rsidRDefault="00F95A9F" w:rsidP="00B375DD">
      <w:pPr>
        <w:jc w:val="center"/>
        <w:rPr>
          <w:color w:val="000000"/>
          <w:sz w:val="24"/>
          <w:szCs w:val="24"/>
        </w:rPr>
      </w:pPr>
    </w:p>
    <w:p w:rsidR="00F95A9F" w:rsidRDefault="00F95A9F" w:rsidP="00B375DD">
      <w:pPr>
        <w:jc w:val="center"/>
        <w:rPr>
          <w:color w:val="000000"/>
          <w:sz w:val="24"/>
          <w:szCs w:val="24"/>
        </w:rPr>
      </w:pPr>
    </w:p>
    <w:p w:rsidR="00F95A9F" w:rsidRDefault="00F95A9F" w:rsidP="00B375DD">
      <w:pPr>
        <w:jc w:val="center"/>
        <w:rPr>
          <w:color w:val="000000"/>
          <w:sz w:val="24"/>
          <w:szCs w:val="24"/>
        </w:rPr>
      </w:pPr>
    </w:p>
    <w:p w:rsidR="00F95A9F" w:rsidRDefault="00F95A9F" w:rsidP="00B375DD">
      <w:pPr>
        <w:jc w:val="center"/>
        <w:rPr>
          <w:color w:val="000000"/>
          <w:sz w:val="24"/>
          <w:szCs w:val="24"/>
        </w:rPr>
      </w:pPr>
    </w:p>
    <w:p w:rsidR="00F95A9F" w:rsidRDefault="00F95A9F" w:rsidP="00B375DD">
      <w:pPr>
        <w:jc w:val="center"/>
        <w:rPr>
          <w:color w:val="000000"/>
          <w:sz w:val="24"/>
          <w:szCs w:val="24"/>
        </w:rPr>
      </w:pP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  <w:r w:rsidRPr="00B375DD">
        <w:rPr>
          <w:color w:val="000000"/>
          <w:sz w:val="24"/>
          <w:szCs w:val="24"/>
        </w:rPr>
        <w:t>РАЗДЕЛ 4. РЕЗУЛЬТАТ ОКАЗАННЫХ УСЛУГ</w:t>
      </w:r>
    </w:p>
    <w:p w:rsidR="00B375DD" w:rsidRPr="00B375DD" w:rsidRDefault="00B375DD" w:rsidP="00B375DD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B375DD" w:rsidP="00876A30">
            <w:pPr>
              <w:jc w:val="center"/>
              <w:rPr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C231B8" w:rsidRDefault="00C231B8" w:rsidP="00AA4F1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231B8">
              <w:rPr>
                <w:i/>
                <w:color w:val="000000"/>
                <w:sz w:val="24"/>
                <w:szCs w:val="24"/>
              </w:rPr>
              <w:t>Результатом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231B8">
              <w:rPr>
                <w:i/>
                <w:color w:val="000000"/>
                <w:sz w:val="24"/>
                <w:szCs w:val="24"/>
              </w:rPr>
              <w:t>экспертизы является</w:t>
            </w:r>
            <w:r>
              <w:rPr>
                <w:i/>
                <w:color w:val="000000"/>
                <w:sz w:val="24"/>
                <w:szCs w:val="24"/>
              </w:rPr>
              <w:t xml:space="preserve"> заключение, </w:t>
            </w:r>
            <w:r w:rsidR="00AA4F16">
              <w:rPr>
                <w:i/>
                <w:color w:val="000000"/>
                <w:sz w:val="24"/>
                <w:szCs w:val="24"/>
              </w:rPr>
              <w:t>в котором должны быть приведены сведения о величине остаточного ресурса элемента или группы элементов и рекомендации</w:t>
            </w:r>
            <w:r w:rsidR="00550EB3">
              <w:rPr>
                <w:i/>
                <w:color w:val="000000"/>
                <w:sz w:val="24"/>
                <w:szCs w:val="24"/>
              </w:rPr>
              <w:t xml:space="preserve"> по управлению надежностью (ресурсом)их в течени</w:t>
            </w:r>
            <w:proofErr w:type="gramStart"/>
            <w:r w:rsidR="00550EB3">
              <w:rPr>
                <w:i/>
                <w:color w:val="000000"/>
                <w:sz w:val="24"/>
                <w:szCs w:val="24"/>
              </w:rPr>
              <w:t>и</w:t>
            </w:r>
            <w:proofErr w:type="gramEnd"/>
            <w:r w:rsidR="00550EB3">
              <w:rPr>
                <w:i/>
                <w:color w:val="000000"/>
                <w:sz w:val="24"/>
                <w:szCs w:val="24"/>
              </w:rPr>
              <w:t xml:space="preserve"> дополнительного срока эксплуатации хранилища ЖРО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DD" w:rsidRPr="00B375DD" w:rsidRDefault="00B375DD" w:rsidP="00CE40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B375DD">
              <w:rPr>
                <w:color w:val="000000"/>
                <w:sz w:val="24"/>
                <w:szCs w:val="24"/>
              </w:rPr>
              <w:t>Подраздел 4.</w:t>
            </w:r>
            <w:r w:rsidR="00CE4077">
              <w:rPr>
                <w:color w:val="000000"/>
                <w:sz w:val="24"/>
                <w:szCs w:val="24"/>
              </w:rPr>
              <w:t>2</w:t>
            </w:r>
            <w:r w:rsidRPr="00B375DD">
              <w:rPr>
                <w:color w:val="000000"/>
                <w:sz w:val="24"/>
                <w:szCs w:val="24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375DD" w:rsidRPr="00B375DD" w:rsidTr="00876A3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75DD" w:rsidRPr="003110FD" w:rsidRDefault="00AF2E4C" w:rsidP="00550EB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F2E4C">
              <w:rPr>
                <w:i/>
                <w:color w:val="000000"/>
                <w:sz w:val="24"/>
                <w:szCs w:val="24"/>
              </w:rPr>
              <w:t>Положение о порядке проведения экспертизы безопасности (экспертизы обоснования безопасности) объектов использования атомной энергии и (или</w:t>
            </w:r>
            <w:proofErr w:type="gramStart"/>
            <w:r w:rsidRPr="00AF2E4C">
              <w:rPr>
                <w:i/>
                <w:color w:val="000000"/>
                <w:sz w:val="24"/>
                <w:szCs w:val="24"/>
              </w:rPr>
              <w:t>)в</w:t>
            </w:r>
            <w:proofErr w:type="gramEnd"/>
            <w:r w:rsidRPr="00AF2E4C">
              <w:rPr>
                <w:i/>
                <w:color w:val="000000"/>
                <w:sz w:val="24"/>
                <w:szCs w:val="24"/>
              </w:rPr>
              <w:t>идов деятельности в области использования атомной энергии. Утверждено приказом Федеральной службы по экологическому, технологическому и атомному надзору от 21 апреля 2014 г. № 160</w:t>
            </w:r>
          </w:p>
        </w:tc>
      </w:tr>
    </w:tbl>
    <w:p w:rsidR="00B375DD" w:rsidRPr="00B375DD" w:rsidRDefault="00B375DD" w:rsidP="006418E5">
      <w:pPr>
        <w:ind w:firstLine="720"/>
        <w:rPr>
          <w:sz w:val="24"/>
          <w:szCs w:val="24"/>
        </w:rPr>
      </w:pPr>
    </w:p>
    <w:p w:rsidR="006F2709" w:rsidRDefault="006F2709" w:rsidP="006F2709">
      <w:pPr>
        <w:rPr>
          <w:sz w:val="24"/>
          <w:szCs w:val="24"/>
        </w:rPr>
      </w:pPr>
    </w:p>
    <w:p w:rsidR="006F2709" w:rsidRDefault="006F2709" w:rsidP="006F2709">
      <w:pPr>
        <w:rPr>
          <w:sz w:val="24"/>
          <w:szCs w:val="24"/>
        </w:rPr>
      </w:pPr>
      <w:r>
        <w:rPr>
          <w:sz w:val="24"/>
          <w:szCs w:val="24"/>
        </w:rPr>
        <w:t xml:space="preserve">Заместитель </w:t>
      </w:r>
      <w:r>
        <w:rPr>
          <w:sz w:val="24"/>
          <w:szCs w:val="24"/>
        </w:rPr>
        <w:t xml:space="preserve">Генерального </w:t>
      </w:r>
      <w:r>
        <w:rPr>
          <w:sz w:val="24"/>
          <w:szCs w:val="24"/>
        </w:rPr>
        <w:t xml:space="preserve">директора – </w:t>
      </w:r>
    </w:p>
    <w:p w:rsidR="006F2709" w:rsidRDefault="006F2709" w:rsidP="006F2709">
      <w:pPr>
        <w:rPr>
          <w:sz w:val="24"/>
          <w:szCs w:val="24"/>
        </w:rPr>
      </w:pPr>
      <w:r>
        <w:rPr>
          <w:sz w:val="24"/>
          <w:szCs w:val="24"/>
        </w:rPr>
        <w:t>директор Уральского филиала</w:t>
      </w:r>
    </w:p>
    <w:p w:rsidR="006F2709" w:rsidRDefault="006F2709" w:rsidP="006F2709">
      <w:pPr>
        <w:tabs>
          <w:tab w:val="left" w:pos="7785"/>
        </w:tabs>
        <w:rPr>
          <w:sz w:val="24"/>
          <w:szCs w:val="24"/>
        </w:rPr>
      </w:pPr>
      <w:r>
        <w:rPr>
          <w:sz w:val="24"/>
          <w:szCs w:val="24"/>
        </w:rPr>
        <w:t>ОАО «ГСПИ» - «УПИИ «ВНИПИЭТ»</w:t>
      </w:r>
      <w:r>
        <w:rPr>
          <w:sz w:val="24"/>
          <w:szCs w:val="24"/>
        </w:rPr>
        <w:tab/>
        <w:t>Л.В. Ваганов</w:t>
      </w:r>
    </w:p>
    <w:p w:rsidR="006F2709" w:rsidRPr="00AD275A" w:rsidRDefault="006F2709" w:rsidP="006F2709">
      <w:pPr>
        <w:rPr>
          <w:sz w:val="24"/>
          <w:szCs w:val="24"/>
        </w:rPr>
      </w:pPr>
    </w:p>
    <w:p w:rsidR="006F2709" w:rsidRPr="00AD275A" w:rsidRDefault="006F2709" w:rsidP="006F2709">
      <w:pPr>
        <w:rPr>
          <w:sz w:val="24"/>
          <w:szCs w:val="24"/>
        </w:rPr>
      </w:pPr>
    </w:p>
    <w:p w:rsidR="006F2709" w:rsidRDefault="006F2709" w:rsidP="006F2709">
      <w:pPr>
        <w:rPr>
          <w:sz w:val="24"/>
          <w:szCs w:val="24"/>
        </w:rPr>
      </w:pPr>
    </w:p>
    <w:p w:rsidR="006F2709" w:rsidRDefault="006F2709" w:rsidP="006F2709">
      <w:pPr>
        <w:tabs>
          <w:tab w:val="left" w:pos="7830"/>
        </w:tabs>
        <w:rPr>
          <w:sz w:val="24"/>
          <w:szCs w:val="24"/>
        </w:rPr>
      </w:pPr>
    </w:p>
    <w:p w:rsidR="006F2709" w:rsidRPr="00AD275A" w:rsidRDefault="006F2709" w:rsidP="006F2709">
      <w:pPr>
        <w:tabs>
          <w:tab w:val="left" w:pos="7830"/>
        </w:tabs>
        <w:rPr>
          <w:sz w:val="24"/>
          <w:szCs w:val="24"/>
        </w:rPr>
      </w:pPr>
      <w:r>
        <w:rPr>
          <w:sz w:val="24"/>
          <w:szCs w:val="24"/>
        </w:rPr>
        <w:t>Главный инженер проекта</w:t>
      </w:r>
      <w:r>
        <w:rPr>
          <w:sz w:val="24"/>
          <w:szCs w:val="24"/>
        </w:rPr>
        <w:tab/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.В. </w:t>
      </w:r>
      <w:r>
        <w:rPr>
          <w:sz w:val="24"/>
          <w:szCs w:val="24"/>
        </w:rPr>
        <w:t>Кобелев</w:t>
      </w:r>
      <w:bookmarkStart w:id="2" w:name="_GoBack"/>
      <w:bookmarkEnd w:id="2"/>
    </w:p>
    <w:p w:rsidR="00DB412F" w:rsidRPr="00DB412F" w:rsidRDefault="00DB412F" w:rsidP="00DB412F">
      <w:pPr>
        <w:jc w:val="center"/>
        <w:rPr>
          <w:color w:val="000000"/>
          <w:sz w:val="24"/>
          <w:szCs w:val="24"/>
        </w:rPr>
      </w:pPr>
    </w:p>
    <w:sectPr w:rsidR="00DB412F" w:rsidRPr="00DB412F" w:rsidSect="00DB412F">
      <w:footerReference w:type="default" r:id="rId9"/>
      <w:footerReference w:type="first" r:id="rId10"/>
      <w:pgSz w:w="11909" w:h="16834"/>
      <w:pgMar w:top="1134" w:right="851" w:bottom="567" w:left="680" w:header="720" w:footer="3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325" w:rsidRDefault="00720325" w:rsidP="00F22636">
      <w:r>
        <w:separator/>
      </w:r>
    </w:p>
  </w:endnote>
  <w:endnote w:type="continuationSeparator" w:id="0">
    <w:p w:rsidR="00720325" w:rsidRDefault="00720325" w:rsidP="00F22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236BBE">
    <w:pPr>
      <w:pStyle w:val="ad"/>
      <w:jc w:val="center"/>
    </w:pPr>
    <w:r>
      <w:fldChar w:fldCharType="begin"/>
    </w:r>
    <w:r w:rsidR="00B375DD">
      <w:instrText xml:space="preserve"> PAGE   \* MERGEFORMAT </w:instrText>
    </w:r>
    <w:r>
      <w:fldChar w:fldCharType="separate"/>
    </w:r>
    <w:r w:rsidR="006F2709">
      <w:rPr>
        <w:noProof/>
      </w:rPr>
      <w:t>1</w:t>
    </w:r>
    <w:r>
      <w:rPr>
        <w:noProof/>
      </w:rPr>
      <w:fldChar w:fldCharType="end"/>
    </w:r>
  </w:p>
  <w:p w:rsidR="00B76CEC" w:rsidRDefault="00720325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236BBE">
    <w:pPr>
      <w:pStyle w:val="ad"/>
      <w:jc w:val="center"/>
    </w:pPr>
    <w:r>
      <w:fldChar w:fldCharType="begin"/>
    </w:r>
    <w:r w:rsidR="00B375DD">
      <w:instrText xml:space="preserve"> PAGE   \* MERGEFORMAT </w:instrText>
    </w:r>
    <w:r>
      <w:fldChar w:fldCharType="separate"/>
    </w:r>
    <w:r w:rsidR="009041AF">
      <w:rPr>
        <w:noProof/>
      </w:rPr>
      <w:t>1</w:t>
    </w:r>
    <w:r>
      <w:rPr>
        <w:noProof/>
      </w:rPr>
      <w:fldChar w:fldCharType="end"/>
    </w:r>
  </w:p>
  <w:p w:rsidR="00B76CEC" w:rsidRDefault="0072032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325" w:rsidRDefault="00720325" w:rsidP="00F22636">
      <w:r>
        <w:separator/>
      </w:r>
    </w:p>
  </w:footnote>
  <w:footnote w:type="continuationSeparator" w:id="0">
    <w:p w:rsidR="00720325" w:rsidRDefault="00720325" w:rsidP="00F22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50CBA40"/>
    <w:lvl w:ilvl="0">
      <w:numFmt w:val="bullet"/>
      <w:lvlText w:val="*"/>
      <w:lvlJc w:val="left"/>
    </w:lvl>
  </w:abstractNum>
  <w:abstractNum w:abstractNumId="1">
    <w:nsid w:val="021472AF"/>
    <w:multiLevelType w:val="multilevel"/>
    <w:tmpl w:val="BE46025A"/>
    <w:lvl w:ilvl="0">
      <w:start w:val="1"/>
      <w:numFmt w:val="decimal"/>
      <w:lvlText w:val="3.%1."/>
      <w:lvlJc w:val="left"/>
      <w:pPr>
        <w:tabs>
          <w:tab w:val="num" w:pos="1135"/>
        </w:tabs>
        <w:ind w:left="1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709"/>
        </w:tabs>
        <w:ind w:left="2127" w:hanging="708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261"/>
        </w:tabs>
        <w:ind w:left="3261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3966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4674" w:hanging="70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5382" w:hanging="70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left="6090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left="6798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left="7506" w:hanging="708"/>
      </w:pPr>
      <w:rPr>
        <w:rFonts w:cs="Times New Roman" w:hint="default"/>
      </w:rPr>
    </w:lvl>
  </w:abstractNum>
  <w:abstractNum w:abstractNumId="2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3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07B317BC"/>
    <w:multiLevelType w:val="multilevel"/>
    <w:tmpl w:val="C136B91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0D7863B3"/>
    <w:multiLevelType w:val="multilevel"/>
    <w:tmpl w:val="01FA34F4"/>
    <w:lvl w:ilvl="0">
      <w:start w:val="1"/>
      <w:numFmt w:val="decimal"/>
      <w:lvlText w:val="8.%1."/>
      <w:lvlJc w:val="left"/>
      <w:pPr>
        <w:tabs>
          <w:tab w:val="num" w:pos="1418"/>
        </w:tabs>
        <w:ind w:left="284" w:firstLine="567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lvlText w:val="9.%2"/>
      <w:lvlJc w:val="left"/>
      <w:pPr>
        <w:tabs>
          <w:tab w:val="num" w:pos="567"/>
        </w:tabs>
        <w:ind w:left="1985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544"/>
        </w:tabs>
        <w:ind w:left="3544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7"/>
        </w:tabs>
        <w:ind w:left="4249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7"/>
        </w:tabs>
        <w:ind w:left="4957" w:hanging="70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17"/>
        </w:tabs>
        <w:ind w:left="5665" w:hanging="70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7"/>
        </w:tabs>
        <w:ind w:left="6373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7"/>
        </w:tabs>
        <w:ind w:left="7081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7"/>
        </w:tabs>
        <w:ind w:left="7789" w:hanging="708"/>
      </w:pPr>
      <w:rPr>
        <w:rFonts w:cs="Times New Roman"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35119C"/>
    <w:multiLevelType w:val="hybridMultilevel"/>
    <w:tmpl w:val="E3C4601A"/>
    <w:lvl w:ilvl="0" w:tplc="44A00FDC">
      <w:start w:val="1"/>
      <w:numFmt w:val="decimal"/>
      <w:lvlText w:val="2.%1.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0E0524"/>
    <w:multiLevelType w:val="multilevel"/>
    <w:tmpl w:val="59C44E6A"/>
    <w:lvl w:ilvl="0">
      <w:start w:val="1"/>
      <w:numFmt w:val="decimal"/>
      <w:lvlText w:val="9.%1."/>
      <w:lvlJc w:val="left"/>
      <w:pPr>
        <w:tabs>
          <w:tab w:val="num" w:pos="1418"/>
        </w:tabs>
        <w:ind w:left="284" w:firstLine="567"/>
      </w:pPr>
      <w:rPr>
        <w:rFonts w:ascii="Times New Roman" w:eastAsia="Times New Roman" w:hAnsi="Times New Roman" w:cs="Times New Roman" w:hint="default"/>
        <w:b w:val="0"/>
      </w:rPr>
    </w:lvl>
    <w:lvl w:ilvl="1">
      <w:start w:val="12"/>
      <w:numFmt w:val="decimal"/>
      <w:lvlText w:val="7.%2"/>
      <w:lvlJc w:val="left"/>
      <w:pPr>
        <w:tabs>
          <w:tab w:val="num" w:pos="992"/>
        </w:tabs>
        <w:ind w:left="2410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544"/>
        </w:tabs>
        <w:ind w:left="3544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7"/>
        </w:tabs>
        <w:ind w:left="4249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7"/>
        </w:tabs>
        <w:ind w:left="4957" w:hanging="70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17"/>
        </w:tabs>
        <w:ind w:left="5665" w:hanging="70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7"/>
        </w:tabs>
        <w:ind w:left="6373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7"/>
        </w:tabs>
        <w:ind w:left="7081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7"/>
        </w:tabs>
        <w:ind w:left="7789" w:hanging="708"/>
      </w:pPr>
      <w:rPr>
        <w:rFonts w:cs="Times New Roman" w:hint="default"/>
      </w:rPr>
    </w:lvl>
  </w:abstractNum>
  <w:abstractNum w:abstractNumId="12">
    <w:nsid w:val="2150434A"/>
    <w:multiLevelType w:val="singleLevel"/>
    <w:tmpl w:val="8E722A6E"/>
    <w:lvl w:ilvl="0">
      <w:start w:val="4"/>
      <w:numFmt w:val="decimal"/>
      <w:lvlText w:val="%1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13">
    <w:nsid w:val="21557EF4"/>
    <w:multiLevelType w:val="singleLevel"/>
    <w:tmpl w:val="7668DD7E"/>
    <w:lvl w:ilvl="0">
      <w:start w:val="1"/>
      <w:numFmt w:val="decimal"/>
      <w:lvlText w:val="%1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14">
    <w:nsid w:val="2C464477"/>
    <w:multiLevelType w:val="multilevel"/>
    <w:tmpl w:val="EE5A92C0"/>
    <w:lvl w:ilvl="0">
      <w:start w:val="7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666" w:hanging="600"/>
      </w:pPr>
      <w:rPr>
        <w:rFonts w:cs="Times New Roman" w:hint="default"/>
      </w:rPr>
    </w:lvl>
    <w:lvl w:ilvl="2">
      <w:start w:val="1"/>
      <w:numFmt w:val="decimal"/>
      <w:lvlText w:val="7.6.%3."/>
      <w:lvlJc w:val="left"/>
      <w:pPr>
        <w:ind w:left="285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27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34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77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83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26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688" w:hanging="2160"/>
      </w:pPr>
      <w:rPr>
        <w:rFonts w:cs="Times New Roman" w:hint="default"/>
      </w:rPr>
    </w:lvl>
  </w:abstractNum>
  <w:abstractNum w:abstractNumId="15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A691B1F"/>
    <w:multiLevelType w:val="multilevel"/>
    <w:tmpl w:val="E1D0AC2E"/>
    <w:lvl w:ilvl="0">
      <w:start w:val="1"/>
      <w:numFmt w:val="decimal"/>
      <w:lvlText w:val="5.%1."/>
      <w:lvlJc w:val="left"/>
      <w:pPr>
        <w:tabs>
          <w:tab w:val="num" w:pos="1418"/>
        </w:tabs>
        <w:ind w:left="284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7.%2."/>
      <w:lvlJc w:val="left"/>
      <w:pPr>
        <w:tabs>
          <w:tab w:val="num" w:pos="992"/>
        </w:tabs>
        <w:ind w:left="2410" w:hanging="708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544"/>
        </w:tabs>
        <w:ind w:left="3544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7"/>
        </w:tabs>
        <w:ind w:left="4249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7"/>
        </w:tabs>
        <w:ind w:left="4957" w:hanging="70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17"/>
        </w:tabs>
        <w:ind w:left="5665" w:hanging="70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7"/>
        </w:tabs>
        <w:ind w:left="6373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7"/>
        </w:tabs>
        <w:ind w:left="7081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7"/>
        </w:tabs>
        <w:ind w:left="7789" w:hanging="708"/>
      </w:pPr>
      <w:rPr>
        <w:rFonts w:cs="Times New Roman" w:hint="default"/>
      </w:rPr>
    </w:lvl>
  </w:abstractNum>
  <w:abstractNum w:abstractNumId="17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0CA59BD"/>
    <w:multiLevelType w:val="hybridMultilevel"/>
    <w:tmpl w:val="053645FC"/>
    <w:lvl w:ilvl="0" w:tplc="48E288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A34CD4"/>
    <w:multiLevelType w:val="hybridMultilevel"/>
    <w:tmpl w:val="71C2C0B8"/>
    <w:lvl w:ilvl="0" w:tplc="4400113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24344C0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558759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A46E42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924E4D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A7CAF7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A0AD4A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D08B1E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38A4DE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475BEF"/>
    <w:multiLevelType w:val="singleLevel"/>
    <w:tmpl w:val="6A0A9438"/>
    <w:lvl w:ilvl="0">
      <w:start w:val="2"/>
      <w:numFmt w:val="decimal"/>
      <w:lvlText w:val="%1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23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AAA0EEA"/>
    <w:multiLevelType w:val="hybridMultilevel"/>
    <w:tmpl w:val="D610C51C"/>
    <w:lvl w:ilvl="0" w:tplc="35D6A866">
      <w:start w:val="1"/>
      <w:numFmt w:val="decimal"/>
      <w:lvlText w:val="6.%1.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1" w:tplc="DD848A2E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8F52D33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58309638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5F66473C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DC2B0BA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45A653C8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B0F665E0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A8CAD14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7B1B1749"/>
    <w:multiLevelType w:val="multilevel"/>
    <w:tmpl w:val="C66259A6"/>
    <w:lvl w:ilvl="0">
      <w:start w:val="7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2370" w:hanging="600"/>
      </w:pPr>
      <w:rPr>
        <w:rFonts w:cs="Times New Roman" w:hint="default"/>
      </w:rPr>
    </w:lvl>
    <w:lvl w:ilvl="2">
      <w:start w:val="1"/>
      <w:numFmt w:val="decimal"/>
      <w:lvlText w:val="7.5.%3."/>
      <w:lvlJc w:val="left"/>
      <w:pPr>
        <w:ind w:left="4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639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8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1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6320" w:hanging="2160"/>
      </w:pPr>
      <w:rPr>
        <w:rFonts w:cs="Times New Roman" w:hint="default"/>
      </w:rPr>
    </w:lvl>
  </w:abstractNum>
  <w:abstractNum w:abstractNumId="27">
    <w:nsid w:val="7F250E3B"/>
    <w:multiLevelType w:val="multilevel"/>
    <w:tmpl w:val="B644C9D2"/>
    <w:lvl w:ilvl="0">
      <w:start w:val="1"/>
      <w:numFmt w:val="decimal"/>
      <w:lvlText w:val="1.%1."/>
      <w:lvlJc w:val="left"/>
      <w:pPr>
        <w:tabs>
          <w:tab w:val="num" w:pos="1418"/>
        </w:tabs>
        <w:ind w:left="284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2410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3544"/>
        </w:tabs>
        <w:ind w:left="3544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417"/>
        </w:tabs>
        <w:ind w:left="4249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17"/>
        </w:tabs>
        <w:ind w:left="4957" w:hanging="708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17"/>
        </w:tabs>
        <w:ind w:left="5665" w:hanging="708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17"/>
        </w:tabs>
        <w:ind w:left="6373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7"/>
        </w:tabs>
        <w:ind w:left="7081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17"/>
        </w:tabs>
        <w:ind w:left="7789" w:hanging="708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259"/>
        <w:lvlJc w:val="left"/>
        <w:rPr>
          <w:rFonts w:ascii="Times New Roman" w:hAnsi="Times New Roman" w:hint="default"/>
        </w:rPr>
      </w:lvl>
    </w:lvlOverride>
  </w:num>
  <w:num w:numId="2">
    <w:abstractNumId w:val="22"/>
  </w:num>
  <w:num w:numId="3">
    <w:abstractNumId w:val="12"/>
  </w:num>
  <w:num w:numId="4">
    <w:abstractNumId w:val="13"/>
  </w:num>
  <w:num w:numId="5">
    <w:abstractNumId w:val="27"/>
  </w:num>
  <w:num w:numId="6">
    <w:abstractNumId w:val="19"/>
  </w:num>
  <w:num w:numId="7">
    <w:abstractNumId w:val="9"/>
  </w:num>
  <w:num w:numId="8">
    <w:abstractNumId w:val="1"/>
  </w:num>
  <w:num w:numId="9">
    <w:abstractNumId w:val="16"/>
  </w:num>
  <w:num w:numId="10">
    <w:abstractNumId w:val="7"/>
  </w:num>
  <w:num w:numId="11">
    <w:abstractNumId w:val="11"/>
  </w:num>
  <w:num w:numId="12">
    <w:abstractNumId w:val="25"/>
  </w:num>
  <w:num w:numId="13">
    <w:abstractNumId w:val="26"/>
  </w:num>
  <w:num w:numId="14">
    <w:abstractNumId w:val="14"/>
  </w:num>
  <w:num w:numId="15">
    <w:abstractNumId w:val="4"/>
  </w:num>
  <w:num w:numId="16">
    <w:abstractNumId w:val="18"/>
  </w:num>
  <w:num w:numId="17">
    <w:abstractNumId w:val="23"/>
  </w:num>
  <w:num w:numId="18">
    <w:abstractNumId w:val="10"/>
  </w:num>
  <w:num w:numId="19">
    <w:abstractNumId w:val="17"/>
  </w:num>
  <w:num w:numId="20">
    <w:abstractNumId w:val="20"/>
  </w:num>
  <w:num w:numId="21">
    <w:abstractNumId w:val="24"/>
  </w:num>
  <w:num w:numId="22">
    <w:abstractNumId w:val="8"/>
  </w:num>
  <w:num w:numId="23">
    <w:abstractNumId w:val="5"/>
  </w:num>
  <w:num w:numId="24">
    <w:abstractNumId w:val="3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6"/>
  </w:num>
  <w:num w:numId="28">
    <w:abstractNumId w:val="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316"/>
    <w:rsid w:val="0006387E"/>
    <w:rsid w:val="0006667E"/>
    <w:rsid w:val="000868F5"/>
    <w:rsid w:val="0019152A"/>
    <w:rsid w:val="001921C8"/>
    <w:rsid w:val="00193600"/>
    <w:rsid w:val="002034F6"/>
    <w:rsid w:val="00236BBE"/>
    <w:rsid w:val="00272833"/>
    <w:rsid w:val="00285326"/>
    <w:rsid w:val="003110FD"/>
    <w:rsid w:val="003623FE"/>
    <w:rsid w:val="003E4CA8"/>
    <w:rsid w:val="004A2E91"/>
    <w:rsid w:val="004F7E96"/>
    <w:rsid w:val="005451B2"/>
    <w:rsid w:val="00550EB3"/>
    <w:rsid w:val="00577C16"/>
    <w:rsid w:val="006057F8"/>
    <w:rsid w:val="006418E5"/>
    <w:rsid w:val="00653F63"/>
    <w:rsid w:val="006D390F"/>
    <w:rsid w:val="006F2709"/>
    <w:rsid w:val="00720325"/>
    <w:rsid w:val="0073496B"/>
    <w:rsid w:val="00785889"/>
    <w:rsid w:val="00823909"/>
    <w:rsid w:val="008361C0"/>
    <w:rsid w:val="008D37BC"/>
    <w:rsid w:val="008D6CA9"/>
    <w:rsid w:val="008F62C2"/>
    <w:rsid w:val="009041AF"/>
    <w:rsid w:val="00A14B47"/>
    <w:rsid w:val="00AA4F16"/>
    <w:rsid w:val="00AF2E4C"/>
    <w:rsid w:val="00B375DD"/>
    <w:rsid w:val="00B71C37"/>
    <w:rsid w:val="00BA54B2"/>
    <w:rsid w:val="00BF7D25"/>
    <w:rsid w:val="00C20615"/>
    <w:rsid w:val="00C231B8"/>
    <w:rsid w:val="00C85316"/>
    <w:rsid w:val="00CE4077"/>
    <w:rsid w:val="00CE79D4"/>
    <w:rsid w:val="00D227C7"/>
    <w:rsid w:val="00D51835"/>
    <w:rsid w:val="00D71332"/>
    <w:rsid w:val="00DA4880"/>
    <w:rsid w:val="00DB412F"/>
    <w:rsid w:val="00EB2D86"/>
    <w:rsid w:val="00EC6A09"/>
    <w:rsid w:val="00EE4A4F"/>
    <w:rsid w:val="00F22636"/>
    <w:rsid w:val="00F37218"/>
    <w:rsid w:val="00F376C8"/>
    <w:rsid w:val="00F95A9F"/>
    <w:rsid w:val="00FA0265"/>
    <w:rsid w:val="00FC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375DD"/>
    <w:pPr>
      <w:keepNext/>
      <w:widowControl/>
      <w:autoSpaceDE/>
      <w:autoSpaceDN/>
      <w:adjustRightInd/>
      <w:ind w:right="-113"/>
      <w:jc w:val="center"/>
      <w:outlineLvl w:val="0"/>
    </w:pPr>
    <w:rPr>
      <w:rFonts w:eastAsia="Times New Roman"/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375DD"/>
    <w:pPr>
      <w:widowControl/>
      <w:autoSpaceDE/>
      <w:autoSpaceDN/>
      <w:adjustRightInd/>
      <w:spacing w:before="240" w:after="60"/>
      <w:ind w:left="1420" w:hanging="720"/>
      <w:jc w:val="both"/>
      <w:outlineLvl w:val="1"/>
    </w:pPr>
    <w:rPr>
      <w:rFonts w:eastAsia="Calibri"/>
      <w:caps/>
      <w:kern w:val="3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1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Number"/>
    <w:basedOn w:val="a"/>
    <w:uiPriority w:val="99"/>
    <w:rsid w:val="006418E5"/>
    <w:pPr>
      <w:widowControl/>
      <w:tabs>
        <w:tab w:val="num" w:pos="1134"/>
      </w:tabs>
      <w:adjustRightInd/>
      <w:spacing w:before="60" w:line="360" w:lineRule="auto"/>
      <w:ind w:firstLine="567"/>
      <w:jc w:val="both"/>
    </w:pPr>
    <w:rPr>
      <w:sz w:val="28"/>
      <w:szCs w:val="28"/>
    </w:rPr>
  </w:style>
  <w:style w:type="paragraph" w:styleId="a5">
    <w:name w:val="List Paragraph"/>
    <w:basedOn w:val="a"/>
    <w:uiPriority w:val="99"/>
    <w:qFormat/>
    <w:rsid w:val="006418E5"/>
    <w:pPr>
      <w:widowControl/>
      <w:autoSpaceDE/>
      <w:autoSpaceDN/>
      <w:adjustRightInd/>
      <w:ind w:left="720"/>
      <w:contextualSpacing/>
    </w:pPr>
    <w:rPr>
      <w:rFonts w:ascii="Book Antiqua" w:eastAsia="MS Mincho" w:hAnsi="Book Antiqua"/>
      <w:sz w:val="24"/>
      <w:lang w:val="en-US" w:eastAsia="ja-JP"/>
    </w:rPr>
  </w:style>
  <w:style w:type="character" w:customStyle="1" w:styleId="FontStyle67">
    <w:name w:val="Font Style67"/>
    <w:rsid w:val="006418E5"/>
    <w:rPr>
      <w:rFonts w:ascii="Times New Roman" w:hAnsi="Times New Roman"/>
      <w:sz w:val="26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Знак23,Titul,Heder,Верхний колонтитул1,Верхний колонтитул2"/>
    <w:basedOn w:val="a"/>
    <w:link w:val="a7"/>
    <w:uiPriority w:val="99"/>
    <w:rsid w:val="006418E5"/>
    <w:pPr>
      <w:widowControl/>
      <w:tabs>
        <w:tab w:val="center" w:pos="4677"/>
        <w:tab w:val="right" w:pos="9355"/>
      </w:tabs>
      <w:autoSpaceDE/>
      <w:autoSpaceDN/>
      <w:adjustRightInd/>
      <w:jc w:val="both"/>
    </w:pPr>
    <w:rPr>
      <w:rFonts w:eastAsia="Times New Roman"/>
      <w:sz w:val="28"/>
      <w:szCs w:val="28"/>
      <w:lang w:eastAsia="en-US"/>
    </w:rPr>
  </w:style>
  <w:style w:type="paragraph" w:styleId="21">
    <w:name w:val="Body Text Indent 2"/>
    <w:basedOn w:val="a"/>
    <w:link w:val="22"/>
    <w:unhideWhenUsed/>
    <w:rsid w:val="006418E5"/>
    <w:pPr>
      <w:widowControl/>
      <w:autoSpaceDE/>
      <w:autoSpaceDN/>
      <w:adjustRightInd/>
      <w:spacing w:after="120" w:line="480" w:lineRule="auto"/>
      <w:ind w:left="283"/>
      <w:jc w:val="both"/>
    </w:pPr>
    <w:rPr>
      <w:sz w:val="28"/>
      <w:szCs w:val="28"/>
      <w:lang w:eastAsia="en-US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Знак23 Знак,Titul Знак,Heder Знак"/>
    <w:basedOn w:val="a0"/>
    <w:link w:val="a6"/>
    <w:uiPriority w:val="99"/>
    <w:locked/>
    <w:rsid w:val="006418E5"/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locked/>
    <w:rsid w:val="006418E5"/>
    <w:rPr>
      <w:rFonts w:ascii="Times New Roman" w:hAnsi="Times New Roman" w:cs="Times New Roman"/>
      <w:sz w:val="28"/>
      <w:szCs w:val="28"/>
      <w:lang w:eastAsia="en-US"/>
    </w:rPr>
  </w:style>
  <w:style w:type="paragraph" w:styleId="a8">
    <w:name w:val="Title"/>
    <w:basedOn w:val="a"/>
    <w:link w:val="a9"/>
    <w:uiPriority w:val="10"/>
    <w:qFormat/>
    <w:rsid w:val="006418E5"/>
    <w:pPr>
      <w:widowControl/>
      <w:autoSpaceDE/>
      <w:autoSpaceDN/>
      <w:adjustRightInd/>
      <w:spacing w:line="360" w:lineRule="auto"/>
      <w:jc w:val="center"/>
    </w:pPr>
    <w:rPr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locked/>
    <w:rsid w:val="006418E5"/>
    <w:rPr>
      <w:rFonts w:ascii="Times New Roman" w:hAnsi="Times New Roman" w:cs="Times New Roman"/>
      <w:sz w:val="24"/>
      <w:szCs w:val="24"/>
    </w:rPr>
  </w:style>
  <w:style w:type="paragraph" w:customStyle="1" w:styleId="121">
    <w:name w:val="Табличный 12Ц1"/>
    <w:basedOn w:val="a"/>
    <w:rsid w:val="006418E5"/>
    <w:pPr>
      <w:widowControl/>
      <w:autoSpaceDE/>
      <w:autoSpaceDN/>
      <w:adjustRightInd/>
      <w:jc w:val="center"/>
    </w:pPr>
    <w:rPr>
      <w:sz w:val="24"/>
      <w:szCs w:val="24"/>
    </w:rPr>
  </w:style>
  <w:style w:type="paragraph" w:styleId="aa">
    <w:name w:val="No Spacing"/>
    <w:uiPriority w:val="1"/>
    <w:qFormat/>
    <w:rsid w:val="006418E5"/>
    <w:pPr>
      <w:spacing w:after="0" w:line="240" w:lineRule="auto"/>
    </w:pPr>
    <w:rPr>
      <w:rFonts w:ascii="Calibri" w:eastAsia="Times New Roman" w:hAnsi="Calibri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B375DD"/>
    <w:rPr>
      <w:rFonts w:ascii="Times New Roman" w:eastAsia="Times New Roman" w:hAnsi="Times New Roman"/>
      <w:b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B375DD"/>
    <w:rPr>
      <w:rFonts w:ascii="Times New Roman" w:eastAsia="Calibri" w:hAnsi="Times New Roman"/>
      <w:caps/>
      <w:kern w:val="32"/>
      <w:sz w:val="28"/>
      <w:szCs w:val="28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375DD"/>
    <w:pPr>
      <w:widowControl/>
      <w:autoSpaceDE/>
      <w:autoSpaceDN/>
      <w:adjustRightInd/>
    </w:pPr>
    <w:rPr>
      <w:rFonts w:ascii="Tahoma" w:eastAsia="Times New Roman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375DD"/>
    <w:rPr>
      <w:rFonts w:ascii="Tahoma" w:eastAsia="Times New Roman" w:hAnsi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B375DD"/>
    <w:pPr>
      <w:widowControl/>
      <w:tabs>
        <w:tab w:val="center" w:pos="4677"/>
        <w:tab w:val="right" w:pos="9355"/>
      </w:tabs>
      <w:autoSpaceDE/>
      <w:autoSpaceDN/>
      <w:adjustRightInd/>
    </w:pPr>
    <w:rPr>
      <w:rFonts w:eastAsia="Times New Roman"/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B375DD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B375DD"/>
    <w:pPr>
      <w:widowControl/>
      <w:tabs>
        <w:tab w:val="left" w:pos="1985"/>
      </w:tabs>
      <w:overflowPunct w:val="0"/>
      <w:spacing w:after="60"/>
      <w:jc w:val="center"/>
      <w:textAlignment w:val="baseline"/>
    </w:pPr>
    <w:rPr>
      <w:rFonts w:ascii="Courier New CYR" w:eastAsia="Times New Roman" w:hAnsi="Courier New CYR"/>
      <w:sz w:val="24"/>
      <w:szCs w:val="24"/>
    </w:rPr>
  </w:style>
  <w:style w:type="paragraph" w:styleId="30">
    <w:name w:val="Body Text 3"/>
    <w:basedOn w:val="a"/>
    <w:link w:val="31"/>
    <w:rsid w:val="00B375DD"/>
    <w:pPr>
      <w:widowControl/>
      <w:autoSpaceDE/>
      <w:autoSpaceDN/>
      <w:adjustRightInd/>
      <w:spacing w:after="120"/>
    </w:pPr>
    <w:rPr>
      <w:rFonts w:eastAsia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B375DD"/>
    <w:rPr>
      <w:rFonts w:ascii="Times New Roman" w:eastAsia="Times New Roman" w:hAnsi="Times New Roman"/>
      <w:sz w:val="16"/>
      <w:szCs w:val="16"/>
    </w:rPr>
  </w:style>
  <w:style w:type="paragraph" w:styleId="af">
    <w:name w:val="Body Text"/>
    <w:basedOn w:val="a"/>
    <w:link w:val="af0"/>
    <w:unhideWhenUsed/>
    <w:rsid w:val="00B375DD"/>
    <w:pPr>
      <w:widowControl/>
      <w:autoSpaceDE/>
      <w:autoSpaceDN/>
      <w:adjustRightInd/>
      <w:spacing w:after="120"/>
    </w:pPr>
    <w:rPr>
      <w:rFonts w:eastAsia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rsid w:val="00B375DD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B375D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11">
    <w:name w:val="Абзац списка1"/>
    <w:basedOn w:val="a"/>
    <w:rsid w:val="00B375DD"/>
    <w:pPr>
      <w:widowControl/>
      <w:autoSpaceDE/>
      <w:autoSpaceDN/>
      <w:adjustRightInd/>
      <w:ind w:left="720"/>
    </w:pPr>
    <w:rPr>
      <w:rFonts w:eastAsia="Times New Roman"/>
      <w:sz w:val="28"/>
      <w:szCs w:val="28"/>
    </w:rPr>
  </w:style>
  <w:style w:type="character" w:styleId="af1">
    <w:name w:val="Hyperlink"/>
    <w:rsid w:val="00B375DD"/>
    <w:rPr>
      <w:color w:val="0000FF"/>
      <w:u w:val="single"/>
    </w:rPr>
  </w:style>
  <w:style w:type="paragraph" w:customStyle="1" w:styleId="Style8">
    <w:name w:val="Style8"/>
    <w:basedOn w:val="a"/>
    <w:rsid w:val="00B375DD"/>
    <w:pPr>
      <w:spacing w:line="326" w:lineRule="exact"/>
      <w:ind w:firstLine="706"/>
      <w:jc w:val="both"/>
    </w:pPr>
    <w:rPr>
      <w:rFonts w:eastAsia="Times New Roman"/>
      <w:sz w:val="24"/>
      <w:szCs w:val="24"/>
    </w:rPr>
  </w:style>
  <w:style w:type="character" w:styleId="af2">
    <w:name w:val="annotation reference"/>
    <w:uiPriority w:val="99"/>
    <w:semiHidden/>
    <w:unhideWhenUsed/>
    <w:rsid w:val="00B375DD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B375DD"/>
    <w:pPr>
      <w:widowControl/>
      <w:autoSpaceDE/>
      <w:autoSpaceDN/>
      <w:adjustRightInd/>
    </w:pPr>
    <w:rPr>
      <w:rFonts w:eastAsia="Times New Roman"/>
    </w:rPr>
  </w:style>
  <w:style w:type="character" w:customStyle="1" w:styleId="af4">
    <w:name w:val="Текст примечания Знак"/>
    <w:basedOn w:val="a0"/>
    <w:link w:val="af3"/>
    <w:uiPriority w:val="99"/>
    <w:rsid w:val="00B375DD"/>
    <w:rPr>
      <w:rFonts w:ascii="Times New Roman" w:eastAsia="Times New Roman" w:hAnsi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375D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375DD"/>
    <w:rPr>
      <w:rFonts w:ascii="Times New Roman" w:eastAsia="Times New Roman" w:hAnsi="Times New Roman"/>
      <w:b/>
      <w:bCs/>
      <w:sz w:val="20"/>
      <w:szCs w:val="20"/>
    </w:rPr>
  </w:style>
  <w:style w:type="paragraph" w:styleId="af7">
    <w:name w:val="Revision"/>
    <w:hidden/>
    <w:uiPriority w:val="99"/>
    <w:semiHidden/>
    <w:rsid w:val="00B375DD"/>
    <w:pPr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75D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</w:rPr>
  </w:style>
  <w:style w:type="paragraph" w:styleId="12">
    <w:name w:val="toc 1"/>
    <w:basedOn w:val="a"/>
    <w:next w:val="a"/>
    <w:autoRedefine/>
    <w:uiPriority w:val="99"/>
    <w:rsid w:val="00B375DD"/>
    <w:pPr>
      <w:widowControl/>
      <w:autoSpaceDE/>
      <w:autoSpaceDN/>
      <w:adjustRightInd/>
      <w:spacing w:before="360"/>
    </w:pPr>
    <w:rPr>
      <w:rFonts w:ascii="Arial" w:eastAsia="Times New Roman" w:hAnsi="Arial" w:cs="Arial"/>
      <w:b/>
      <w:bCs/>
      <w:caps/>
      <w:sz w:val="24"/>
      <w:szCs w:val="24"/>
      <w:lang w:eastAsia="en-US"/>
    </w:rPr>
  </w:style>
  <w:style w:type="character" w:styleId="af8">
    <w:name w:val="page number"/>
    <w:uiPriority w:val="99"/>
    <w:rsid w:val="00B375DD"/>
    <w:rPr>
      <w:rFonts w:cs="Times New Roman"/>
    </w:rPr>
  </w:style>
  <w:style w:type="paragraph" w:customStyle="1" w:styleId="4">
    <w:name w:val="Пункт_4"/>
    <w:basedOn w:val="a"/>
    <w:uiPriority w:val="99"/>
    <w:rsid w:val="00B375DD"/>
    <w:pPr>
      <w:widowControl/>
      <w:numPr>
        <w:ilvl w:val="3"/>
        <w:numId w:val="26"/>
      </w:numPr>
      <w:autoSpaceDE/>
      <w:autoSpaceDN/>
      <w:adjustRightInd/>
      <w:jc w:val="both"/>
    </w:pPr>
    <w:rPr>
      <w:rFonts w:eastAsia="Times New Roman"/>
      <w:sz w:val="28"/>
      <w:szCs w:val="28"/>
    </w:rPr>
  </w:style>
  <w:style w:type="paragraph" w:customStyle="1" w:styleId="5">
    <w:name w:val="Пункт_5"/>
    <w:basedOn w:val="a"/>
    <w:uiPriority w:val="99"/>
    <w:rsid w:val="00B375DD"/>
    <w:pPr>
      <w:widowControl/>
      <w:numPr>
        <w:ilvl w:val="4"/>
        <w:numId w:val="26"/>
      </w:numPr>
      <w:autoSpaceDE/>
      <w:autoSpaceDN/>
      <w:adjustRightInd/>
      <w:jc w:val="both"/>
    </w:pPr>
    <w:rPr>
      <w:rFonts w:eastAsia="Times New Roman"/>
      <w:sz w:val="28"/>
      <w:szCs w:val="24"/>
    </w:rPr>
  </w:style>
  <w:style w:type="paragraph" w:customStyle="1" w:styleId="3">
    <w:name w:val="Подзаголовок_3"/>
    <w:basedOn w:val="a"/>
    <w:uiPriority w:val="99"/>
    <w:rsid w:val="00B375DD"/>
    <w:pPr>
      <w:keepNext/>
      <w:widowControl/>
      <w:numPr>
        <w:ilvl w:val="2"/>
        <w:numId w:val="26"/>
      </w:numPr>
      <w:autoSpaceDE/>
      <w:autoSpaceDN/>
      <w:adjustRightInd/>
      <w:spacing w:before="240" w:after="120"/>
      <w:jc w:val="both"/>
      <w:outlineLvl w:val="2"/>
    </w:pPr>
    <w:rPr>
      <w:rFonts w:eastAsia="Times New Roman"/>
      <w:b/>
      <w:sz w:val="28"/>
      <w:szCs w:val="28"/>
    </w:rPr>
  </w:style>
  <w:style w:type="character" w:customStyle="1" w:styleId="FontStyle23">
    <w:name w:val="Font Style23"/>
    <w:uiPriority w:val="99"/>
    <w:rsid w:val="00B375DD"/>
    <w:rPr>
      <w:rFonts w:ascii="Times New Roman" w:hAnsi="Times New Roman" w:cs="Times New Roman"/>
      <w:sz w:val="22"/>
      <w:szCs w:val="22"/>
    </w:rPr>
  </w:style>
  <w:style w:type="paragraph" w:styleId="af9">
    <w:name w:val="Document Map"/>
    <w:basedOn w:val="a"/>
    <w:link w:val="afa"/>
    <w:uiPriority w:val="99"/>
    <w:semiHidden/>
    <w:unhideWhenUsed/>
    <w:rsid w:val="00B375DD"/>
    <w:pPr>
      <w:widowControl/>
      <w:autoSpaceDE/>
      <w:autoSpaceDN/>
      <w:adjustRightInd/>
    </w:pPr>
    <w:rPr>
      <w:rFonts w:ascii="Tahoma" w:eastAsia="Times New Roman" w:hAnsi="Tahoma" w:cs="Tahoma"/>
      <w:sz w:val="16"/>
      <w:szCs w:val="16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B375DD"/>
    <w:rPr>
      <w:rFonts w:ascii="Tahoma" w:eastAsia="Times New Roman" w:hAnsi="Tahoma" w:cs="Tahoma"/>
      <w:sz w:val="16"/>
      <w:szCs w:val="16"/>
    </w:rPr>
  </w:style>
  <w:style w:type="paragraph" w:styleId="afb">
    <w:name w:val="Normal (Web)"/>
    <w:basedOn w:val="a"/>
    <w:uiPriority w:val="99"/>
    <w:unhideWhenUsed/>
    <w:rsid w:val="00B375D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B375DD"/>
  </w:style>
  <w:style w:type="character" w:styleId="afc">
    <w:name w:val="Strong"/>
    <w:uiPriority w:val="22"/>
    <w:qFormat/>
    <w:rsid w:val="00B375D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375DD"/>
    <w:pPr>
      <w:keepNext/>
      <w:widowControl/>
      <w:autoSpaceDE/>
      <w:autoSpaceDN/>
      <w:adjustRightInd/>
      <w:ind w:right="-113"/>
      <w:jc w:val="center"/>
      <w:outlineLvl w:val="0"/>
    </w:pPr>
    <w:rPr>
      <w:rFonts w:eastAsia="Times New Roman"/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375DD"/>
    <w:pPr>
      <w:widowControl/>
      <w:autoSpaceDE/>
      <w:autoSpaceDN/>
      <w:adjustRightInd/>
      <w:spacing w:before="240" w:after="60"/>
      <w:ind w:left="1420" w:hanging="720"/>
      <w:jc w:val="both"/>
      <w:outlineLvl w:val="1"/>
    </w:pPr>
    <w:rPr>
      <w:rFonts w:eastAsia="Calibri"/>
      <w:caps/>
      <w:kern w:val="3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1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Number"/>
    <w:basedOn w:val="a"/>
    <w:uiPriority w:val="99"/>
    <w:rsid w:val="006418E5"/>
    <w:pPr>
      <w:widowControl/>
      <w:tabs>
        <w:tab w:val="num" w:pos="1134"/>
      </w:tabs>
      <w:adjustRightInd/>
      <w:spacing w:before="60" w:line="360" w:lineRule="auto"/>
      <w:ind w:firstLine="567"/>
      <w:jc w:val="both"/>
    </w:pPr>
    <w:rPr>
      <w:sz w:val="28"/>
      <w:szCs w:val="28"/>
    </w:rPr>
  </w:style>
  <w:style w:type="paragraph" w:styleId="a5">
    <w:name w:val="List Paragraph"/>
    <w:basedOn w:val="a"/>
    <w:uiPriority w:val="99"/>
    <w:qFormat/>
    <w:rsid w:val="006418E5"/>
    <w:pPr>
      <w:widowControl/>
      <w:autoSpaceDE/>
      <w:autoSpaceDN/>
      <w:adjustRightInd/>
      <w:ind w:left="720"/>
      <w:contextualSpacing/>
    </w:pPr>
    <w:rPr>
      <w:rFonts w:ascii="Book Antiqua" w:eastAsia="MS Mincho" w:hAnsi="Book Antiqua"/>
      <w:sz w:val="24"/>
      <w:lang w:val="en-US" w:eastAsia="ja-JP"/>
    </w:rPr>
  </w:style>
  <w:style w:type="character" w:customStyle="1" w:styleId="FontStyle67">
    <w:name w:val="Font Style67"/>
    <w:rsid w:val="006418E5"/>
    <w:rPr>
      <w:rFonts w:ascii="Times New Roman" w:hAnsi="Times New Roman"/>
      <w:sz w:val="26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Знак23,Titul,Heder,Верхний колонтитул1,Верхний колонтитул2"/>
    <w:basedOn w:val="a"/>
    <w:link w:val="a7"/>
    <w:uiPriority w:val="99"/>
    <w:rsid w:val="006418E5"/>
    <w:pPr>
      <w:widowControl/>
      <w:tabs>
        <w:tab w:val="center" w:pos="4677"/>
        <w:tab w:val="right" w:pos="9355"/>
      </w:tabs>
      <w:autoSpaceDE/>
      <w:autoSpaceDN/>
      <w:adjustRightInd/>
      <w:jc w:val="both"/>
    </w:pPr>
    <w:rPr>
      <w:rFonts w:eastAsia="Times New Roman"/>
      <w:sz w:val="28"/>
      <w:szCs w:val="28"/>
      <w:lang w:eastAsia="en-US"/>
    </w:rPr>
  </w:style>
  <w:style w:type="paragraph" w:styleId="21">
    <w:name w:val="Body Text Indent 2"/>
    <w:basedOn w:val="a"/>
    <w:link w:val="22"/>
    <w:unhideWhenUsed/>
    <w:rsid w:val="006418E5"/>
    <w:pPr>
      <w:widowControl/>
      <w:autoSpaceDE/>
      <w:autoSpaceDN/>
      <w:adjustRightInd/>
      <w:spacing w:after="120" w:line="480" w:lineRule="auto"/>
      <w:ind w:left="283"/>
      <w:jc w:val="both"/>
    </w:pPr>
    <w:rPr>
      <w:sz w:val="28"/>
      <w:szCs w:val="28"/>
      <w:lang w:eastAsia="en-US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Знак23 Знак,Titul Знак,Heder Знак"/>
    <w:basedOn w:val="a0"/>
    <w:link w:val="a6"/>
    <w:uiPriority w:val="99"/>
    <w:locked/>
    <w:rsid w:val="006418E5"/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locked/>
    <w:rsid w:val="006418E5"/>
    <w:rPr>
      <w:rFonts w:ascii="Times New Roman" w:hAnsi="Times New Roman" w:cs="Times New Roman"/>
      <w:sz w:val="28"/>
      <w:szCs w:val="28"/>
      <w:lang w:eastAsia="en-US"/>
    </w:rPr>
  </w:style>
  <w:style w:type="paragraph" w:styleId="a8">
    <w:name w:val="Title"/>
    <w:basedOn w:val="a"/>
    <w:link w:val="a9"/>
    <w:uiPriority w:val="10"/>
    <w:qFormat/>
    <w:rsid w:val="006418E5"/>
    <w:pPr>
      <w:widowControl/>
      <w:autoSpaceDE/>
      <w:autoSpaceDN/>
      <w:adjustRightInd/>
      <w:spacing w:line="360" w:lineRule="auto"/>
      <w:jc w:val="center"/>
    </w:pPr>
    <w:rPr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locked/>
    <w:rsid w:val="006418E5"/>
    <w:rPr>
      <w:rFonts w:ascii="Times New Roman" w:hAnsi="Times New Roman" w:cs="Times New Roman"/>
      <w:sz w:val="24"/>
      <w:szCs w:val="24"/>
    </w:rPr>
  </w:style>
  <w:style w:type="paragraph" w:customStyle="1" w:styleId="121">
    <w:name w:val="Табличный 12Ц1"/>
    <w:basedOn w:val="a"/>
    <w:rsid w:val="006418E5"/>
    <w:pPr>
      <w:widowControl/>
      <w:autoSpaceDE/>
      <w:autoSpaceDN/>
      <w:adjustRightInd/>
      <w:jc w:val="center"/>
    </w:pPr>
    <w:rPr>
      <w:sz w:val="24"/>
      <w:szCs w:val="24"/>
    </w:rPr>
  </w:style>
  <w:style w:type="paragraph" w:styleId="aa">
    <w:name w:val="No Spacing"/>
    <w:uiPriority w:val="1"/>
    <w:qFormat/>
    <w:rsid w:val="006418E5"/>
    <w:pPr>
      <w:spacing w:after="0" w:line="240" w:lineRule="auto"/>
    </w:pPr>
    <w:rPr>
      <w:rFonts w:ascii="Calibri" w:eastAsia="Times New Roman" w:hAnsi="Calibri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B375DD"/>
    <w:rPr>
      <w:rFonts w:ascii="Times New Roman" w:eastAsia="Times New Roman" w:hAnsi="Times New Roman"/>
      <w:b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B375DD"/>
    <w:rPr>
      <w:rFonts w:ascii="Times New Roman" w:eastAsia="Calibri" w:hAnsi="Times New Roman"/>
      <w:caps/>
      <w:kern w:val="32"/>
      <w:sz w:val="28"/>
      <w:szCs w:val="28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375DD"/>
    <w:pPr>
      <w:widowControl/>
      <w:autoSpaceDE/>
      <w:autoSpaceDN/>
      <w:adjustRightInd/>
    </w:pPr>
    <w:rPr>
      <w:rFonts w:ascii="Tahoma" w:eastAsia="Times New Roman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375DD"/>
    <w:rPr>
      <w:rFonts w:ascii="Tahoma" w:eastAsia="Times New Roman" w:hAnsi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B375DD"/>
    <w:pPr>
      <w:widowControl/>
      <w:tabs>
        <w:tab w:val="center" w:pos="4677"/>
        <w:tab w:val="right" w:pos="9355"/>
      </w:tabs>
      <w:autoSpaceDE/>
      <w:autoSpaceDN/>
      <w:adjustRightInd/>
    </w:pPr>
    <w:rPr>
      <w:rFonts w:eastAsia="Times New Roman"/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B375DD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B375DD"/>
    <w:pPr>
      <w:widowControl/>
      <w:tabs>
        <w:tab w:val="left" w:pos="1985"/>
      </w:tabs>
      <w:overflowPunct w:val="0"/>
      <w:spacing w:after="60"/>
      <w:jc w:val="center"/>
      <w:textAlignment w:val="baseline"/>
    </w:pPr>
    <w:rPr>
      <w:rFonts w:ascii="Courier New CYR" w:eastAsia="Times New Roman" w:hAnsi="Courier New CYR"/>
      <w:sz w:val="24"/>
      <w:szCs w:val="24"/>
    </w:rPr>
  </w:style>
  <w:style w:type="paragraph" w:styleId="30">
    <w:name w:val="Body Text 3"/>
    <w:basedOn w:val="a"/>
    <w:link w:val="31"/>
    <w:rsid w:val="00B375DD"/>
    <w:pPr>
      <w:widowControl/>
      <w:autoSpaceDE/>
      <w:autoSpaceDN/>
      <w:adjustRightInd/>
      <w:spacing w:after="120"/>
    </w:pPr>
    <w:rPr>
      <w:rFonts w:eastAsia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B375DD"/>
    <w:rPr>
      <w:rFonts w:ascii="Times New Roman" w:eastAsia="Times New Roman" w:hAnsi="Times New Roman"/>
      <w:sz w:val="16"/>
      <w:szCs w:val="16"/>
    </w:rPr>
  </w:style>
  <w:style w:type="paragraph" w:styleId="af">
    <w:name w:val="Body Text"/>
    <w:basedOn w:val="a"/>
    <w:link w:val="af0"/>
    <w:unhideWhenUsed/>
    <w:rsid w:val="00B375DD"/>
    <w:pPr>
      <w:widowControl/>
      <w:autoSpaceDE/>
      <w:autoSpaceDN/>
      <w:adjustRightInd/>
      <w:spacing w:after="120"/>
    </w:pPr>
    <w:rPr>
      <w:rFonts w:eastAsia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rsid w:val="00B375DD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B375D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11">
    <w:name w:val="Абзац списка1"/>
    <w:basedOn w:val="a"/>
    <w:rsid w:val="00B375DD"/>
    <w:pPr>
      <w:widowControl/>
      <w:autoSpaceDE/>
      <w:autoSpaceDN/>
      <w:adjustRightInd/>
      <w:ind w:left="720"/>
    </w:pPr>
    <w:rPr>
      <w:rFonts w:eastAsia="Times New Roman"/>
      <w:sz w:val="28"/>
      <w:szCs w:val="28"/>
    </w:rPr>
  </w:style>
  <w:style w:type="character" w:styleId="af1">
    <w:name w:val="Hyperlink"/>
    <w:rsid w:val="00B375DD"/>
    <w:rPr>
      <w:color w:val="0000FF"/>
      <w:u w:val="single"/>
    </w:rPr>
  </w:style>
  <w:style w:type="paragraph" w:customStyle="1" w:styleId="Style8">
    <w:name w:val="Style8"/>
    <w:basedOn w:val="a"/>
    <w:rsid w:val="00B375DD"/>
    <w:pPr>
      <w:spacing w:line="326" w:lineRule="exact"/>
      <w:ind w:firstLine="706"/>
      <w:jc w:val="both"/>
    </w:pPr>
    <w:rPr>
      <w:rFonts w:eastAsia="Times New Roman"/>
      <w:sz w:val="24"/>
      <w:szCs w:val="24"/>
    </w:rPr>
  </w:style>
  <w:style w:type="character" w:styleId="af2">
    <w:name w:val="annotation reference"/>
    <w:uiPriority w:val="99"/>
    <w:semiHidden/>
    <w:unhideWhenUsed/>
    <w:rsid w:val="00B375DD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B375DD"/>
    <w:pPr>
      <w:widowControl/>
      <w:autoSpaceDE/>
      <w:autoSpaceDN/>
      <w:adjustRightInd/>
    </w:pPr>
    <w:rPr>
      <w:rFonts w:eastAsia="Times New Roman"/>
    </w:rPr>
  </w:style>
  <w:style w:type="character" w:customStyle="1" w:styleId="af4">
    <w:name w:val="Текст примечания Знак"/>
    <w:basedOn w:val="a0"/>
    <w:link w:val="af3"/>
    <w:uiPriority w:val="99"/>
    <w:rsid w:val="00B375DD"/>
    <w:rPr>
      <w:rFonts w:ascii="Times New Roman" w:eastAsia="Times New Roman" w:hAnsi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375D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375DD"/>
    <w:rPr>
      <w:rFonts w:ascii="Times New Roman" w:eastAsia="Times New Roman" w:hAnsi="Times New Roman"/>
      <w:b/>
      <w:bCs/>
      <w:sz w:val="20"/>
      <w:szCs w:val="20"/>
    </w:rPr>
  </w:style>
  <w:style w:type="paragraph" w:styleId="af7">
    <w:name w:val="Revision"/>
    <w:hidden/>
    <w:uiPriority w:val="99"/>
    <w:semiHidden/>
    <w:rsid w:val="00B375DD"/>
    <w:pPr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75D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</w:rPr>
  </w:style>
  <w:style w:type="paragraph" w:styleId="12">
    <w:name w:val="toc 1"/>
    <w:basedOn w:val="a"/>
    <w:next w:val="a"/>
    <w:autoRedefine/>
    <w:uiPriority w:val="99"/>
    <w:rsid w:val="00B375DD"/>
    <w:pPr>
      <w:widowControl/>
      <w:autoSpaceDE/>
      <w:autoSpaceDN/>
      <w:adjustRightInd/>
      <w:spacing w:before="360"/>
    </w:pPr>
    <w:rPr>
      <w:rFonts w:ascii="Arial" w:eastAsia="Times New Roman" w:hAnsi="Arial" w:cs="Arial"/>
      <w:b/>
      <w:bCs/>
      <w:caps/>
      <w:sz w:val="24"/>
      <w:szCs w:val="24"/>
      <w:lang w:eastAsia="en-US"/>
    </w:rPr>
  </w:style>
  <w:style w:type="character" w:styleId="af8">
    <w:name w:val="page number"/>
    <w:uiPriority w:val="99"/>
    <w:rsid w:val="00B375DD"/>
    <w:rPr>
      <w:rFonts w:cs="Times New Roman"/>
    </w:rPr>
  </w:style>
  <w:style w:type="paragraph" w:customStyle="1" w:styleId="4">
    <w:name w:val="Пункт_4"/>
    <w:basedOn w:val="a"/>
    <w:uiPriority w:val="99"/>
    <w:rsid w:val="00B375DD"/>
    <w:pPr>
      <w:widowControl/>
      <w:numPr>
        <w:ilvl w:val="3"/>
        <w:numId w:val="26"/>
      </w:numPr>
      <w:autoSpaceDE/>
      <w:autoSpaceDN/>
      <w:adjustRightInd/>
      <w:jc w:val="both"/>
    </w:pPr>
    <w:rPr>
      <w:rFonts w:eastAsia="Times New Roman"/>
      <w:sz w:val="28"/>
      <w:szCs w:val="28"/>
    </w:rPr>
  </w:style>
  <w:style w:type="paragraph" w:customStyle="1" w:styleId="5">
    <w:name w:val="Пункт_5"/>
    <w:basedOn w:val="a"/>
    <w:uiPriority w:val="99"/>
    <w:rsid w:val="00B375DD"/>
    <w:pPr>
      <w:widowControl/>
      <w:numPr>
        <w:ilvl w:val="4"/>
        <w:numId w:val="26"/>
      </w:numPr>
      <w:autoSpaceDE/>
      <w:autoSpaceDN/>
      <w:adjustRightInd/>
      <w:jc w:val="both"/>
    </w:pPr>
    <w:rPr>
      <w:rFonts w:eastAsia="Times New Roman"/>
      <w:sz w:val="28"/>
      <w:szCs w:val="24"/>
    </w:rPr>
  </w:style>
  <w:style w:type="paragraph" w:customStyle="1" w:styleId="3">
    <w:name w:val="Подзаголовок_3"/>
    <w:basedOn w:val="a"/>
    <w:uiPriority w:val="99"/>
    <w:rsid w:val="00B375DD"/>
    <w:pPr>
      <w:keepNext/>
      <w:widowControl/>
      <w:numPr>
        <w:ilvl w:val="2"/>
        <w:numId w:val="26"/>
      </w:numPr>
      <w:autoSpaceDE/>
      <w:autoSpaceDN/>
      <w:adjustRightInd/>
      <w:spacing w:before="240" w:after="120"/>
      <w:jc w:val="both"/>
      <w:outlineLvl w:val="2"/>
    </w:pPr>
    <w:rPr>
      <w:rFonts w:eastAsia="Times New Roman"/>
      <w:b/>
      <w:sz w:val="28"/>
      <w:szCs w:val="28"/>
    </w:rPr>
  </w:style>
  <w:style w:type="character" w:customStyle="1" w:styleId="FontStyle23">
    <w:name w:val="Font Style23"/>
    <w:uiPriority w:val="99"/>
    <w:rsid w:val="00B375DD"/>
    <w:rPr>
      <w:rFonts w:ascii="Times New Roman" w:hAnsi="Times New Roman" w:cs="Times New Roman"/>
      <w:sz w:val="22"/>
      <w:szCs w:val="22"/>
    </w:rPr>
  </w:style>
  <w:style w:type="paragraph" w:styleId="af9">
    <w:name w:val="Document Map"/>
    <w:basedOn w:val="a"/>
    <w:link w:val="afa"/>
    <w:uiPriority w:val="99"/>
    <w:semiHidden/>
    <w:unhideWhenUsed/>
    <w:rsid w:val="00B375DD"/>
    <w:pPr>
      <w:widowControl/>
      <w:autoSpaceDE/>
      <w:autoSpaceDN/>
      <w:adjustRightInd/>
    </w:pPr>
    <w:rPr>
      <w:rFonts w:ascii="Tahoma" w:eastAsia="Times New Roman" w:hAnsi="Tahoma" w:cs="Tahoma"/>
      <w:sz w:val="16"/>
      <w:szCs w:val="16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B375DD"/>
    <w:rPr>
      <w:rFonts w:ascii="Tahoma" w:eastAsia="Times New Roman" w:hAnsi="Tahoma" w:cs="Tahoma"/>
      <w:sz w:val="16"/>
      <w:szCs w:val="16"/>
    </w:rPr>
  </w:style>
  <w:style w:type="paragraph" w:styleId="afb">
    <w:name w:val="Normal (Web)"/>
    <w:basedOn w:val="a"/>
    <w:uiPriority w:val="99"/>
    <w:unhideWhenUsed/>
    <w:rsid w:val="00B375D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B375DD"/>
  </w:style>
  <w:style w:type="character" w:styleId="afc">
    <w:name w:val="Strong"/>
    <w:uiPriority w:val="22"/>
    <w:qFormat/>
    <w:rsid w:val="00B375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59B24-B9F9-4728-94CE-AAF180FE6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Чесноков Станислав</dc:creator>
  <cp:lastModifiedBy>kav2</cp:lastModifiedBy>
  <cp:revision>3</cp:revision>
  <cp:lastPrinted>2015-03-24T10:17:00Z</cp:lastPrinted>
  <dcterms:created xsi:type="dcterms:W3CDTF">2015-06-30T10:13:00Z</dcterms:created>
  <dcterms:modified xsi:type="dcterms:W3CDTF">2015-06-30T11:05:00Z</dcterms:modified>
</cp:coreProperties>
</file>