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>выполнение работ по устройству временной площадки хранения  ТУК -143 в Центре по обращению с РАО - отделении Гремиха СЗЦ «СевРАО» - филиала ФГУП «РосРАО»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proofErr w:type="spellStart"/>
      <w:proofErr w:type="gramStart"/>
      <w:r w:rsidRPr="00C80D52">
        <w:rPr>
          <w:b/>
          <w:sz w:val="28"/>
          <w:szCs w:val="28"/>
        </w:rPr>
        <w:t>строительно</w:t>
      </w:r>
      <w:proofErr w:type="spellEnd"/>
      <w:r w:rsidRPr="00C80D52">
        <w:rPr>
          <w:b/>
          <w:sz w:val="28"/>
          <w:szCs w:val="28"/>
        </w:rPr>
        <w:t xml:space="preserve"> – монтажных</w:t>
      </w:r>
      <w:proofErr w:type="gramEnd"/>
      <w:r w:rsidRPr="00C80D52">
        <w:rPr>
          <w:b/>
          <w:sz w:val="28"/>
          <w:szCs w:val="28"/>
        </w:rPr>
        <w:t xml:space="preserve">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>по объекту: устройство временной площадки хранения  ТУК -143 в Центре по обращению с РАО отделения Гремиха СЗЦ «СевРАО» филиала ФГУП «РосРАО».</w:t>
      </w:r>
    </w:p>
    <w:p w:rsidR="00C80D52" w:rsidRPr="00C80D52" w:rsidRDefault="00C80D52" w:rsidP="00C80D52">
      <w:pPr>
        <w:jc w:val="both"/>
        <w:outlineLvl w:val="0"/>
        <w:rPr>
          <w:b/>
          <w:sz w:val="28"/>
          <w:szCs w:val="28"/>
        </w:rPr>
      </w:pPr>
    </w:p>
    <w:p w:rsidR="00C80D52" w:rsidRPr="00C80D52" w:rsidRDefault="00C80D52" w:rsidP="00C80D52">
      <w:pPr>
        <w:ind w:left="539"/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СОДЕРЖАНИЕ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1. Наименование выполняемых работ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2.  Общие положения.</w:t>
      </w:r>
    </w:p>
    <w:p w:rsidR="00C80D52" w:rsidRPr="00C80D52" w:rsidRDefault="00C80D52" w:rsidP="00C80D52">
      <w:pPr>
        <w:ind w:left="539"/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Подраздел 2.1 Сведения о строительно-монтажных работах при  строительстве, реконструкции и капитальном ремонте объектов.</w:t>
      </w:r>
    </w:p>
    <w:p w:rsidR="00C80D52" w:rsidRPr="00C80D52" w:rsidRDefault="00C80D52" w:rsidP="00C80D52">
      <w:pPr>
        <w:ind w:left="539"/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Подраздел 2.2  Сведения о выполняемых работах.</w:t>
      </w:r>
    </w:p>
    <w:p w:rsidR="00C80D52" w:rsidRPr="00C80D52" w:rsidRDefault="00C80D52" w:rsidP="00C80D52">
      <w:pPr>
        <w:ind w:left="539"/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Подраздел 2.3  Сведения о месте выполнения работ.</w:t>
      </w:r>
    </w:p>
    <w:p w:rsidR="00C80D52" w:rsidRPr="00C80D52" w:rsidRDefault="00C80D52" w:rsidP="00C80D52">
      <w:pPr>
        <w:ind w:left="539"/>
        <w:jc w:val="both"/>
        <w:outlineLvl w:val="0"/>
        <w:rPr>
          <w:b/>
          <w:sz w:val="28"/>
          <w:szCs w:val="28"/>
        </w:rPr>
      </w:pPr>
      <w:r w:rsidRPr="00C80D52">
        <w:rPr>
          <w:sz w:val="28"/>
          <w:szCs w:val="28"/>
        </w:rPr>
        <w:t xml:space="preserve"> Подраздел 2.4  Требования к разработке проекта производства работ. 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 3. Требования к техническим  характеристикам работ.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       Подраздел 3.1  Технические требования при выполнении работ </w:t>
      </w:r>
    </w:p>
    <w:p w:rsidR="00C80D52" w:rsidRPr="00C80D52" w:rsidRDefault="00C80D52" w:rsidP="00C80D52">
      <w:pPr>
        <w:ind w:left="539"/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Подраздел 3.2 Требования к оформлению и составу проекта производства работ.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4. Ведомость физических объемов работ, ресурсная ведомость.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5. Требования к материалам и </w:t>
      </w:r>
      <w:proofErr w:type="gramStart"/>
      <w:r w:rsidRPr="00C80D52">
        <w:rPr>
          <w:sz w:val="28"/>
          <w:szCs w:val="28"/>
        </w:rPr>
        <w:t>оборудованию</w:t>
      </w:r>
      <w:proofErr w:type="gramEnd"/>
      <w:r w:rsidRPr="00C80D52">
        <w:rPr>
          <w:sz w:val="28"/>
          <w:szCs w:val="28"/>
        </w:rPr>
        <w:t xml:space="preserve"> применяемым для выполнения работ, в т. ч. ведомость материалов.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6. Перечень проектной и рабочей документации.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7. Требования и условия к разработке природоохранных мер и мероприятий.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8. Срок выполнения работ.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9. Требования к качеству выполняемых работ.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10. Требования к особым условиям работ.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>Раздел 13. Требования к результатам работ и порядку приемки.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14. Требования к форме представляемой информации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16. Перечень принятых сокращений 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17. Перечень приложений </w:t>
      </w:r>
    </w:p>
    <w:p w:rsidR="00C80D52" w:rsidRPr="00C80D52" w:rsidRDefault="00C80D52" w:rsidP="00C80D52">
      <w:pPr>
        <w:jc w:val="both"/>
        <w:outlineLvl w:val="0"/>
        <w:rPr>
          <w:sz w:val="26"/>
          <w:szCs w:val="26"/>
        </w:rPr>
      </w:pPr>
    </w:p>
    <w:p w:rsidR="00C80D52" w:rsidRPr="00C80D52" w:rsidRDefault="00C80D52" w:rsidP="00C80D52">
      <w:pPr>
        <w:spacing w:line="360" w:lineRule="auto"/>
        <w:ind w:left="539"/>
        <w:outlineLvl w:val="0"/>
        <w:rPr>
          <w:sz w:val="26"/>
          <w:szCs w:val="26"/>
        </w:rPr>
      </w:pPr>
      <w:r w:rsidRPr="00C80D52">
        <w:rPr>
          <w:sz w:val="26"/>
          <w:szCs w:val="26"/>
        </w:rPr>
        <w:t>РАЗДЕЛ 1.  НАИМЕНОВАНИЕ ВЫПОЛНЯЕМЫХ РАБОТ</w:t>
      </w:r>
    </w:p>
    <w:p w:rsidR="00C80D52" w:rsidRPr="00C80D52" w:rsidRDefault="00C80D52" w:rsidP="00C80D52">
      <w:pPr>
        <w:jc w:val="both"/>
        <w:rPr>
          <w:sz w:val="26"/>
          <w:szCs w:val="26"/>
        </w:rPr>
      </w:pPr>
      <w:r w:rsidRPr="00C80D52">
        <w:rPr>
          <w:sz w:val="26"/>
          <w:szCs w:val="26"/>
        </w:rPr>
        <w:t xml:space="preserve">      </w:t>
      </w:r>
      <w:r w:rsidRPr="00C80D52">
        <w:rPr>
          <w:sz w:val="28"/>
          <w:szCs w:val="28"/>
        </w:rPr>
        <w:t xml:space="preserve">Выполнение работ по устройству временной площадки хранения  ТУК -143 </w:t>
      </w:r>
      <w:r w:rsidRPr="00C80D52">
        <w:rPr>
          <w:sz w:val="26"/>
          <w:szCs w:val="26"/>
        </w:rPr>
        <w:t>в  Центре по обращению с РАО отделения Гремиха СЗЦ «СевРАО» филиала ФГУП «РосРАО».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Основанием для проведения работ по временной  площадки хранения ТУК -143  в количестве 10 штук в Центре по обращению с РАО отделения Гремиха СЗЦ «СевРАО» филиала ФГУП «РосРАО» является: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Протокол совещания в Госкорпорации «Росатом» от 12.09.2013года по вопросу доставки и сертификации транспортного упаковочного комплекта ТУК -143 для обращения с ОЯТ и РАО.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Степень готовности инфраструктуры отделения Гремиха для приема порожних контейнеров  при обращении с ОВЧ.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Выписка из корректировки №3 перечня проектов, которые финансируются за счет сре</w:t>
      </w:r>
      <w:proofErr w:type="gramStart"/>
      <w:r w:rsidRPr="00C80D52">
        <w:rPr>
          <w:sz w:val="28"/>
          <w:szCs w:val="28"/>
        </w:rPr>
        <w:t>дств сп</w:t>
      </w:r>
      <w:proofErr w:type="gramEnd"/>
      <w:r w:rsidRPr="00C80D52">
        <w:rPr>
          <w:sz w:val="28"/>
          <w:szCs w:val="28"/>
        </w:rPr>
        <w:t>ециальных резервных фондов Госкорпорации «Росатом» 2013 года, утвержденной  правлением  Госкорпорации «Росатом» (приложение №3 к протоколу №34 от 13.11.2013). Фонд №3 «Вывод из эксплуатации и НИОКР» п. 3.53.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Договор №1/5233 – Д от 20.12.2013</w:t>
      </w:r>
      <w:r>
        <w:rPr>
          <w:sz w:val="28"/>
          <w:szCs w:val="28"/>
        </w:rPr>
        <w:t xml:space="preserve"> </w:t>
      </w:r>
      <w:r w:rsidRPr="00C80D52">
        <w:rPr>
          <w:sz w:val="28"/>
          <w:szCs w:val="28"/>
        </w:rPr>
        <w:t>года между Государственной корпорацией по атомной энергии «Росатом»  и ФГУП «РосРАО» в лице и. о. директора СЗЦ «СевРАО» - заместителя генерального директора.</w:t>
      </w:r>
    </w:p>
    <w:p w:rsidR="00C80D52" w:rsidRPr="00C80D52" w:rsidRDefault="00C80D52" w:rsidP="00C80D52">
      <w:pPr>
        <w:jc w:val="both"/>
        <w:rPr>
          <w:sz w:val="26"/>
          <w:szCs w:val="26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 2. ОБЩИЕ ПОЛОЖЕНИЯ.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     </w:t>
      </w:r>
      <w:r w:rsidRPr="00C80D52">
        <w:rPr>
          <w:b/>
          <w:sz w:val="28"/>
          <w:szCs w:val="28"/>
        </w:rPr>
        <w:t>Подраздел 2.1</w:t>
      </w:r>
      <w:r w:rsidRPr="00C80D52">
        <w:rPr>
          <w:sz w:val="28"/>
          <w:szCs w:val="28"/>
        </w:rPr>
        <w:t xml:space="preserve"> Сведения о строительно-монтажных работах при  строительстве, реконструкции и капитальном ремонте объектов.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 чертежей или иных документов на устройство временной площадки хранения ТУК-143. В связи с этим </w:t>
      </w:r>
      <w:proofErr w:type="spellStart"/>
      <w:proofErr w:type="gramStart"/>
      <w:r w:rsidRPr="00C80D52">
        <w:rPr>
          <w:sz w:val="28"/>
          <w:szCs w:val="28"/>
        </w:rPr>
        <w:t>строительно</w:t>
      </w:r>
      <w:proofErr w:type="spellEnd"/>
      <w:r w:rsidRPr="00C80D52">
        <w:rPr>
          <w:sz w:val="28"/>
          <w:szCs w:val="28"/>
        </w:rPr>
        <w:t xml:space="preserve"> - монтажные</w:t>
      </w:r>
      <w:proofErr w:type="gramEnd"/>
      <w:r w:rsidRPr="00C80D52">
        <w:rPr>
          <w:sz w:val="28"/>
          <w:szCs w:val="28"/>
        </w:rPr>
        <w:t xml:space="preserve"> работы по устройству временной площадки хранения ТУК-143</w:t>
      </w:r>
      <w:r>
        <w:rPr>
          <w:sz w:val="28"/>
          <w:szCs w:val="28"/>
        </w:rPr>
        <w:t xml:space="preserve"> </w:t>
      </w:r>
      <w:r w:rsidRPr="00C80D52">
        <w:rPr>
          <w:sz w:val="28"/>
          <w:szCs w:val="28"/>
        </w:rPr>
        <w:t>будут выполняться после  проведения работ по обследованию и подготовке территории под устройство временной площадки  хранения ТУК-143, после  согласования  с эксплуатирующей организацией разработанного Подрядчиком проекта производства работ,</w:t>
      </w:r>
    </w:p>
    <w:p w:rsidR="00C80D52" w:rsidRPr="00C80D52" w:rsidRDefault="00C80D52" w:rsidP="00C80D52">
      <w:pPr>
        <w:ind w:left="539"/>
        <w:jc w:val="both"/>
        <w:outlineLvl w:val="0"/>
        <w:rPr>
          <w:sz w:val="28"/>
          <w:szCs w:val="28"/>
        </w:rPr>
      </w:pPr>
      <w:r w:rsidRPr="00C80D52">
        <w:rPr>
          <w:b/>
          <w:sz w:val="28"/>
          <w:szCs w:val="28"/>
        </w:rPr>
        <w:t>Подраздел 2.2</w:t>
      </w:r>
      <w:r w:rsidRPr="00C80D52">
        <w:rPr>
          <w:sz w:val="28"/>
          <w:szCs w:val="28"/>
        </w:rPr>
        <w:t xml:space="preserve">  Сведения о выполняемых работах.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- Работы по обследованию и подготовке территории под устройство временной площадки  хранения ТУК-143 на площади, в том числе: вынос осей площадки относительно подкранового пути,  привязка по месту на расстоянии 7,4м от восточного рельса.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- Разработка проекта производства работ  на  устройство  временной площадки хранения ТУК -143 в количестве 10 штук, в том числе  уточнение  объемов выполнения работ, разработка проектной документации  узлов, деталей,  планов, разрезов для производства работ по устройству временной площадки,   уточнение стоимости выполняемых работ.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-  Согласование с эксплуатирующей организацией проекта производства работ при  устройстве  временной площадки  хранения  ТУК -143  в количестве 10 штук.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- Строительно-монтажные работы при  устройстве временной  площадки хранения ТУК -143  в количестве 10 штук.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</w:t>
      </w:r>
      <w:r w:rsidRPr="00C80D52">
        <w:rPr>
          <w:b/>
          <w:sz w:val="28"/>
          <w:szCs w:val="28"/>
        </w:rPr>
        <w:t>Подраздел 2.3</w:t>
      </w:r>
      <w:r w:rsidRPr="00C80D52">
        <w:rPr>
          <w:sz w:val="28"/>
          <w:szCs w:val="28"/>
        </w:rPr>
        <w:t xml:space="preserve"> Сведения о месте выполнения работ.                        </w:t>
      </w:r>
      <w:r w:rsidRPr="00C80D52">
        <w:rPr>
          <w:b/>
          <w:sz w:val="28"/>
          <w:szCs w:val="28"/>
        </w:rPr>
        <w:t xml:space="preserve"> </w:t>
      </w:r>
      <w:r w:rsidRPr="00C80D52">
        <w:rPr>
          <w:sz w:val="28"/>
          <w:szCs w:val="28"/>
        </w:rPr>
        <w:t>Мурманская область, г. Островной, пл. Якорная, 1, техническая территория Центра по обращению с радиоактивными отходами отделение Гремиха СЦ «СевРАО» филиала ФГУП «РосРАО».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Устройство временной  площадки  хранения  ТУК -143  в количестве 10 штук - размером 14м х11м  запланировано  между камерой сухого дока и зданием №1Б на расстоянии 7,4 м от восточного рельса подкранового пути мостового  крана МК 74/20.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</w:t>
      </w:r>
      <w:r w:rsidRPr="00C80D52">
        <w:rPr>
          <w:b/>
          <w:sz w:val="28"/>
          <w:szCs w:val="28"/>
        </w:rPr>
        <w:t>Подраздел 2.4.</w:t>
      </w:r>
      <w:r w:rsidRPr="00C80D52">
        <w:rPr>
          <w:sz w:val="28"/>
          <w:szCs w:val="28"/>
        </w:rPr>
        <w:t xml:space="preserve"> Требования к разработке ППР 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Проектом производства работ детально решаются вопросы эффективной организации строительства конкретного объекта на строительной площадке.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ППР должен содержать календарный план производства работ, нормативное время использования машин и механизмов, потребность в трудовых ресурсах, генеральный план строительной площадки, с указанием  расположения инженерных сетей, схем передвижения механизмов, автотранспорта и т. д., график поступления на объект материалов и оборудования, мероприятия по технике безопасности, обоснование решений по производству работ. Пояснительная записка в общем случае должна содержать: - обоснование и описание принятых в проекте решений;  расчеты потребности  в энергоресурсах,  рабочие чертежи устройства временного освещения строительной площадки и рабочих мест, подводки сетей к объекту от источников питания, мероприятия по защите действующих зданий и сооружений, </w:t>
      </w:r>
      <w:proofErr w:type="spellStart"/>
      <w:proofErr w:type="gramStart"/>
      <w:r w:rsidRPr="00C80D52">
        <w:rPr>
          <w:sz w:val="28"/>
          <w:szCs w:val="28"/>
        </w:rPr>
        <w:t>технико</w:t>
      </w:r>
      <w:proofErr w:type="spellEnd"/>
      <w:r w:rsidRPr="00C80D52">
        <w:rPr>
          <w:sz w:val="28"/>
          <w:szCs w:val="28"/>
        </w:rPr>
        <w:t xml:space="preserve"> – экономические</w:t>
      </w:r>
      <w:proofErr w:type="gramEnd"/>
      <w:r w:rsidRPr="00C80D52">
        <w:rPr>
          <w:sz w:val="28"/>
          <w:szCs w:val="28"/>
        </w:rPr>
        <w:t xml:space="preserve"> показатели.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  Исходными данными  для разработки ППР являются</w:t>
      </w:r>
      <w:proofErr w:type="gramStart"/>
      <w:r w:rsidRPr="00C80D52">
        <w:rPr>
          <w:sz w:val="28"/>
          <w:szCs w:val="28"/>
        </w:rPr>
        <w:t xml:space="preserve"> :</w:t>
      </w:r>
      <w:proofErr w:type="gramEnd"/>
      <w:r w:rsidRPr="00C80D52">
        <w:rPr>
          <w:sz w:val="28"/>
          <w:szCs w:val="28"/>
        </w:rPr>
        <w:t xml:space="preserve">  «Работы по обследованию и подготовке территории под устройство временной площадки  хранения ТУК-143 на площади  = 154м2, в том числе: вынос осей площадки относительно подкранового пути,  привязка по месту на расстоянии 7,4м от восточного рельса».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   Работы  по устройству временной площадки хранения ТУК-143 в Центре по обращению с РАО – отделении Гремиха СЗЦ «СевРАО» филиала ФГУП «РосРАО» будут  выполнять на территории действующего предприятия, ППР согласовать  с эксплуатирующей организацией СЗЦ «СевРАО» филиала ФГУП «РосРАО». 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      Заказчик работы:</w:t>
      </w:r>
    </w:p>
    <w:p w:rsidR="00C80D52" w:rsidRPr="00C80D52" w:rsidRDefault="00C80D52" w:rsidP="00C80D52">
      <w:pPr>
        <w:jc w:val="both"/>
        <w:rPr>
          <w:color w:val="000000"/>
          <w:sz w:val="28"/>
          <w:szCs w:val="28"/>
        </w:rPr>
      </w:pPr>
      <w:r w:rsidRPr="00C80D52">
        <w:rPr>
          <w:color w:val="000000"/>
          <w:sz w:val="28"/>
          <w:szCs w:val="28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директора. 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  Источники финансирования: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  Источник финансирования настоящей работы средства</w:t>
      </w:r>
      <w:r>
        <w:rPr>
          <w:sz w:val="28"/>
          <w:szCs w:val="28"/>
        </w:rPr>
        <w:t xml:space="preserve"> </w:t>
      </w:r>
      <w:r w:rsidRPr="00C80D52">
        <w:rPr>
          <w:sz w:val="28"/>
          <w:szCs w:val="28"/>
        </w:rPr>
        <w:t>специальных резервных фондов ГК «Росатом»,  в соответствии с Федеральным законом от 01.12.2007г.  №317-ФЗ и положением о порядке использования специальных резервных фондов ГК «Росатом», утвержденным наблюдательным советом ГК «Росатом» (приложение №1 к протоколу №45 от 20.12.2013г.).</w:t>
      </w: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b/>
          <w:sz w:val="28"/>
          <w:szCs w:val="28"/>
        </w:rPr>
        <w:t>Цель и задачи выполняемой работы</w:t>
      </w:r>
      <w:r w:rsidRPr="00C80D52">
        <w:rPr>
          <w:sz w:val="28"/>
          <w:szCs w:val="28"/>
        </w:rPr>
        <w:t>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 Выполнение решений совещания в Госкорпорации «Росатом» от 12.09.2013года по вопросу доставки и сертификации транспортного упаковочного комплекта ТУК -143 для обращения с ОЯТ и РАО и назначение конечным пунктом доставки порожних контейнеров  из Италии в Россию: - Отделение Гремиха СЗЦ «СевРАО» филиала ФГУП «</w:t>
      </w:r>
      <w:proofErr w:type="spellStart"/>
      <w:r w:rsidRPr="00C80D52">
        <w:rPr>
          <w:sz w:val="28"/>
          <w:szCs w:val="28"/>
        </w:rPr>
        <w:t>РОсРАО</w:t>
      </w:r>
      <w:proofErr w:type="spellEnd"/>
      <w:r w:rsidRPr="00C80D52">
        <w:rPr>
          <w:sz w:val="28"/>
          <w:szCs w:val="28"/>
        </w:rPr>
        <w:t>» (ПВХ Гремиха</w:t>
      </w:r>
      <w:proofErr w:type="gramStart"/>
      <w:r w:rsidRPr="00C80D52">
        <w:rPr>
          <w:sz w:val="28"/>
          <w:szCs w:val="28"/>
        </w:rPr>
        <w:t xml:space="preserve"> )</w:t>
      </w:r>
      <w:proofErr w:type="gramEnd"/>
      <w:r w:rsidRPr="00C80D52">
        <w:rPr>
          <w:sz w:val="28"/>
          <w:szCs w:val="28"/>
        </w:rPr>
        <w:t xml:space="preserve"> Мурманская обл. – 10 штук.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</w:t>
      </w: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 xml:space="preserve">      РАЗДЕЛ 3. ТРЕБОВАНИЯ К ТЕХНИЧЕСКИМ ХАРАКТЕРИСТИКАМ РАБОТ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      </w:t>
      </w:r>
      <w:r w:rsidRPr="00C80D52">
        <w:rPr>
          <w:b/>
          <w:sz w:val="28"/>
          <w:szCs w:val="28"/>
        </w:rPr>
        <w:t>Подраздел 3.1</w:t>
      </w:r>
      <w:r w:rsidRPr="00C80D52">
        <w:rPr>
          <w:sz w:val="28"/>
          <w:szCs w:val="28"/>
        </w:rPr>
        <w:t xml:space="preserve">  Технические требования   при выполнении работ.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Градостроительный кодекс Российской Федерации.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Федеральный закон от 27.12.2002 №184-ФЗ «О техническом регулировании</w:t>
      </w:r>
      <w:proofErr w:type="gramStart"/>
      <w:r w:rsidRPr="00C80D52">
        <w:rPr>
          <w:sz w:val="28"/>
          <w:szCs w:val="28"/>
        </w:rPr>
        <w:t>.»</w:t>
      </w:r>
      <w:proofErr w:type="gramEnd"/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Федеральный закон от 21.07.1997 №116-ФЗ « О промышленной безопасности опасных производственных объектов»;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РД 5.90.2532-87 Руководящий документ. Правила по обращению с радиоактивными отходами;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РД 5.0281-79 «Организация условий труда. Общие положения»;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Федеральный закон от 10.01.2002 №7-ФЗ «Об охране окружающей среды»;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Федеральный закон от 22.08.2004 №122-ФЗ «Об отходах производства и потребления»;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Федеральный закон от 30.03.1999 №52-ФЗ «О </w:t>
      </w:r>
      <w:proofErr w:type="spellStart"/>
      <w:r w:rsidRPr="00C80D52">
        <w:rPr>
          <w:sz w:val="28"/>
          <w:szCs w:val="28"/>
        </w:rPr>
        <w:t>санитарно</w:t>
      </w:r>
      <w:proofErr w:type="spellEnd"/>
      <w:r w:rsidRPr="00C80D52">
        <w:rPr>
          <w:sz w:val="28"/>
          <w:szCs w:val="28"/>
        </w:rPr>
        <w:t xml:space="preserve"> – </w:t>
      </w:r>
      <w:proofErr w:type="gramStart"/>
      <w:r w:rsidRPr="00C80D52">
        <w:rPr>
          <w:sz w:val="28"/>
          <w:szCs w:val="28"/>
        </w:rPr>
        <w:t>эпидемиологическом</w:t>
      </w:r>
      <w:proofErr w:type="gramEnd"/>
      <w:r w:rsidRPr="00C80D52">
        <w:rPr>
          <w:sz w:val="28"/>
          <w:szCs w:val="28"/>
        </w:rPr>
        <w:t xml:space="preserve">  благополучия населения»;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Постановление Правительства РФ от 16.06.2000 №461 «О правилах разработки и утверждения нормативов образования отходов и лимитов на их размещение»;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СНиП 12-1-2004 - Организация строительства.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МДС 12-29.2006. «Методические рекомендации по разработке и оформлению технологической карты»</w:t>
      </w:r>
    </w:p>
    <w:p w:rsidR="00C80D52" w:rsidRPr="00C80D52" w:rsidRDefault="00C80D52" w:rsidP="00C80D52">
      <w:pPr>
        <w:jc w:val="both"/>
        <w:outlineLvl w:val="0"/>
        <w:rPr>
          <w:sz w:val="28"/>
          <w:szCs w:val="28"/>
        </w:rPr>
      </w:pPr>
      <w:r w:rsidRPr="00C80D52">
        <w:rPr>
          <w:sz w:val="28"/>
          <w:szCs w:val="28"/>
        </w:rPr>
        <w:t xml:space="preserve">     </w:t>
      </w:r>
      <w:r w:rsidRPr="00C80D52">
        <w:rPr>
          <w:b/>
          <w:sz w:val="28"/>
          <w:szCs w:val="28"/>
        </w:rPr>
        <w:t>Подраздел 3.2</w:t>
      </w:r>
      <w:r w:rsidRPr="00C80D52">
        <w:rPr>
          <w:sz w:val="28"/>
          <w:szCs w:val="28"/>
        </w:rPr>
        <w:t xml:space="preserve">  Требования к оформлению  и составу проекта производства работ.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Состав ППР регламентируется СП 48.13330.2011 «Организация строительства. Актуализированная редакция СНиП 12-1-2004.»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Правила, порядок составления  и оформления ППР  принять на основании  «Методических рекомендаций по разработке и оформлению проекта организации строительства  и проекта производства работ»  - МДС 12-81.2007.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СНиП 12-03-2011 «Безопасность труда в строительстве Часть 1».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СНиП 12-04-2011 «Безопасность труда в строительстве Часть 2».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СП 45.13330.2012 «Земляные сооружения, основания и фундаменты» Актуализированная редакция СНиП 3.02.01-87. 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СП 12-136-2002  «Решения по охране труда и промышленной  безопасности в проектах организации строительства и проектах производства работ».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ПБ 10-382.00 «Правила устройства и безопасной эксплуатации грузоподъемных кранов».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ППБ 01-03 «Правила пожарной безопасности в Российской федерации»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ГОСТ 18105-2010 «Бетоны. Правила контроля и оценки прочности»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4.  ВЕДОМОСТЬ ФИЗИЧЕСКИХ ОБЪЕМОВ РАБОТ, РЕСУРСНАЯ ВЕДОМОСТЬ, СМЕТНЫЕ РАСЧЕТЫ</w:t>
      </w:r>
    </w:p>
    <w:p w:rsidR="00C80D52" w:rsidRPr="00C80D52" w:rsidRDefault="00C80D52" w:rsidP="00C80D52">
      <w:pPr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   Ведомость физических объемов  работ </w:t>
      </w:r>
      <w:r w:rsidRPr="00C80D52">
        <w:rPr>
          <w:sz w:val="28"/>
          <w:szCs w:val="28"/>
        </w:rPr>
        <w:t>при</w:t>
      </w:r>
      <w:r w:rsidRPr="00C80D52">
        <w:rPr>
          <w:b/>
          <w:sz w:val="28"/>
          <w:szCs w:val="28"/>
        </w:rPr>
        <w:t xml:space="preserve"> </w:t>
      </w:r>
      <w:r w:rsidRPr="00C80D52">
        <w:rPr>
          <w:sz w:val="28"/>
          <w:szCs w:val="28"/>
        </w:rPr>
        <w:t xml:space="preserve"> устройстве  временной  площадки хранения  ТУК -143 в центре по обращению с РАО отделения Гремиха СЗЦ «СевРАО» филиала ФГУП «РосРАО» в количестве 10 штук</w:t>
      </w:r>
      <w:proofErr w:type="gramStart"/>
      <w:r w:rsidRPr="00C80D52">
        <w:rPr>
          <w:sz w:val="28"/>
          <w:szCs w:val="28"/>
        </w:rPr>
        <w:t xml:space="preserve">  :</w:t>
      </w:r>
      <w:proofErr w:type="gramEnd"/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6"/>
          <w:szCs w:val="26"/>
        </w:rPr>
        <w:t xml:space="preserve">     4.1 </w:t>
      </w:r>
      <w:r w:rsidRPr="00C80D52">
        <w:rPr>
          <w:sz w:val="28"/>
          <w:szCs w:val="28"/>
        </w:rPr>
        <w:t>Работы по обследованию и подготовке территории под устройство временной площадки хранения ТУК-143 на площади  = 154м2, в том числе: вынос осей площадки относительно подкранового пути, привязка по месту на расстоянии 7,4м от восточного рельса.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4.2. Разработка проекта производства работ  на  устройство  временной площадки хранения ТУК -143  в количестве 10 штук, в том числе  уточнение  объемов выполнения работ, разработка проектной документации  узлов, деталей,  планов, разрезов для производства работ по устройству временной площадки,   уточнение стоимости выполняемых работ.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4.3   Согласование с эксплуатирующей организацией проекта производства работ при  устройстве  временной площадки  хранения  ТУК -143  в количестве 10 штук</w:t>
      </w:r>
      <w:proofErr w:type="gramStart"/>
      <w:r w:rsidRPr="00C80D52">
        <w:rPr>
          <w:sz w:val="28"/>
          <w:szCs w:val="28"/>
        </w:rPr>
        <w:t xml:space="preserve"> .</w:t>
      </w:r>
      <w:proofErr w:type="gramEnd"/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4.4 Строительно-монтажные работы при  устройстве временной  площадки хранения ТУК -143  в количестве 10 штук</w:t>
      </w:r>
      <w:proofErr w:type="gramStart"/>
      <w:r w:rsidRPr="00C80D52">
        <w:rPr>
          <w:sz w:val="28"/>
          <w:szCs w:val="28"/>
        </w:rPr>
        <w:t xml:space="preserve"> .</w:t>
      </w:r>
      <w:proofErr w:type="gramEnd"/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Земляные работы: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Разборка покрытий и оснований </w:t>
      </w:r>
      <w:proofErr w:type="spellStart"/>
      <w:r w:rsidRPr="00C80D52">
        <w:rPr>
          <w:sz w:val="28"/>
          <w:szCs w:val="28"/>
        </w:rPr>
        <w:t>цементно</w:t>
      </w:r>
      <w:proofErr w:type="spellEnd"/>
      <w:r w:rsidRPr="00C80D52">
        <w:rPr>
          <w:sz w:val="28"/>
          <w:szCs w:val="28"/>
        </w:rPr>
        <w:t xml:space="preserve"> – бетонных -30,8м3.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Разработка грунта вручную – 127м3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Погрузка вручную в автомобили </w:t>
      </w:r>
      <w:proofErr w:type="gramStart"/>
      <w:r w:rsidRPr="00C80D52">
        <w:rPr>
          <w:sz w:val="28"/>
          <w:szCs w:val="28"/>
        </w:rPr>
        <w:t>–с</w:t>
      </w:r>
      <w:proofErr w:type="gramEnd"/>
      <w:r w:rsidRPr="00C80D52">
        <w:rPr>
          <w:sz w:val="28"/>
          <w:szCs w:val="28"/>
        </w:rPr>
        <w:t>амосвалы с выгрузкой - 157,8м2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Перевозка  грузов до 5км (мусор от разборки) -189тн.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Фундаменты: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Устройство основания  песчаного  - 46,2м3.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Устройство основания щебеночного  - 23,1м3.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Одиночная поверхностная обработка  битумом -154м2.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 Устройство подстилающих слоев бетонных     15,4м3.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Устройство железобетонных фундаментов общего назначения объемом более 25м3 из бетона М300 класса В22,5   - 88 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  Армирование Дополнительное – 3,74тн.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 Устройство бортиков железобетонных высотой до 0,3м толщиной до 300мм из бетона М300 класса В22,5   - 13,5м3.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  Дополнительные затраты на устройство колодцев для анкерных болтов  в 13,5м3.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  Установка анкерных болтов в готовые гнезда с заделкой длиной до 1м   - 0,058т.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  Гидроизоляция стен, фундаментов  горизонтальная </w:t>
      </w:r>
      <w:proofErr w:type="spellStart"/>
      <w:r w:rsidRPr="00C80D52">
        <w:rPr>
          <w:sz w:val="28"/>
          <w:szCs w:val="28"/>
        </w:rPr>
        <w:t>оклеечная</w:t>
      </w:r>
      <w:proofErr w:type="spellEnd"/>
      <w:r w:rsidRPr="00C80D52">
        <w:rPr>
          <w:sz w:val="28"/>
          <w:szCs w:val="28"/>
        </w:rPr>
        <w:t xml:space="preserve"> в 1 слой   - 30м2.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  Установка  закладных деталей весом до 4 кг  -0,38тн.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Ограждение: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Устройство ограждения высотой 2,5м из </w:t>
      </w:r>
      <w:proofErr w:type="gramStart"/>
      <w:r w:rsidRPr="00C80D52">
        <w:rPr>
          <w:sz w:val="28"/>
          <w:szCs w:val="28"/>
        </w:rPr>
        <w:t>сетки</w:t>
      </w:r>
      <w:proofErr w:type="gramEnd"/>
      <w:r w:rsidRPr="00C80D52">
        <w:rPr>
          <w:sz w:val="28"/>
          <w:szCs w:val="28"/>
        </w:rPr>
        <w:t xml:space="preserve">  оцинкованной для ограждений    - 50м,   в том числе:  стоек  металлических  оцинкованных 21 штука.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Устройство калиток без установки столбов при металлических оградах с приборами закрывания  - 1штука.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Установка ограждения и козырька из спиралей типа «Егоза»  по существующему  ограждению    - 50м.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>Разные работы: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Трубопровод для отвода осадков диаметром труб наружный 108мм (трубопровод из стальных водопроводных  оцинкованных труб)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- Устройство  бетонных монолитных канализационных колодцев пл. до 3м2  для ливневой канализации с люками чугунными с решеткой  (для сбора осадков</w:t>
      </w:r>
      <w:proofErr w:type="gramStart"/>
      <w:r w:rsidRPr="00C80D52">
        <w:rPr>
          <w:sz w:val="28"/>
          <w:szCs w:val="28"/>
        </w:rPr>
        <w:t xml:space="preserve"> )</w:t>
      </w:r>
      <w:proofErr w:type="gramEnd"/>
      <w:r w:rsidRPr="00C80D52">
        <w:rPr>
          <w:sz w:val="28"/>
          <w:szCs w:val="28"/>
        </w:rPr>
        <w:t xml:space="preserve"> - 1м3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-  Покрытие битумной мастикой бетонных и железобетонных колодцев  -2м2.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Облицовка нержавеющей сталью (поддон для сбора осадков)  - 5,837тн.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 При определении объемов и стоимости  работ учесть предполагаемые затраты доставки строительных материалов от порта Мурманск до порта </w:t>
      </w:r>
      <w:proofErr w:type="spellStart"/>
      <w:r w:rsidRPr="00C80D52">
        <w:rPr>
          <w:sz w:val="28"/>
          <w:szCs w:val="28"/>
        </w:rPr>
        <w:t>Йоканьга</w:t>
      </w:r>
      <w:proofErr w:type="spellEnd"/>
      <w:r w:rsidRPr="00C80D52">
        <w:rPr>
          <w:sz w:val="28"/>
          <w:szCs w:val="28"/>
        </w:rPr>
        <w:t xml:space="preserve">  водным транспортом  расстояние = 365км.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Учесть предполагаемые  Затраты на командировки рабочих.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b/>
          <w:sz w:val="28"/>
          <w:szCs w:val="28"/>
        </w:rPr>
        <w:t xml:space="preserve">     Ресурсная ведомость  - </w:t>
      </w:r>
      <w:r w:rsidRPr="00C80D52">
        <w:rPr>
          <w:sz w:val="28"/>
          <w:szCs w:val="28"/>
        </w:rPr>
        <w:t>Приложение №1  к данному техническому заданию.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</w:t>
      </w: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5.  ТРЕБОВАНИЯ К МАТЕРИАЛАМ И ОБОРУДОВАНИЮ,</w:t>
      </w:r>
    </w:p>
    <w:p w:rsidR="00C80D52" w:rsidRPr="00C80D52" w:rsidRDefault="00C80D52" w:rsidP="00C80D52">
      <w:pPr>
        <w:jc w:val="center"/>
        <w:rPr>
          <w:sz w:val="28"/>
          <w:szCs w:val="28"/>
        </w:rPr>
      </w:pPr>
      <w:proofErr w:type="gramStart"/>
      <w:r w:rsidRPr="00C80D52">
        <w:rPr>
          <w:sz w:val="28"/>
          <w:szCs w:val="28"/>
        </w:rPr>
        <w:t>ПРИМЕНЯЕМЫМ</w:t>
      </w:r>
      <w:proofErr w:type="gramEnd"/>
      <w:r w:rsidRPr="00C80D52">
        <w:rPr>
          <w:sz w:val="28"/>
          <w:szCs w:val="28"/>
        </w:rPr>
        <w:t xml:space="preserve"> ДЛЯ ВЫПОЛНЕНИЯ РАБОТ,  В Т.Ч. ВЕДОМОСТЬ МАТЕРИАЛОВ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     Ведомость материалов  - </w:t>
      </w:r>
      <w:r w:rsidRPr="00C80D52">
        <w:rPr>
          <w:sz w:val="28"/>
          <w:szCs w:val="28"/>
        </w:rPr>
        <w:t>Приложение №2  к данному техническому заданию.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Подрядчик  обязан направить Заказчику копии технических паспортов и сертификатов на применяемые материалы до передачи их в работу и /или оборудование до его монтажа. С целью проверки  Заказчиком соответствия проекту данных документов  и  избежание  фальсификации  материалов и оборудования. </w:t>
      </w:r>
    </w:p>
    <w:p w:rsidR="00C80D52" w:rsidRPr="00C80D52" w:rsidRDefault="00C80D52" w:rsidP="00C80D52">
      <w:pPr>
        <w:rPr>
          <w:b/>
          <w:sz w:val="28"/>
          <w:szCs w:val="28"/>
        </w:rPr>
      </w:pP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 6.  ПЕРЕЧЕНЬ ПРОЕКТНОЙ И РАБОЧЕЙ ДОКУМЕНТАЦИИ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</w:t>
      </w:r>
      <w:proofErr w:type="gramStart"/>
      <w:r w:rsidRPr="00C80D52">
        <w:rPr>
          <w:sz w:val="28"/>
          <w:szCs w:val="28"/>
        </w:rPr>
        <w:t>Утвержденная рабочая  документация на устройство временной площадки будет выполнена Подрядчиком   по итогам  проведения работ по обследованию и подготовке территории под устройство временной площадки, разработки   проекта производства работ и согласования его с эксплуатирующей организацией, т.к. Заказчик не является разработчиком, правообладателем или собственником проектной документации чертежей или иных документов на устройство временной площадки  хранения ТУК-143.</w:t>
      </w:r>
      <w:proofErr w:type="gramEnd"/>
    </w:p>
    <w:p w:rsidR="00C80D52" w:rsidRPr="00C80D52" w:rsidRDefault="00C80D52" w:rsidP="00C80D52">
      <w:pPr>
        <w:rPr>
          <w:b/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 7. ТРЕБОВАНИЯ И УСЛОВИЯ К РАЗРАБОТКЕ ПРИРОДООХРАННЫХ МЕР И МЕРОПРИЯТИЙ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17.2.2.05-97 «Охрана природы.</w:t>
      </w:r>
      <w:r w:rsidR="00E507ED">
        <w:rPr>
          <w:sz w:val="28"/>
          <w:szCs w:val="28"/>
        </w:rPr>
        <w:t xml:space="preserve"> </w:t>
      </w:r>
      <w:r w:rsidRPr="00C80D52">
        <w:rPr>
          <w:sz w:val="28"/>
          <w:szCs w:val="28"/>
        </w:rPr>
        <w:t>Атмосфера».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Отходы и строительный мусор должны своевременно вывозиться для дальнейшей утилизации.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b/>
          <w:sz w:val="28"/>
          <w:szCs w:val="28"/>
        </w:rPr>
        <w:t xml:space="preserve">     </w:t>
      </w:r>
      <w:r w:rsidRPr="00C80D52">
        <w:rPr>
          <w:sz w:val="28"/>
          <w:szCs w:val="28"/>
        </w:rPr>
        <w:t>Для предотвращения загрязнения поверхностных и надземных вод необходимо улавливать загрязненную воду.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8. СРОК ВЫПОЛНЕНИЯ  РАБОТ</w:t>
      </w:r>
    </w:p>
    <w:p w:rsidR="00C80D52" w:rsidRPr="00C80D52" w:rsidRDefault="00C80D52" w:rsidP="00C80D52">
      <w:pPr>
        <w:tabs>
          <w:tab w:val="num" w:pos="0"/>
        </w:tabs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Начало выполнения работ – </w:t>
      </w:r>
      <w:r w:rsidRPr="00C80D52">
        <w:rPr>
          <w:sz w:val="28"/>
          <w:szCs w:val="28"/>
          <w:lang w:val="en-US"/>
        </w:rPr>
        <w:t>c</w:t>
      </w:r>
      <w:r w:rsidRPr="00C80D52">
        <w:rPr>
          <w:sz w:val="28"/>
          <w:szCs w:val="28"/>
        </w:rPr>
        <w:t xml:space="preserve"> даты подписания договора обеими                 Сторонами.</w:t>
      </w:r>
    </w:p>
    <w:p w:rsidR="00C80D52" w:rsidRPr="00C80D52" w:rsidRDefault="00C80D52" w:rsidP="00C80D52">
      <w:pPr>
        <w:tabs>
          <w:tab w:val="num" w:pos="0"/>
        </w:tabs>
        <w:jc w:val="both"/>
        <w:rPr>
          <w:sz w:val="28"/>
          <w:szCs w:val="28"/>
        </w:rPr>
      </w:pPr>
      <w:r w:rsidRPr="00C80D52">
        <w:rPr>
          <w:b/>
          <w:sz w:val="28"/>
          <w:szCs w:val="28"/>
        </w:rPr>
        <w:t xml:space="preserve">       </w:t>
      </w:r>
      <w:r w:rsidRPr="00C80D52">
        <w:rPr>
          <w:sz w:val="28"/>
          <w:szCs w:val="28"/>
        </w:rPr>
        <w:t>Срок выполнения работ  в соответствии с календарным планом.</w:t>
      </w:r>
      <w:r w:rsidRPr="00C80D52">
        <w:rPr>
          <w:sz w:val="28"/>
          <w:szCs w:val="28"/>
        </w:rPr>
        <w:tab/>
      </w:r>
    </w:p>
    <w:p w:rsidR="00C80D52" w:rsidRPr="00C80D52" w:rsidRDefault="00C80D52" w:rsidP="00C80D52">
      <w:pPr>
        <w:spacing w:line="360" w:lineRule="auto"/>
        <w:rPr>
          <w:sz w:val="28"/>
          <w:szCs w:val="28"/>
        </w:rPr>
      </w:pPr>
      <w:r w:rsidRPr="00C80D52">
        <w:rPr>
          <w:sz w:val="28"/>
          <w:szCs w:val="28"/>
        </w:rPr>
        <w:t xml:space="preserve">       Окончание выполнения работ – не позднее  10 июля 2014 года.</w:t>
      </w: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9.  ТРЕБОВАНИЯ К КАЧЕСТВУ ВЫПОЛНЯЕМЫХ РАБОТ</w:t>
      </w:r>
    </w:p>
    <w:p w:rsidR="00C80D52" w:rsidRPr="00C80D52" w:rsidRDefault="00C80D52" w:rsidP="00C80D52">
      <w:pPr>
        <w:ind w:left="540"/>
        <w:jc w:val="both"/>
        <w:rPr>
          <w:sz w:val="28"/>
          <w:szCs w:val="28"/>
        </w:rPr>
      </w:pPr>
      <w:r w:rsidRPr="00C80D52">
        <w:rPr>
          <w:sz w:val="28"/>
          <w:szCs w:val="28"/>
        </w:rPr>
        <w:t>Все используемые  материалы и оборудование  должны иметь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>соответствующие сертификаты качества и /или иные документы, подтверждающие качество материалов и оборудования.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контроля, а также,  организации исполняющей работы.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</w:t>
      </w:r>
      <w:proofErr w:type="gramStart"/>
      <w:r w:rsidRPr="00C80D52">
        <w:rPr>
          <w:sz w:val="28"/>
          <w:szCs w:val="28"/>
        </w:rPr>
        <w:t>Контроль за</w:t>
      </w:r>
      <w:proofErr w:type="gramEnd"/>
      <w:r w:rsidRPr="00C80D52">
        <w:rPr>
          <w:sz w:val="28"/>
          <w:szCs w:val="28"/>
        </w:rPr>
        <w:t xml:space="preserve"> качеством  и полнотой выполнения работ осуществляется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>представителем Заказчика. Заказчик в любое время имеет право проверить работу Подрядчика в части порядка (технологии) выполнения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C80D52" w:rsidRPr="00C80D52" w:rsidRDefault="00C80D52" w:rsidP="00C80D52">
      <w:pPr>
        <w:rPr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10. ТРЕБОВАНИЯ К ОСОБЫМ УСЛОВИЯМ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>Производство  работ   по  Устройству   временной площадки  хранения ТУК -143  в Центре по обращению с РАО  отделения Гремиха СЗЦ «СевРАО» филиала ФГУП «РосРАО» в количестве 10 штук будет вестись на территории действующего  режимного предприятия, в связи с этим к подрядчику  предъявляются   следующие требования: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-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</w:t>
      </w:r>
      <w:proofErr w:type="gramStart"/>
      <w:r w:rsidRPr="00C80D52">
        <w:rPr>
          <w:sz w:val="28"/>
          <w:szCs w:val="28"/>
        </w:rP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C80D52">
        <w:rPr>
          <w:sz w:val="28"/>
          <w:szCs w:val="28"/>
        </w:rPr>
        <w:t>Минрегиона</w:t>
      </w:r>
      <w:proofErr w:type="spellEnd"/>
      <w:r w:rsidRPr="00C80D52">
        <w:rPr>
          <w:sz w:val="28"/>
          <w:szCs w:val="28"/>
        </w:rPr>
        <w:t xml:space="preserve"> РФ от 23.06.2010 г. № 294,  раздел 1 п.1, раздел 2 п.13, раздел 3 п.1, п.3, п.6, п. 20.12, п. 20.13, п. 21.7, </w:t>
      </w:r>
      <w:proofErr w:type="gramEnd"/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- Наличие копии решения </w:t>
      </w:r>
      <w:proofErr w:type="spellStart"/>
      <w:r w:rsidRPr="00C80D52">
        <w:rPr>
          <w:sz w:val="28"/>
          <w:szCs w:val="28"/>
        </w:rPr>
        <w:t>Ростехнадзора</w:t>
      </w:r>
      <w:proofErr w:type="spellEnd"/>
      <w:r w:rsidRPr="00C80D52">
        <w:rPr>
          <w:sz w:val="28"/>
          <w:szCs w:val="28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C80D52">
        <w:rPr>
          <w:sz w:val="28"/>
          <w:szCs w:val="28"/>
        </w:rPr>
        <w:t>согласно Постановления</w:t>
      </w:r>
      <w:proofErr w:type="gramEnd"/>
      <w:r w:rsidRPr="00C80D52">
        <w:rPr>
          <w:sz w:val="28"/>
          <w:szCs w:val="28"/>
        </w:rPr>
        <w:t xml:space="preserve">  Правительства РФ от 20.06.2000 г. № 471).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Опыт выполнения аналогичных работ не менее 5-ти лет;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Выполнение работ в соответствии со СНиП и ТУ.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Производство  работ по устройству временной площадки  будет вестись на территории действующего  режимного предприятия, в зоне контролируемого доступа, на территории Центра обращения с РАО отделения Гремиха.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- </w:t>
      </w:r>
      <w:r w:rsidRPr="00C80D52">
        <w:rPr>
          <w:rFonts w:cs="Calibri"/>
          <w:sz w:val="28"/>
          <w:szCs w:val="28"/>
        </w:rPr>
        <w:t>Производство работ на открытых или полуоткрытых площадках с наличием в зоне производства работ технологического оборудования или движения технологического транспорта, где рабочим действующего предприятия и рабочим строителям установлен сокращенный рабочий день.</w:t>
      </w:r>
      <w:r w:rsidRPr="00C80D52">
        <w:rPr>
          <w:sz w:val="28"/>
          <w:szCs w:val="28"/>
        </w:rPr>
        <w:t xml:space="preserve"> </w:t>
      </w:r>
    </w:p>
    <w:p w:rsidR="00C80D52" w:rsidRPr="00C80D52" w:rsidRDefault="00C80D52" w:rsidP="00C80D52">
      <w:pPr>
        <w:ind w:left="540"/>
        <w:jc w:val="center"/>
        <w:rPr>
          <w:b/>
          <w:sz w:val="28"/>
          <w:szCs w:val="28"/>
        </w:rPr>
      </w:pPr>
    </w:p>
    <w:p w:rsidR="00C80D52" w:rsidRPr="00C80D52" w:rsidRDefault="00C80D52" w:rsidP="00C80D52">
      <w:pPr>
        <w:ind w:left="540"/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11. ТРЕБОВАНИЯ К СРОКУ И (ИЛИ</w:t>
      </w:r>
      <w:proofErr w:type="gramStart"/>
      <w:r w:rsidRPr="00C80D52">
        <w:rPr>
          <w:sz w:val="28"/>
          <w:szCs w:val="28"/>
        </w:rPr>
        <w:t xml:space="preserve"> )</w:t>
      </w:r>
      <w:proofErr w:type="gramEnd"/>
      <w:r w:rsidRPr="00C80D52">
        <w:rPr>
          <w:sz w:val="28"/>
          <w:szCs w:val="28"/>
        </w:rPr>
        <w:t xml:space="preserve"> ОБЪЕМУ ПРЕДОСТАВЛЕНИЯ ГАРАНТИЙ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Качество выполненных Подрядчиком работ должно соответствовать требованиям законодательства Российской Федерации.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 Продолжительность гарантийного срока для работ,  выполняемых </w:t>
      </w:r>
      <w:proofErr w:type="gramStart"/>
      <w:r w:rsidRPr="00C80D52">
        <w:rPr>
          <w:sz w:val="28"/>
          <w:szCs w:val="28"/>
        </w:rPr>
        <w:t>по</w:t>
      </w:r>
      <w:proofErr w:type="gramEnd"/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>настоящему договору, составляет 24 (двадцать четыре) месяца от даты  подписания Акта приемки выполненных работ по устройству временной площадки  хранения ТУК -143  в Центре по обращению с РАО  отделения Гремиха.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C80D52" w:rsidRPr="00C80D52" w:rsidRDefault="00C80D52" w:rsidP="00C80D52">
      <w:pPr>
        <w:rPr>
          <w:b/>
          <w:sz w:val="28"/>
          <w:szCs w:val="28"/>
        </w:rPr>
      </w:pP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Требования по обеспечению производства  </w:t>
      </w:r>
      <w:proofErr w:type="spellStart"/>
      <w:proofErr w:type="gramStart"/>
      <w:r w:rsidRPr="00C80D52">
        <w:rPr>
          <w:sz w:val="28"/>
          <w:szCs w:val="28"/>
        </w:rPr>
        <w:t>строительно</w:t>
      </w:r>
      <w:proofErr w:type="spellEnd"/>
      <w:r w:rsidRPr="00C80D52">
        <w:rPr>
          <w:sz w:val="28"/>
          <w:szCs w:val="28"/>
        </w:rPr>
        <w:t xml:space="preserve"> – монтажных</w:t>
      </w:r>
      <w:proofErr w:type="gramEnd"/>
      <w:r w:rsidRPr="00C80D52">
        <w:rPr>
          <w:sz w:val="28"/>
          <w:szCs w:val="28"/>
        </w:rPr>
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капитального, в том числе: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 Технический регламент о требованиях пожарной безопасности №123 – ФЗ от 22 июля 2008г.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Технический регламент о безопасности зданий и сооружений №384-ФЗ от 20.12.2009г.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СП 12-136-2002  «Решения по охране труда и промышленной  безопасности в проектах организации строительства и проектах производства работ».</w:t>
      </w:r>
    </w:p>
    <w:p w:rsidR="00C80D52" w:rsidRPr="00C80D52" w:rsidRDefault="00C80D52" w:rsidP="00C80D52">
      <w:pPr>
        <w:rPr>
          <w:b/>
          <w:sz w:val="28"/>
          <w:szCs w:val="28"/>
        </w:rPr>
      </w:pPr>
      <w:r w:rsidRPr="00C80D52">
        <w:rPr>
          <w:sz w:val="28"/>
          <w:szCs w:val="28"/>
        </w:rPr>
        <w:t xml:space="preserve">      ППР -2012  «Правила противопожарного режима  в Российской федерации».</w:t>
      </w: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     СНиП  12-01-2004  «Организация строительства».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СНиП 12-03-2011 «Безопасность труда в строительстве Часть 1».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СНиП 12-04-2011 «Безопасность труда в строительстве Часть 2».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ГОСТ 23407-78 «ограждения инвентарных строительных площадок и участков производства работ».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ГОСТ  12.1. 046-85  «Нормы освещения строительных площадок».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СНиП 3.02.01-87 «Земляные сооружения, основания и фундаменты».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ППБ 05-86 «Правила пожарной безопасности при производстве </w:t>
      </w:r>
      <w:proofErr w:type="spellStart"/>
      <w:proofErr w:type="gramStart"/>
      <w:r w:rsidRPr="00C80D52">
        <w:rPr>
          <w:sz w:val="28"/>
          <w:szCs w:val="28"/>
        </w:rPr>
        <w:t>строительно</w:t>
      </w:r>
      <w:proofErr w:type="spellEnd"/>
      <w:r w:rsidRPr="00C80D52">
        <w:rPr>
          <w:sz w:val="28"/>
          <w:szCs w:val="28"/>
        </w:rPr>
        <w:t xml:space="preserve"> – монтажных</w:t>
      </w:r>
      <w:proofErr w:type="gramEnd"/>
      <w:r w:rsidRPr="00C80D52">
        <w:rPr>
          <w:sz w:val="28"/>
          <w:szCs w:val="28"/>
        </w:rPr>
        <w:t xml:space="preserve"> работ».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C80D52" w:rsidRPr="00C80D52" w:rsidRDefault="00C80D52" w:rsidP="00C80D52">
      <w:pPr>
        <w:rPr>
          <w:b/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13. ТРЕБОВАНИЯ К РЕЗУЛЬТАТАМ РАБОТ И ПОРЯДКУ ПРИЕМКИ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b/>
          <w:sz w:val="28"/>
          <w:szCs w:val="28"/>
        </w:rPr>
        <w:t xml:space="preserve">       </w:t>
      </w:r>
      <w:r w:rsidRPr="00C80D52">
        <w:rPr>
          <w:sz w:val="28"/>
          <w:szCs w:val="28"/>
        </w:rPr>
        <w:t xml:space="preserve">Общие требования к результатам работ и порядку приемки  </w:t>
      </w:r>
      <w:proofErr w:type="spellStart"/>
      <w:proofErr w:type="gramStart"/>
      <w:r w:rsidRPr="00C80D52">
        <w:rPr>
          <w:sz w:val="28"/>
          <w:szCs w:val="28"/>
        </w:rPr>
        <w:t>строительно</w:t>
      </w:r>
      <w:proofErr w:type="spellEnd"/>
      <w:r w:rsidRPr="00C80D52">
        <w:rPr>
          <w:sz w:val="28"/>
          <w:szCs w:val="28"/>
        </w:rPr>
        <w:t xml:space="preserve"> – монтажных</w:t>
      </w:r>
      <w:proofErr w:type="gramEnd"/>
      <w:r w:rsidRPr="00C80D52">
        <w:rPr>
          <w:sz w:val="28"/>
          <w:szCs w:val="28"/>
        </w:rPr>
        <w:t xml:space="preserve"> работ по строительству,  реконструкции и капитальному ремонту.                Требования к составу и объему отчетной документации, в том числе исполнительной документации в соответствии с РД-1102-2006.  Подрядчик обязан своевременно составлять исполнительную </w:t>
      </w:r>
      <w:proofErr w:type="spellStart"/>
      <w:r w:rsidRPr="00C80D52">
        <w:rPr>
          <w:sz w:val="28"/>
          <w:szCs w:val="28"/>
        </w:rPr>
        <w:t>производственно</w:t>
      </w:r>
      <w:proofErr w:type="spellEnd"/>
      <w:r w:rsidRPr="00C80D52">
        <w:rPr>
          <w:sz w:val="28"/>
          <w:szCs w:val="28"/>
        </w:rPr>
        <w:t xml:space="preserve"> </w:t>
      </w:r>
      <w:proofErr w:type="gramStart"/>
      <w:r w:rsidRPr="00C80D52">
        <w:rPr>
          <w:sz w:val="28"/>
          <w:szCs w:val="28"/>
        </w:rPr>
        <w:t>–т</w:t>
      </w:r>
      <w:proofErr w:type="gramEnd"/>
      <w:r w:rsidRPr="00C80D52">
        <w:rPr>
          <w:sz w:val="28"/>
          <w:szCs w:val="28"/>
        </w:rPr>
        <w:t xml:space="preserve">ехническую документацию  отражающую весь процесс производства работ. 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Подрядчик вместе с результатами работ  передает Заказчику исполнительную </w:t>
      </w:r>
      <w:proofErr w:type="gramStart"/>
      <w:r w:rsidRPr="00C80D52">
        <w:rPr>
          <w:sz w:val="28"/>
          <w:szCs w:val="28"/>
        </w:rPr>
        <w:t>документацию</w:t>
      </w:r>
      <w:proofErr w:type="gramEnd"/>
      <w:r w:rsidRPr="00C80D52">
        <w:rPr>
          <w:sz w:val="28"/>
          <w:szCs w:val="28"/>
        </w:rPr>
        <w:t xml:space="preserve"> касающуюся эксплуатации и использования объекта в срок не позднее 10 календарных дней до окончания работ по устройству временной площадки хранения ТУК -143.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Подрядчик письменно  извещает Заказчика о готовности выполненных работ по устройству временной площадки хранения ТУК – 143 к сдаче в эксплуатацию не позднее, чем за 10 дней до процедуры приемки  временной площадки комиссией.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sz w:val="28"/>
          <w:szCs w:val="28"/>
        </w:rPr>
        <w:t xml:space="preserve">     На  </w:t>
      </w:r>
      <w:proofErr w:type="spellStart"/>
      <w:proofErr w:type="gramStart"/>
      <w:r w:rsidRPr="00C80D52">
        <w:rPr>
          <w:sz w:val="28"/>
          <w:szCs w:val="28"/>
        </w:rPr>
        <w:t>Строительно</w:t>
      </w:r>
      <w:proofErr w:type="spellEnd"/>
      <w:r w:rsidRPr="00C80D52">
        <w:rPr>
          <w:sz w:val="28"/>
          <w:szCs w:val="28"/>
        </w:rPr>
        <w:t xml:space="preserve"> – монтажные</w:t>
      </w:r>
      <w:proofErr w:type="gramEnd"/>
      <w:r w:rsidRPr="00C80D52">
        <w:rPr>
          <w:sz w:val="28"/>
          <w:szCs w:val="28"/>
        </w:rPr>
        <w:t xml:space="preserve"> работы оформляется  следующая  документация с подписанием полномочными представителями Сторон: Проект производства работ, акт приемки  выполненных работ законченного строительством объекта, акт выполненных работ  (форма КС-2), справка о стоимости рабо</w:t>
      </w:r>
      <w:proofErr w:type="gramStart"/>
      <w:r w:rsidRPr="00C80D52">
        <w:rPr>
          <w:sz w:val="28"/>
          <w:szCs w:val="28"/>
        </w:rPr>
        <w:t>т(</w:t>
      </w:r>
      <w:proofErr w:type="gramEnd"/>
      <w:r w:rsidRPr="00C80D52">
        <w:rPr>
          <w:sz w:val="28"/>
          <w:szCs w:val="28"/>
        </w:rPr>
        <w:t xml:space="preserve">форм КС-3), копии сертификатов или паспортов на строительные материалы, изделия и конструкции,  исполнительные схемы,  итоги лабораторных испытаний бетона , акты на скрытые работы,  счет,  счет-фактура. </w:t>
      </w:r>
    </w:p>
    <w:p w:rsidR="00C80D52" w:rsidRPr="00C80D52" w:rsidRDefault="00C80D52" w:rsidP="00C80D52">
      <w:pPr>
        <w:rPr>
          <w:b/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14. ТРЕБОВАНИЯ К ФОРМЕ ПРЕДСТАВЛЯЕМОЙ ДОКУМЕНТАЦИИ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b/>
          <w:sz w:val="28"/>
          <w:szCs w:val="28"/>
        </w:rPr>
        <w:t xml:space="preserve">     </w:t>
      </w:r>
      <w:r w:rsidRPr="00C80D52">
        <w:rPr>
          <w:sz w:val="28"/>
          <w:szCs w:val="28"/>
        </w:rPr>
        <w:t xml:space="preserve"> Исполнительная </w:t>
      </w:r>
      <w:proofErr w:type="spellStart"/>
      <w:r w:rsidRPr="00C80D52">
        <w:rPr>
          <w:sz w:val="28"/>
          <w:szCs w:val="28"/>
        </w:rPr>
        <w:t>производственно</w:t>
      </w:r>
      <w:proofErr w:type="spellEnd"/>
      <w:r w:rsidRPr="00C80D52">
        <w:rPr>
          <w:sz w:val="28"/>
          <w:szCs w:val="28"/>
        </w:rPr>
        <w:t xml:space="preserve"> – техническая </w:t>
      </w:r>
      <w:proofErr w:type="gramStart"/>
      <w:r w:rsidRPr="00C80D52">
        <w:rPr>
          <w:sz w:val="28"/>
          <w:szCs w:val="28"/>
        </w:rPr>
        <w:t>документация</w:t>
      </w:r>
      <w:proofErr w:type="gramEnd"/>
      <w:r w:rsidRPr="00C80D52">
        <w:rPr>
          <w:sz w:val="28"/>
          <w:szCs w:val="28"/>
        </w:rPr>
        <w:t xml:space="preserve">  представленная в соответствии с разделом 3 и разделом 13 должна соответствовать строительным нормам и правилам.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  </w:t>
      </w: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    Техническое обучение  представителей Заказчика не планируется. </w:t>
      </w:r>
    </w:p>
    <w:p w:rsidR="00C80D52" w:rsidRPr="00C80D52" w:rsidRDefault="00C80D52" w:rsidP="00C80D52">
      <w:pPr>
        <w:rPr>
          <w:b/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16. ПЕРЕЧЕНЬ ПРИНЯТЫХ СОКРАЩЕНИЙ</w:t>
      </w: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 1.  ГК «Росатом»  -  Государственная корпорация по атомной энергии   «РОСАТОМ»,</w:t>
      </w:r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 2.  СНиП  - Строительные нормы и правила</w:t>
      </w:r>
      <w:proofErr w:type="gramStart"/>
      <w:r w:rsidRPr="00C80D52">
        <w:rPr>
          <w:sz w:val="28"/>
          <w:szCs w:val="28"/>
        </w:rPr>
        <w:t xml:space="preserve"> ,</w:t>
      </w:r>
      <w:proofErr w:type="gramEnd"/>
    </w:p>
    <w:p w:rsidR="00C80D52" w:rsidRPr="00C80D52" w:rsidRDefault="00C80D52" w:rsidP="00C80D52">
      <w:pPr>
        <w:rPr>
          <w:sz w:val="28"/>
          <w:szCs w:val="28"/>
        </w:rPr>
      </w:pPr>
      <w:r w:rsidRPr="00C80D52">
        <w:rPr>
          <w:sz w:val="28"/>
          <w:szCs w:val="28"/>
        </w:rPr>
        <w:t xml:space="preserve"> 3.  СП -  свод правил в системе нормативных документов,</w:t>
      </w:r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>СРО   - саморегулируемая  организация,</w:t>
      </w:r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 xml:space="preserve">СЗЦ «СевРАО» филиал ФГУП  «РосРАО»  - </w:t>
      </w:r>
      <w:proofErr w:type="spellStart"/>
      <w:r w:rsidRPr="00C80D52">
        <w:rPr>
          <w:sz w:val="28"/>
          <w:szCs w:val="28"/>
        </w:rPr>
        <w:t>Северо</w:t>
      </w:r>
      <w:proofErr w:type="spellEnd"/>
      <w:r w:rsidRPr="00C80D52">
        <w:rPr>
          <w:sz w:val="28"/>
          <w:szCs w:val="28"/>
        </w:rPr>
        <w:t xml:space="preserve"> </w:t>
      </w:r>
      <w:proofErr w:type="gramStart"/>
      <w:r w:rsidRPr="00C80D52">
        <w:rPr>
          <w:sz w:val="28"/>
          <w:szCs w:val="28"/>
        </w:rPr>
        <w:t>–З</w:t>
      </w:r>
      <w:proofErr w:type="gramEnd"/>
      <w:r w:rsidRPr="00C80D52">
        <w:rPr>
          <w:sz w:val="28"/>
          <w:szCs w:val="28"/>
        </w:rPr>
        <w:t xml:space="preserve">ападный центр по </w:t>
      </w:r>
    </w:p>
    <w:p w:rsidR="00C80D52" w:rsidRPr="00C80D52" w:rsidRDefault="00C80D52" w:rsidP="00C80D52">
      <w:pPr>
        <w:ind w:left="75"/>
        <w:rPr>
          <w:sz w:val="28"/>
          <w:szCs w:val="28"/>
        </w:rPr>
      </w:pPr>
      <w:r w:rsidRPr="00C80D52">
        <w:rPr>
          <w:sz w:val="28"/>
          <w:szCs w:val="28"/>
        </w:rPr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</w:t>
      </w:r>
      <w:proofErr w:type="gramStart"/>
      <w:r w:rsidRPr="00C80D52">
        <w:rPr>
          <w:sz w:val="28"/>
          <w:szCs w:val="28"/>
        </w:rPr>
        <w:t xml:space="preserve"> ,</w:t>
      </w:r>
      <w:proofErr w:type="gramEnd"/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>МДС  - нормативно – методический документ,</w:t>
      </w:r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>ППБ – правила пожарной безопасности,</w:t>
      </w:r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>РД –</w:t>
      </w:r>
      <w:r w:rsidRPr="00C80D52">
        <w:rPr>
          <w:sz w:val="28"/>
          <w:szCs w:val="28"/>
          <w:lang w:val="en-US"/>
        </w:rPr>
        <w:t xml:space="preserve"> </w:t>
      </w:r>
      <w:r w:rsidRPr="00C80D52">
        <w:rPr>
          <w:sz w:val="28"/>
          <w:szCs w:val="28"/>
        </w:rPr>
        <w:t xml:space="preserve">  руководящий  документ, </w:t>
      </w:r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>ТУ – технические условия,</w:t>
      </w:r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 xml:space="preserve"> РАО – радиоактивные отходы</w:t>
      </w:r>
      <w:proofErr w:type="gramStart"/>
      <w:r w:rsidRPr="00C80D52">
        <w:rPr>
          <w:sz w:val="28"/>
          <w:szCs w:val="28"/>
        </w:rPr>
        <w:t xml:space="preserve"> ,</w:t>
      </w:r>
      <w:proofErr w:type="gramEnd"/>
    </w:p>
    <w:p w:rsidR="00C80D52" w:rsidRPr="00C80D52" w:rsidRDefault="00C80D52" w:rsidP="00C80D52">
      <w:pPr>
        <w:numPr>
          <w:ilvl w:val="0"/>
          <w:numId w:val="49"/>
        </w:numPr>
        <w:rPr>
          <w:sz w:val="28"/>
          <w:szCs w:val="28"/>
        </w:rPr>
      </w:pPr>
      <w:r w:rsidRPr="00C80D52">
        <w:rPr>
          <w:sz w:val="28"/>
          <w:szCs w:val="28"/>
        </w:rPr>
        <w:t xml:space="preserve"> ОЯТ – облученное ядерное топливо.</w:t>
      </w:r>
    </w:p>
    <w:p w:rsidR="00C80D52" w:rsidRPr="00C80D52" w:rsidRDefault="00C80D52" w:rsidP="00C80D52">
      <w:pPr>
        <w:rPr>
          <w:sz w:val="28"/>
          <w:szCs w:val="28"/>
        </w:rPr>
      </w:pPr>
    </w:p>
    <w:p w:rsidR="00C80D52" w:rsidRPr="00C80D52" w:rsidRDefault="00C80D52" w:rsidP="00C80D52">
      <w:pPr>
        <w:jc w:val="center"/>
        <w:rPr>
          <w:sz w:val="28"/>
          <w:szCs w:val="28"/>
        </w:rPr>
      </w:pPr>
      <w:r w:rsidRPr="00C80D52">
        <w:rPr>
          <w:sz w:val="28"/>
          <w:szCs w:val="28"/>
        </w:rPr>
        <w:t>РАЗДЕЛ 17. ПЕРЕЧЕНЬ ПРИЛОЖЕНИЙ</w:t>
      </w:r>
    </w:p>
    <w:p w:rsidR="00C80D52" w:rsidRPr="00C80D52" w:rsidRDefault="00C80D52" w:rsidP="00C80D52">
      <w:pPr>
        <w:jc w:val="both"/>
        <w:rPr>
          <w:sz w:val="28"/>
          <w:szCs w:val="28"/>
        </w:rPr>
      </w:pPr>
      <w:r w:rsidRPr="00C80D52">
        <w:rPr>
          <w:b/>
          <w:sz w:val="28"/>
          <w:szCs w:val="28"/>
        </w:rPr>
        <w:t xml:space="preserve">  </w:t>
      </w:r>
      <w:r w:rsidRPr="00C80D52">
        <w:rPr>
          <w:sz w:val="28"/>
          <w:szCs w:val="28"/>
        </w:rPr>
        <w:t>1.   Ресурсная ведомость</w:t>
      </w:r>
      <w:r w:rsidRPr="00C80D52">
        <w:rPr>
          <w:b/>
          <w:sz w:val="28"/>
          <w:szCs w:val="28"/>
        </w:rPr>
        <w:t xml:space="preserve">  - </w:t>
      </w:r>
      <w:r w:rsidRPr="00C80D52">
        <w:rPr>
          <w:sz w:val="28"/>
          <w:szCs w:val="28"/>
        </w:rPr>
        <w:t>Приложение №1  к данному техническому заданию.</w:t>
      </w:r>
    </w:p>
    <w:p w:rsidR="00C80D52" w:rsidRPr="00C80D52" w:rsidRDefault="00C80D52" w:rsidP="00C80D52">
      <w:pPr>
        <w:jc w:val="both"/>
        <w:rPr>
          <w:b/>
          <w:sz w:val="28"/>
          <w:szCs w:val="28"/>
        </w:rPr>
      </w:pPr>
      <w:r w:rsidRPr="00C80D52">
        <w:rPr>
          <w:sz w:val="28"/>
          <w:szCs w:val="28"/>
        </w:rPr>
        <w:t xml:space="preserve">  2.  </w:t>
      </w:r>
      <w:bookmarkStart w:id="0" w:name="_GoBack"/>
      <w:bookmarkEnd w:id="0"/>
      <w:r w:rsidRPr="00C80D52">
        <w:rPr>
          <w:sz w:val="28"/>
          <w:szCs w:val="28"/>
        </w:rPr>
        <w:t xml:space="preserve"> Ведомость материалов</w:t>
      </w:r>
      <w:r w:rsidRPr="00C80D52">
        <w:rPr>
          <w:b/>
          <w:sz w:val="28"/>
          <w:szCs w:val="28"/>
        </w:rPr>
        <w:t xml:space="preserve">  - </w:t>
      </w:r>
      <w:r w:rsidRPr="00C80D52">
        <w:rPr>
          <w:sz w:val="28"/>
          <w:szCs w:val="28"/>
        </w:rPr>
        <w:t>Приложение №2  к данному техническому заданию.</w:t>
      </w:r>
    </w:p>
    <w:p w:rsidR="00562FEB" w:rsidRPr="00562FEB" w:rsidRDefault="00562FEB" w:rsidP="00C80D52">
      <w:pPr>
        <w:widowControl w:val="0"/>
        <w:suppressAutoHyphens/>
        <w:ind w:firstLine="540"/>
        <w:jc w:val="both"/>
        <w:rPr>
          <w:rFonts w:ascii="Calibri" w:hAnsi="Calibri"/>
          <w:sz w:val="28"/>
          <w:szCs w:val="28"/>
        </w:rPr>
      </w:pPr>
      <w:r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038" w:rsidRDefault="00136038">
      <w:r>
        <w:separator/>
      </w:r>
    </w:p>
  </w:endnote>
  <w:endnote w:type="continuationSeparator" w:id="0">
    <w:p w:rsidR="00136038" w:rsidRDefault="0013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F52B2">
          <w:rPr>
            <w:rFonts w:ascii="Times New Roman" w:hAnsi="Times New Roman" w:cs="Times New Roman"/>
            <w:noProof/>
            <w:sz w:val="22"/>
            <w:szCs w:val="22"/>
          </w:rPr>
          <w:t>10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038" w:rsidRDefault="00136038">
      <w:r>
        <w:separator/>
      </w:r>
    </w:p>
  </w:footnote>
  <w:footnote w:type="continuationSeparator" w:id="0">
    <w:p w:rsidR="00136038" w:rsidRDefault="00136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7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5"/>
  </w:num>
  <w:num w:numId="13">
    <w:abstractNumId w:val="9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3"/>
  </w:num>
  <w:num w:numId="20">
    <w:abstractNumId w:val="6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9"/>
  </w:num>
  <w:num w:numId="28">
    <w:abstractNumId w:val="42"/>
  </w:num>
  <w:num w:numId="29">
    <w:abstractNumId w:val="27"/>
  </w:num>
  <w:num w:numId="30">
    <w:abstractNumId w:val="46"/>
  </w:num>
  <w:num w:numId="31">
    <w:abstractNumId w:val="23"/>
  </w:num>
  <w:num w:numId="32">
    <w:abstractNumId w:val="16"/>
  </w:num>
  <w:num w:numId="33">
    <w:abstractNumId w:val="41"/>
  </w:num>
  <w:num w:numId="34">
    <w:abstractNumId w:val="38"/>
  </w:num>
  <w:num w:numId="35">
    <w:abstractNumId w:val="48"/>
  </w:num>
  <w:num w:numId="36">
    <w:abstractNumId w:val="22"/>
  </w:num>
  <w:num w:numId="37">
    <w:abstractNumId w:val="8"/>
  </w:num>
  <w:num w:numId="38">
    <w:abstractNumId w:val="36"/>
  </w:num>
  <w:num w:numId="39">
    <w:abstractNumId w:val="44"/>
  </w:num>
  <w:num w:numId="40">
    <w:abstractNumId w:val="18"/>
  </w:num>
  <w:num w:numId="41">
    <w:abstractNumId w:val="25"/>
  </w:num>
  <w:num w:numId="42">
    <w:abstractNumId w:val="19"/>
  </w:num>
  <w:num w:numId="43">
    <w:abstractNumId w:val="10"/>
  </w:num>
  <w:num w:numId="44">
    <w:abstractNumId w:val="33"/>
  </w:num>
  <w:num w:numId="45">
    <w:abstractNumId w:val="40"/>
  </w:num>
  <w:num w:numId="46">
    <w:abstractNumId w:val="24"/>
  </w:num>
  <w:num w:numId="47">
    <w:abstractNumId w:val="17"/>
  </w:num>
  <w:num w:numId="48">
    <w:abstractNumId w:val="4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828BD-E4C9-4446-BDBD-F53675846E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1A64DE-581A-4684-8E83-2275F217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10</Pages>
  <Words>3591</Words>
  <Characters>20472</Characters>
  <Application>Microsoft Office Word</Application>
  <DocSecurity>0</DocSecurity>
  <Lines>170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24015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87</cp:revision>
  <cp:lastPrinted>2013-03-27T12:09:00Z</cp:lastPrinted>
  <dcterms:created xsi:type="dcterms:W3CDTF">2012-11-15T12:52:00Z</dcterms:created>
  <dcterms:modified xsi:type="dcterms:W3CDTF">2014-01-31T06:42:00Z</dcterms:modified>
</cp:coreProperties>
</file>