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page" w:tblpX="1" w:tblpY="-894"/>
        <w:tblW w:w="15948" w:type="dxa"/>
        <w:tblLayout w:type="fixed"/>
        <w:tblLook w:val="01E0"/>
      </w:tblPr>
      <w:tblGrid>
        <w:gridCol w:w="6048"/>
        <w:gridCol w:w="9900"/>
      </w:tblGrid>
      <w:tr w:rsidR="00000000">
        <w:trPr>
          <w:cantSplit/>
          <w:trHeight w:val="1258"/>
        </w:trPr>
        <w:tc>
          <w:tcPr>
            <w:tcW w:w="6048" w:type="dxa"/>
            <w:vAlign w:val="center"/>
          </w:tcPr>
          <w:p w:rsidR="00000000" w:rsidRDefault="003B1D78">
            <w:pPr>
              <w:ind w:firstLine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pt;height:28pt" fillcolor="window">
                  <v:imagedata r:id="rId7" o:title="logo"/>
                </v:shape>
              </w:pict>
            </w:r>
          </w:p>
        </w:tc>
        <w:tc>
          <w:tcPr>
            <w:tcW w:w="9900" w:type="dxa"/>
            <w:vMerge w:val="restart"/>
            <w:tcMar>
              <w:left w:w="0" w:type="dxa"/>
              <w:right w:w="0" w:type="dxa"/>
            </w:tcMar>
          </w:tcPr>
          <w:p w:rsidR="00000000" w:rsidRDefault="003B1D78">
            <w:pPr>
              <w:suppressAutoHyphens/>
              <w:ind w:left="1134" w:firstLine="0"/>
              <w:jc w:val="left"/>
              <w:rPr>
                <w:color w:val="FFFFFF"/>
                <w:szCs w:val="28"/>
              </w:rPr>
            </w:pPr>
            <w:r>
              <w:rPr>
                <w:color w:val="FFFFFF"/>
                <w:szCs w:val="28"/>
              </w:rPr>
              <w:t>Директору Центра Закупок</w:t>
            </w:r>
          </w:p>
          <w:p w:rsidR="00000000" w:rsidRDefault="003B1D78">
            <w:pPr>
              <w:suppressAutoHyphens/>
              <w:spacing w:before="120"/>
              <w:jc w:val="left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                                            УТВЕРЖДАЮ</w:t>
            </w:r>
            <w:r>
              <w:rPr>
                <w:b/>
                <w:color w:val="FFFFFF"/>
                <w:sz w:val="26"/>
                <w:szCs w:val="26"/>
              </w:rPr>
              <w:t xml:space="preserve"> </w:t>
            </w:r>
          </w:p>
          <w:p w:rsidR="00000000" w:rsidRDefault="003B1D78">
            <w:pPr>
              <w:suppressAutoHyphens/>
              <w:spacing w:before="12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                  Заместитель  </w:t>
            </w:r>
            <w:proofErr w:type="gramStart"/>
            <w:r>
              <w:rPr>
                <w:sz w:val="26"/>
                <w:szCs w:val="26"/>
              </w:rPr>
              <w:t>генерального</w:t>
            </w:r>
            <w:proofErr w:type="gramEnd"/>
            <w:r>
              <w:rPr>
                <w:sz w:val="26"/>
                <w:szCs w:val="26"/>
              </w:rPr>
              <w:t xml:space="preserve">      </w:t>
            </w:r>
          </w:p>
          <w:p w:rsidR="00000000" w:rsidRDefault="003B1D78">
            <w:pPr>
              <w:suppressAutoHyphens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</w:t>
            </w:r>
            <w:r>
              <w:rPr>
                <w:sz w:val="26"/>
                <w:szCs w:val="26"/>
              </w:rPr>
              <w:t xml:space="preserve">                                                                  директора по общим вопросам                                      </w:t>
            </w:r>
          </w:p>
          <w:p w:rsidR="00000000" w:rsidRDefault="003B1D78">
            <w:pPr>
              <w:tabs>
                <w:tab w:val="left" w:pos="7410"/>
                <w:tab w:val="right" w:pos="9885"/>
              </w:tabs>
              <w:suppressAutoHyphens/>
              <w:spacing w:before="240"/>
              <w:ind w:firstLine="0"/>
              <w:jc w:val="lef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 xml:space="preserve">              В.Д.Герцог</w:t>
            </w:r>
          </w:p>
          <w:p w:rsidR="00000000" w:rsidRDefault="003B1D78">
            <w:pPr>
              <w:suppressAutoHyphens/>
              <w:ind w:left="1134" w:firstLine="0"/>
              <w:jc w:val="left"/>
              <w:rPr>
                <w:sz w:val="26"/>
                <w:szCs w:val="26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048" w:type="dxa"/>
            <w:vAlign w:val="center"/>
          </w:tcPr>
          <w:p w:rsidR="00000000" w:rsidRDefault="003B1D78">
            <w:pPr>
              <w:spacing w:before="40" w:after="40"/>
              <w:ind w:firstLine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kern w:val="0"/>
                <w:sz w:val="16"/>
                <w:szCs w:val="16"/>
              </w:rPr>
              <w:t>Открытое акционерное общество</w:t>
            </w:r>
          </w:p>
        </w:tc>
        <w:tc>
          <w:tcPr>
            <w:tcW w:w="9900" w:type="dxa"/>
            <w:vMerge/>
          </w:tcPr>
          <w:p w:rsidR="00000000" w:rsidRDefault="003B1D78">
            <w:pPr>
              <w:ind w:firstLine="0"/>
              <w:jc w:val="left"/>
              <w:rPr>
                <w:szCs w:val="28"/>
              </w:rPr>
            </w:pPr>
          </w:p>
        </w:tc>
      </w:tr>
      <w:tr w:rsidR="00000000">
        <w:trPr>
          <w:cantSplit/>
        </w:trPr>
        <w:tc>
          <w:tcPr>
            <w:tcW w:w="6048" w:type="dxa"/>
          </w:tcPr>
          <w:p w:rsidR="00000000" w:rsidRDefault="003B1D78">
            <w:pPr>
              <w:pStyle w:val="1"/>
              <w:suppressAutoHyphens w:val="0"/>
              <w:spacing w:before="0" w:after="0"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«АНГАРСКИЙ</w:t>
            </w:r>
          </w:p>
          <w:p w:rsidR="00000000" w:rsidRDefault="003B1D78">
            <w:pPr>
              <w:ind w:firstLine="0"/>
              <w:jc w:val="center"/>
              <w:rPr>
                <w:b/>
                <w:kern w:val="0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</w:rPr>
              <w:t>ЭЛЕКТРОЛИ</w:t>
            </w:r>
            <w:r>
              <w:rPr>
                <w:b/>
                <w:kern w:val="0"/>
                <w:sz w:val="24"/>
                <w:szCs w:val="24"/>
              </w:rPr>
              <w:t>З</w:t>
            </w:r>
            <w:r>
              <w:rPr>
                <w:b/>
                <w:kern w:val="0"/>
                <w:sz w:val="24"/>
                <w:szCs w:val="24"/>
              </w:rPr>
              <w:t>НЫЙ</w:t>
            </w:r>
          </w:p>
          <w:p w:rsidR="00000000" w:rsidRDefault="003B1D78">
            <w:pPr>
              <w:ind w:firstLine="0"/>
              <w:jc w:val="center"/>
              <w:rPr>
                <w:b/>
                <w:kern w:val="0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</w:rPr>
              <w:t>ХИМИЧ</w:t>
            </w:r>
            <w:r>
              <w:rPr>
                <w:b/>
                <w:kern w:val="0"/>
                <w:sz w:val="24"/>
                <w:szCs w:val="24"/>
              </w:rPr>
              <w:t>Е</w:t>
            </w:r>
            <w:r>
              <w:rPr>
                <w:b/>
                <w:kern w:val="0"/>
                <w:sz w:val="24"/>
                <w:szCs w:val="24"/>
              </w:rPr>
              <w:t>СКИЙ</w:t>
            </w:r>
          </w:p>
          <w:p w:rsidR="00000000" w:rsidRDefault="003B1D78">
            <w:pPr>
              <w:ind w:firstLine="0"/>
              <w:jc w:val="center"/>
              <w:rPr>
                <w:b/>
                <w:kern w:val="0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</w:rPr>
              <w:t>КОМБИНАТ»</w:t>
            </w:r>
          </w:p>
          <w:p w:rsidR="00000000" w:rsidRDefault="003B1D78">
            <w:pPr>
              <w:spacing w:after="80"/>
              <w:ind w:firstLine="0"/>
              <w:jc w:val="center"/>
              <w:rPr>
                <w:b/>
                <w:kern w:val="0"/>
                <w:sz w:val="24"/>
                <w:szCs w:val="24"/>
              </w:rPr>
            </w:pPr>
            <w:r>
              <w:rPr>
                <w:b/>
                <w:kern w:val="0"/>
                <w:sz w:val="22"/>
              </w:rPr>
              <w:t>(ОАО «АЭХК»)</w:t>
            </w:r>
          </w:p>
        </w:tc>
        <w:tc>
          <w:tcPr>
            <w:tcW w:w="9900" w:type="dxa"/>
            <w:vMerge/>
            <w:vAlign w:val="center"/>
          </w:tcPr>
          <w:p w:rsidR="00000000" w:rsidRDefault="003B1D78">
            <w:pPr>
              <w:ind w:firstLine="0"/>
              <w:jc w:val="center"/>
              <w:rPr>
                <w:szCs w:val="28"/>
              </w:rPr>
            </w:pPr>
          </w:p>
        </w:tc>
      </w:tr>
      <w:tr w:rsidR="00000000">
        <w:trPr>
          <w:cantSplit/>
        </w:trPr>
        <w:tc>
          <w:tcPr>
            <w:tcW w:w="6048" w:type="dxa"/>
            <w:vAlign w:val="center"/>
          </w:tcPr>
          <w:p w:rsidR="00000000" w:rsidRDefault="003B1D78">
            <w:pPr>
              <w:ind w:firstLine="0"/>
              <w:jc w:val="center"/>
              <w:rPr>
                <w:rFonts w:ascii="Arial" w:hAnsi="Arial" w:cs="Arial"/>
                <w:kern w:val="0"/>
                <w:sz w:val="14"/>
                <w:szCs w:val="14"/>
              </w:rPr>
            </w:pPr>
            <w:r>
              <w:rPr>
                <w:rFonts w:ascii="Arial" w:hAnsi="Arial" w:cs="Arial"/>
                <w:kern w:val="0"/>
                <w:sz w:val="14"/>
                <w:szCs w:val="14"/>
              </w:rPr>
              <w:t xml:space="preserve">г. </w:t>
            </w:r>
            <w:r>
              <w:rPr>
                <w:rFonts w:ascii="Arial" w:hAnsi="Arial" w:cs="Arial"/>
                <w:kern w:val="0"/>
                <w:sz w:val="14"/>
                <w:szCs w:val="14"/>
              </w:rPr>
              <w:t>Ангарск, Иркутская область, 665804</w:t>
            </w:r>
          </w:p>
          <w:p w:rsidR="00000000" w:rsidRDefault="003B1D78">
            <w:pPr>
              <w:ind w:firstLine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Телеграфный: “КРАН” 325114</w:t>
            </w:r>
          </w:p>
          <w:p w:rsidR="00000000" w:rsidRDefault="003B1D78">
            <w:pPr>
              <w:ind w:firstLine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Факс: (3955) 54-00-00, телефон: (3955) 54-00-40</w:t>
            </w:r>
          </w:p>
          <w:p w:rsidR="00000000" w:rsidRDefault="003B1D78">
            <w:pPr>
              <w:ind w:firstLine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E</w:t>
            </w:r>
            <w:r>
              <w:rPr>
                <w:rFonts w:ascii="Arial" w:hAnsi="Arial" w:cs="Arial"/>
                <w:sz w:val="14"/>
                <w:szCs w:val="14"/>
              </w:rPr>
              <w:t>-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mail</w:t>
            </w:r>
            <w:r>
              <w:rPr>
                <w:rFonts w:ascii="Arial" w:hAnsi="Arial" w:cs="Arial"/>
                <w:sz w:val="14"/>
                <w:szCs w:val="14"/>
              </w:rPr>
              <w:t xml:space="preserve">: 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kran</w:t>
            </w:r>
            <w:r>
              <w:rPr>
                <w:rFonts w:ascii="Arial" w:hAnsi="Arial" w:cs="Arial"/>
                <w:sz w:val="14"/>
                <w:szCs w:val="14"/>
              </w:rPr>
              <w:t>@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aecc</w:t>
            </w:r>
            <w:r>
              <w:rPr>
                <w:rFonts w:ascii="Arial" w:hAnsi="Arial" w:cs="Arial"/>
                <w:sz w:val="14"/>
                <w:szCs w:val="14"/>
              </w:rPr>
              <w:t>.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ru</w:t>
            </w:r>
            <w:r>
              <w:rPr>
                <w:rFonts w:ascii="Arial" w:hAnsi="Arial" w:cs="Arial"/>
                <w:sz w:val="14"/>
                <w:szCs w:val="14"/>
              </w:rPr>
              <w:t xml:space="preserve">, </w:t>
            </w:r>
            <w:hyperlink r:id="rId8" w:history="1">
              <w:r>
                <w:rPr>
                  <w:rStyle w:val="a4"/>
                  <w:rFonts w:ascii="Arial" w:hAnsi="Arial" w:cs="Arial"/>
                  <w:color w:val="auto"/>
                  <w:sz w:val="14"/>
                  <w:szCs w:val="14"/>
                  <w:u w:val="none"/>
                  <w:lang w:val="en-US"/>
                </w:rPr>
                <w:t>http</w:t>
              </w:r>
              <w:r>
                <w:rPr>
                  <w:rStyle w:val="a4"/>
                  <w:rFonts w:ascii="Arial" w:hAnsi="Arial" w:cs="Arial"/>
                  <w:color w:val="auto"/>
                  <w:sz w:val="14"/>
                  <w:szCs w:val="14"/>
                  <w:u w:val="none"/>
                </w:rPr>
                <w:t>://</w:t>
              </w:r>
              <w:r>
                <w:rPr>
                  <w:rStyle w:val="a4"/>
                  <w:rFonts w:ascii="Arial" w:hAnsi="Arial" w:cs="Arial"/>
                  <w:color w:val="auto"/>
                  <w:sz w:val="14"/>
                  <w:szCs w:val="14"/>
                  <w:u w:val="none"/>
                  <w:lang w:val="en-US"/>
                </w:rPr>
                <w:t>www</w:t>
              </w:r>
              <w:r>
                <w:rPr>
                  <w:rStyle w:val="a4"/>
                  <w:rFonts w:ascii="Arial" w:hAnsi="Arial" w:cs="Arial"/>
                  <w:color w:val="auto"/>
                  <w:sz w:val="14"/>
                  <w:szCs w:val="14"/>
                  <w:u w:val="none"/>
                </w:rPr>
                <w:t>.</w:t>
              </w:r>
              <w:r>
                <w:rPr>
                  <w:rStyle w:val="a4"/>
                  <w:rFonts w:ascii="Arial" w:hAnsi="Arial" w:cs="Arial"/>
                  <w:color w:val="auto"/>
                  <w:sz w:val="14"/>
                  <w:szCs w:val="14"/>
                  <w:u w:val="none"/>
                  <w:lang w:val="en-US"/>
                </w:rPr>
                <w:t>aecc</w:t>
              </w:r>
              <w:r>
                <w:rPr>
                  <w:rStyle w:val="a4"/>
                  <w:rFonts w:ascii="Arial" w:hAnsi="Arial" w:cs="Arial"/>
                  <w:color w:val="auto"/>
                  <w:sz w:val="14"/>
                  <w:szCs w:val="14"/>
                  <w:u w:val="none"/>
                </w:rPr>
                <w:t>.</w:t>
              </w:r>
              <w:r>
                <w:rPr>
                  <w:rStyle w:val="a4"/>
                  <w:rFonts w:ascii="Arial" w:hAnsi="Arial" w:cs="Arial"/>
                  <w:color w:val="auto"/>
                  <w:sz w:val="14"/>
                  <w:szCs w:val="14"/>
                  <w:u w:val="none"/>
                  <w:lang w:val="en-US"/>
                </w:rPr>
                <w:t>ru</w:t>
              </w:r>
            </w:hyperlink>
          </w:p>
          <w:p w:rsidR="00000000" w:rsidRDefault="003B1D78">
            <w:pPr>
              <w:ind w:firstLine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ОГРН 1083801006860, ОКПО 07623046</w:t>
            </w:r>
          </w:p>
          <w:p w:rsidR="00000000" w:rsidRDefault="003B1D78">
            <w:pPr>
              <w:ind w:firstLine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ИНН/КПП </w:t>
            </w:r>
            <w:r>
              <w:rPr>
                <w:rFonts w:ascii="Arial" w:hAnsi="Arial"/>
                <w:sz w:val="14"/>
              </w:rPr>
              <w:t>3801098402/</w:t>
            </w:r>
            <w:r>
              <w:rPr>
                <w:rFonts w:ascii="Arial" w:hAnsi="Arial" w:cs="Arial"/>
                <w:sz w:val="14"/>
                <w:szCs w:val="14"/>
              </w:rPr>
              <w:t>380150001</w:t>
            </w:r>
          </w:p>
        </w:tc>
        <w:tc>
          <w:tcPr>
            <w:tcW w:w="9900" w:type="dxa"/>
            <w:vMerge/>
            <w:vAlign w:val="center"/>
          </w:tcPr>
          <w:p w:rsidR="00000000" w:rsidRDefault="003B1D78">
            <w:pPr>
              <w:ind w:firstLine="0"/>
              <w:jc w:val="left"/>
              <w:rPr>
                <w:szCs w:val="28"/>
              </w:rPr>
            </w:pPr>
          </w:p>
        </w:tc>
      </w:tr>
      <w:tr w:rsidR="00000000">
        <w:trPr>
          <w:cantSplit/>
          <w:trHeight w:val="200"/>
        </w:trPr>
        <w:tc>
          <w:tcPr>
            <w:tcW w:w="604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00000" w:rsidRDefault="003B1D78">
            <w:pPr>
              <w:suppressAutoHyphens/>
              <w:spacing w:after="360"/>
              <w:ind w:right="-424" w:firstLine="0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9900" w:type="dxa"/>
            <w:vMerge/>
            <w:vAlign w:val="center"/>
          </w:tcPr>
          <w:p w:rsidR="00000000" w:rsidRDefault="003B1D78">
            <w:pPr>
              <w:ind w:firstLine="0"/>
              <w:jc w:val="left"/>
              <w:rPr>
                <w:szCs w:val="28"/>
              </w:rPr>
            </w:pPr>
          </w:p>
        </w:tc>
      </w:tr>
    </w:tbl>
    <w:p w:rsidR="00000000" w:rsidRDefault="003B1D78">
      <w:pPr>
        <w:ind w:firstLine="0"/>
        <w:jc w:val="center"/>
        <w:rPr>
          <w:b/>
          <w:sz w:val="26"/>
          <w:szCs w:val="26"/>
        </w:rPr>
      </w:pPr>
      <w:bookmarkStart w:id="0" w:name="ПолеСоСписком1"/>
      <w:r>
        <w:rPr>
          <w:b/>
          <w:sz w:val="26"/>
          <w:szCs w:val="26"/>
        </w:rPr>
        <w:t>И</w:t>
      </w:r>
      <w:r>
        <w:rPr>
          <w:b/>
          <w:sz w:val="26"/>
          <w:szCs w:val="26"/>
        </w:rPr>
        <w:t>ЗВЕЩЕНИЕ О ПРОВЕДЕНИИ ЗАПРОСА ЦЕНОВЫХ КОТИРОВОК</w:t>
      </w:r>
    </w:p>
    <w:p w:rsidR="00000000" w:rsidRDefault="003B1D78">
      <w:pPr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 ЭЛЕКТРОННОЙ ФОРМЕ</w:t>
      </w:r>
    </w:p>
    <w:p w:rsidR="00000000" w:rsidRDefault="003B1D78">
      <w:pPr>
        <w:spacing w:before="120"/>
        <w:ind w:firstLine="0"/>
        <w:jc w:val="center"/>
        <w:rPr>
          <w:b/>
          <w:szCs w:val="28"/>
        </w:rPr>
      </w:pPr>
      <w:r>
        <w:rPr>
          <w:b/>
          <w:sz w:val="26"/>
          <w:szCs w:val="26"/>
        </w:rPr>
        <w:t>№  0/71- 692  от  «01» февраля  2011 г.</w:t>
      </w:r>
    </w:p>
    <w:p w:rsidR="00000000" w:rsidRDefault="003B1D78">
      <w:pPr>
        <w:spacing w:before="120" w:after="240"/>
        <w:ind w:firstLine="0"/>
        <w:jc w:val="center"/>
        <w:rPr>
          <w:sz w:val="26"/>
          <w:szCs w:val="24"/>
        </w:rPr>
      </w:pPr>
      <w:r>
        <w:rPr>
          <w:sz w:val="26"/>
          <w:szCs w:val="24"/>
        </w:rPr>
        <w:t xml:space="preserve">на право заключения договора поставки </w:t>
      </w:r>
      <w:proofErr w:type="spellStart"/>
      <w:r>
        <w:rPr>
          <w:sz w:val="26"/>
          <w:szCs w:val="24"/>
        </w:rPr>
        <w:t>триалкиламина</w:t>
      </w:r>
      <w:proofErr w:type="spellEnd"/>
      <w:r>
        <w:rPr>
          <w:sz w:val="26"/>
          <w:szCs w:val="24"/>
        </w:rPr>
        <w:t xml:space="preserve"> технического </w:t>
      </w:r>
    </w:p>
    <w:p w:rsidR="00000000" w:rsidRDefault="003B1D78">
      <w:pPr>
        <w:spacing w:before="120" w:after="120"/>
        <w:ind w:left="357" w:firstLine="0"/>
        <w:jc w:val="left"/>
        <w:rPr>
          <w:sz w:val="26"/>
          <w:szCs w:val="24"/>
          <w:lang w:val="en-US"/>
        </w:rPr>
      </w:pPr>
      <w:r>
        <w:rPr>
          <w:b/>
          <w:bCs/>
          <w:sz w:val="26"/>
          <w:szCs w:val="24"/>
        </w:rPr>
        <w:t>Основание проведения запроса ценовых котировок в электронной форме:</w:t>
      </w:r>
      <w:r>
        <w:rPr>
          <w:sz w:val="26"/>
          <w:szCs w:val="24"/>
        </w:rPr>
        <w:t xml:space="preserve"> запрос ценовых</w:t>
      </w:r>
      <w:r>
        <w:rPr>
          <w:sz w:val="26"/>
          <w:szCs w:val="24"/>
        </w:rPr>
        <w:t xml:space="preserve"> котировок в электронной форме проводится в соответствии с Единым отраслевым стандартом закупок </w:t>
      </w:r>
      <w:proofErr w:type="spellStart"/>
      <w:r>
        <w:rPr>
          <w:sz w:val="26"/>
          <w:szCs w:val="24"/>
        </w:rPr>
        <w:t>Госкорпорации</w:t>
      </w:r>
      <w:proofErr w:type="spellEnd"/>
      <w:r>
        <w:rPr>
          <w:sz w:val="26"/>
          <w:szCs w:val="24"/>
        </w:rPr>
        <w:t xml:space="preserve"> «</w:t>
      </w:r>
      <w:proofErr w:type="spellStart"/>
      <w:r>
        <w:rPr>
          <w:sz w:val="26"/>
          <w:szCs w:val="24"/>
        </w:rPr>
        <w:t>Росатом</w:t>
      </w:r>
      <w:proofErr w:type="spellEnd"/>
      <w:r>
        <w:rPr>
          <w:sz w:val="26"/>
          <w:szCs w:val="24"/>
        </w:rPr>
        <w:t>» и Правилами работы электронной торговой площадки «</w:t>
      </w:r>
      <w:r>
        <w:rPr>
          <w:sz w:val="26"/>
          <w:szCs w:val="24"/>
          <w:lang w:val="en-US"/>
        </w:rPr>
        <w:t>WWW</w:t>
      </w:r>
      <w:r>
        <w:rPr>
          <w:sz w:val="26"/>
          <w:szCs w:val="24"/>
        </w:rPr>
        <w:t xml:space="preserve">. </w:t>
      </w:r>
      <w:r>
        <w:rPr>
          <w:sz w:val="26"/>
          <w:szCs w:val="24"/>
          <w:lang w:val="en-US"/>
        </w:rPr>
        <w:t>A-K-D.RU»</w:t>
      </w:r>
    </w:p>
    <w:p w:rsidR="00000000" w:rsidRDefault="003B1D78">
      <w:pPr>
        <w:numPr>
          <w:ilvl w:val="0"/>
          <w:numId w:val="1"/>
        </w:numPr>
        <w:jc w:val="left"/>
        <w:rPr>
          <w:sz w:val="26"/>
          <w:szCs w:val="26"/>
        </w:rPr>
      </w:pPr>
      <w:r>
        <w:rPr>
          <w:b/>
          <w:sz w:val="26"/>
          <w:szCs w:val="26"/>
        </w:rPr>
        <w:t>Предмет  закупки</w:t>
      </w:r>
      <w:r>
        <w:rPr>
          <w:sz w:val="26"/>
          <w:szCs w:val="26"/>
        </w:rPr>
        <w:t xml:space="preserve">:   </w:t>
      </w:r>
      <w:proofErr w:type="spellStart"/>
      <w:r>
        <w:rPr>
          <w:sz w:val="26"/>
          <w:szCs w:val="26"/>
        </w:rPr>
        <w:t>Триалкиламин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технический</w:t>
      </w:r>
      <w:proofErr w:type="gramEnd"/>
      <w:r>
        <w:rPr>
          <w:sz w:val="26"/>
          <w:szCs w:val="26"/>
        </w:rPr>
        <w:t xml:space="preserve"> (</w:t>
      </w:r>
      <w:r>
        <w:rPr>
          <w:kern w:val="28"/>
          <w:sz w:val="26"/>
        </w:rPr>
        <w:t>ТУ 95.866-81</w:t>
      </w:r>
      <w:r>
        <w:t>)</w:t>
      </w:r>
    </w:p>
    <w:p w:rsidR="00000000" w:rsidRDefault="003B1D78">
      <w:pPr>
        <w:numPr>
          <w:ilvl w:val="0"/>
          <w:numId w:val="1"/>
        </w:numPr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Источник фи</w:t>
      </w:r>
      <w:r>
        <w:rPr>
          <w:b/>
          <w:sz w:val="26"/>
          <w:szCs w:val="26"/>
        </w:rPr>
        <w:t>нансирования</w:t>
      </w:r>
      <w:r>
        <w:rPr>
          <w:sz w:val="26"/>
          <w:szCs w:val="26"/>
        </w:rPr>
        <w:t>:  собственные средства</w:t>
      </w:r>
      <w:r>
        <w:rPr>
          <w:b/>
          <w:sz w:val="26"/>
          <w:szCs w:val="26"/>
        </w:rPr>
        <w:t xml:space="preserve"> </w:t>
      </w:r>
    </w:p>
    <w:p w:rsidR="00000000" w:rsidRDefault="003B1D78">
      <w:pPr>
        <w:spacing w:after="120"/>
        <w:ind w:firstLine="0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3.  Организатор запроса котировок</w:t>
      </w:r>
    </w:p>
    <w:tbl>
      <w:tblPr>
        <w:tblW w:w="1455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25"/>
        <w:gridCol w:w="7629"/>
      </w:tblGrid>
      <w:tr w:rsidR="00000000">
        <w:tc>
          <w:tcPr>
            <w:tcW w:w="6925" w:type="dxa"/>
          </w:tcPr>
          <w:p w:rsidR="00000000" w:rsidRDefault="003B1D78">
            <w:pPr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предприятия (полное, сокращённое)</w:t>
            </w:r>
          </w:p>
        </w:tc>
        <w:tc>
          <w:tcPr>
            <w:tcW w:w="7629" w:type="dxa"/>
          </w:tcPr>
          <w:p w:rsidR="00000000" w:rsidRDefault="003B1D78">
            <w:pPr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Открытое акционерное общество «Ангарский электролизный химический комбинат» (ОАО «АЭХК»)</w:t>
            </w:r>
          </w:p>
        </w:tc>
      </w:tr>
      <w:tr w:rsidR="00000000">
        <w:tc>
          <w:tcPr>
            <w:tcW w:w="6925" w:type="dxa"/>
          </w:tcPr>
          <w:p w:rsidR="00000000" w:rsidRDefault="003B1D78">
            <w:pPr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Юридический адрес</w:t>
            </w:r>
          </w:p>
        </w:tc>
        <w:tc>
          <w:tcPr>
            <w:tcW w:w="7629" w:type="dxa"/>
          </w:tcPr>
          <w:p w:rsidR="00000000" w:rsidRDefault="003B1D78">
            <w:pPr>
              <w:pStyle w:val="20"/>
              <w:suppressAutoHyphens/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Российская Федерация, Ир</w:t>
            </w:r>
            <w:r>
              <w:rPr>
                <w:sz w:val="26"/>
                <w:szCs w:val="26"/>
              </w:rPr>
              <w:t>кутская область, город Ангарск, Южный массив, квартал 2, строение 100</w:t>
            </w:r>
          </w:p>
        </w:tc>
      </w:tr>
      <w:tr w:rsidR="00000000">
        <w:tc>
          <w:tcPr>
            <w:tcW w:w="6925" w:type="dxa"/>
          </w:tcPr>
          <w:p w:rsidR="00000000" w:rsidRDefault="003B1D78">
            <w:pPr>
              <w:pStyle w:val="20"/>
              <w:suppressAutoHyphens/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Почтовый адрес</w:t>
            </w:r>
          </w:p>
        </w:tc>
        <w:tc>
          <w:tcPr>
            <w:tcW w:w="7629" w:type="dxa"/>
          </w:tcPr>
          <w:p w:rsidR="00000000" w:rsidRDefault="003B1D78">
            <w:pPr>
              <w:pStyle w:val="20"/>
              <w:suppressAutoHyphens/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665804, г. Ангарск Иркутской области</w:t>
            </w:r>
          </w:p>
        </w:tc>
      </w:tr>
      <w:tr w:rsidR="00000000">
        <w:tc>
          <w:tcPr>
            <w:tcW w:w="6925" w:type="dxa"/>
          </w:tcPr>
          <w:p w:rsidR="00000000" w:rsidRDefault="003B1D78">
            <w:pPr>
              <w:pStyle w:val="20"/>
              <w:suppressAutoHyphens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7629" w:type="dxa"/>
          </w:tcPr>
          <w:p w:rsidR="00000000" w:rsidRDefault="003B1D78">
            <w:pPr>
              <w:pStyle w:val="20"/>
              <w:suppressAutoHyphens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(3955) 54-08-93, (3955) 54-47-47, (3955) 54-15-08</w:t>
            </w:r>
          </w:p>
        </w:tc>
      </w:tr>
      <w:tr w:rsidR="00000000">
        <w:trPr>
          <w:trHeight w:val="303"/>
        </w:trPr>
        <w:tc>
          <w:tcPr>
            <w:tcW w:w="6925" w:type="dxa"/>
          </w:tcPr>
          <w:p w:rsidR="00000000" w:rsidRDefault="003B1D78">
            <w:pPr>
              <w:pStyle w:val="20"/>
              <w:suppressAutoHyphens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Факс</w:t>
            </w:r>
          </w:p>
        </w:tc>
        <w:tc>
          <w:tcPr>
            <w:tcW w:w="7629" w:type="dxa"/>
          </w:tcPr>
          <w:p w:rsidR="00000000" w:rsidRDefault="003B1D78">
            <w:pPr>
              <w:pStyle w:val="20"/>
              <w:suppressAutoHyphens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(3955) 54-00-00, (3955) 59-25-10</w:t>
            </w:r>
          </w:p>
        </w:tc>
      </w:tr>
      <w:tr w:rsidR="00000000">
        <w:trPr>
          <w:trHeight w:val="161"/>
        </w:trPr>
        <w:tc>
          <w:tcPr>
            <w:tcW w:w="6925" w:type="dxa"/>
          </w:tcPr>
          <w:p w:rsidR="00000000" w:rsidRDefault="003B1D78">
            <w:pPr>
              <w:pStyle w:val="20"/>
              <w:suppressAutoHyphens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7629" w:type="dxa"/>
          </w:tcPr>
          <w:p w:rsidR="00000000" w:rsidRDefault="003B1D78">
            <w:pPr>
              <w:pStyle w:val="20"/>
              <w:suppressAutoHyphens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market</w:t>
            </w:r>
            <w:r>
              <w:rPr>
                <w:sz w:val="24"/>
                <w:szCs w:val="24"/>
              </w:rPr>
              <w:t>@</w:t>
            </w:r>
            <w:r>
              <w:rPr>
                <w:sz w:val="24"/>
                <w:szCs w:val="24"/>
                <w:lang w:val="en-US"/>
              </w:rPr>
              <w:t>aec</w:t>
            </w: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</w:p>
        </w:tc>
      </w:tr>
      <w:tr w:rsidR="00000000">
        <w:tc>
          <w:tcPr>
            <w:tcW w:w="6925" w:type="dxa"/>
          </w:tcPr>
          <w:p w:rsidR="00000000" w:rsidRDefault="003B1D78">
            <w:pPr>
              <w:pStyle w:val="20"/>
              <w:suppressAutoHyphens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7629" w:type="dxa"/>
          </w:tcPr>
          <w:p w:rsidR="00000000" w:rsidRDefault="003B1D78">
            <w:pPr>
              <w:pStyle w:val="20"/>
              <w:suppressAutoHyphens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Ерина Татьяна Ивановна, Федосеев Николай Валерьевич,  </w:t>
            </w:r>
            <w:proofErr w:type="spellStart"/>
            <w:r>
              <w:rPr>
                <w:sz w:val="24"/>
                <w:szCs w:val="24"/>
              </w:rPr>
              <w:t>Перлович</w:t>
            </w:r>
            <w:proofErr w:type="spellEnd"/>
            <w:r>
              <w:rPr>
                <w:sz w:val="24"/>
                <w:szCs w:val="24"/>
              </w:rPr>
              <w:t xml:space="preserve"> Лариса Львовна</w:t>
            </w:r>
          </w:p>
        </w:tc>
      </w:tr>
    </w:tbl>
    <w:p w:rsidR="00000000" w:rsidRDefault="003B1D78">
      <w:pPr>
        <w:spacing w:before="120"/>
        <w:ind w:firstLine="0"/>
        <w:rPr>
          <w:b/>
          <w:sz w:val="26"/>
          <w:szCs w:val="26"/>
        </w:rPr>
      </w:pPr>
    </w:p>
    <w:p w:rsidR="00000000" w:rsidRDefault="003B1D78">
      <w:pPr>
        <w:spacing w:before="120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4. Условия исполнения предмета запроса котировок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99"/>
        <w:gridCol w:w="3859"/>
        <w:gridCol w:w="2941"/>
        <w:gridCol w:w="1482"/>
        <w:gridCol w:w="2059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139"/>
        </w:trPr>
        <w:tc>
          <w:tcPr>
            <w:tcW w:w="4599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000000" w:rsidRDefault="003B1D78">
            <w:pPr>
              <w:pStyle w:val="a8"/>
              <w:ind w:left="0" w:right="-3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товара, комплектность</w:t>
            </w:r>
          </w:p>
          <w:p w:rsidR="00000000" w:rsidRDefault="003B1D78">
            <w:pPr>
              <w:pStyle w:val="a8"/>
              <w:ind w:left="0" w:right="-3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385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00000" w:rsidRDefault="003B1D78">
            <w:pPr>
              <w:pStyle w:val="a8"/>
              <w:ind w:left="0" w:right="-3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Требования к качеству</w:t>
            </w:r>
          </w:p>
          <w:p w:rsidR="00000000" w:rsidRDefault="003B1D78">
            <w:pPr>
              <w:pStyle w:val="a8"/>
              <w:ind w:left="0" w:right="-30"/>
              <w:jc w:val="center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(ГОСТ, ТУ, чертеж, проект, задание)</w:t>
            </w:r>
          </w:p>
        </w:tc>
        <w:tc>
          <w:tcPr>
            <w:tcW w:w="2941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00000" w:rsidRDefault="003B1D78">
            <w:pPr>
              <w:pStyle w:val="a8"/>
              <w:ind w:left="0" w:right="-3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Страна происхождения, завод-изготовитель</w:t>
            </w:r>
          </w:p>
          <w:p w:rsidR="00000000" w:rsidRDefault="003B1D78">
            <w:pPr>
              <w:pStyle w:val="a8"/>
              <w:ind w:left="0" w:right="-3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48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00000" w:rsidRDefault="003B1D78">
            <w:pPr>
              <w:pStyle w:val="a8"/>
              <w:ind w:left="0" w:right="-3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Единицы </w:t>
            </w:r>
          </w:p>
          <w:p w:rsidR="00000000" w:rsidRDefault="003B1D78">
            <w:pPr>
              <w:pStyle w:val="a8"/>
              <w:ind w:left="0" w:right="-3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измерения</w:t>
            </w:r>
          </w:p>
        </w:tc>
        <w:tc>
          <w:tcPr>
            <w:tcW w:w="2059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00000" w:rsidRDefault="003B1D78">
            <w:pPr>
              <w:pStyle w:val="a8"/>
              <w:ind w:left="0" w:right="-3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678"/>
        </w:trPr>
        <w:tc>
          <w:tcPr>
            <w:tcW w:w="459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00000" w:rsidRDefault="003B1D78">
            <w:pPr>
              <w:pStyle w:val="a8"/>
              <w:ind w:left="0" w:right="-3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1. </w:t>
            </w:r>
            <w:proofErr w:type="spellStart"/>
            <w:r>
              <w:rPr>
                <w:sz w:val="26"/>
                <w:szCs w:val="26"/>
              </w:rPr>
              <w:t>Триалкиламин</w:t>
            </w:r>
            <w:proofErr w:type="spellEnd"/>
            <w:r>
              <w:rPr>
                <w:sz w:val="26"/>
                <w:szCs w:val="26"/>
              </w:rPr>
              <w:t xml:space="preserve"> технический </w:t>
            </w:r>
          </w:p>
        </w:tc>
        <w:tc>
          <w:tcPr>
            <w:tcW w:w="3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00000" w:rsidRDefault="003B1D78">
            <w:pPr>
              <w:pStyle w:val="a8"/>
              <w:ind w:left="0" w:right="-30"/>
              <w:jc w:val="center"/>
              <w:rPr>
                <w:sz w:val="26"/>
                <w:szCs w:val="26"/>
              </w:rPr>
            </w:pPr>
            <w:r>
              <w:rPr>
                <w:kern w:val="28"/>
                <w:sz w:val="26"/>
              </w:rPr>
              <w:t>ТУ 95.866-81</w:t>
            </w:r>
          </w:p>
        </w:tc>
        <w:tc>
          <w:tcPr>
            <w:tcW w:w="294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00000" w:rsidRDefault="003B1D78">
            <w:pPr>
              <w:pStyle w:val="a8"/>
              <w:ind w:left="0" w:right="-3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148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00000" w:rsidRDefault="003B1D78">
            <w:pPr>
              <w:pStyle w:val="a8"/>
              <w:ind w:left="0" w:right="-3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</w:t>
            </w:r>
          </w:p>
        </w:tc>
        <w:tc>
          <w:tcPr>
            <w:tcW w:w="20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00000" w:rsidRDefault="003B1D78">
            <w:pPr>
              <w:pStyle w:val="a8"/>
              <w:ind w:left="0" w:right="-3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0,800</w:t>
            </w:r>
          </w:p>
        </w:tc>
      </w:tr>
    </w:tbl>
    <w:p w:rsidR="00000000" w:rsidRDefault="003B1D78">
      <w:pPr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5. Особые требования к поставляемому товару:</w:t>
      </w:r>
    </w:p>
    <w:p w:rsidR="00000000" w:rsidRDefault="003B1D78">
      <w:pPr>
        <w:numPr>
          <w:ilvl w:val="0"/>
          <w:numId w:val="3"/>
        </w:numPr>
        <w:tabs>
          <w:tab w:val="left" w:pos="18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поставка осуществляется в металлических бочках 200-литровых;</w:t>
      </w:r>
    </w:p>
    <w:p w:rsidR="00000000" w:rsidRDefault="003B1D78">
      <w:pPr>
        <w:numPr>
          <w:ilvl w:val="0"/>
          <w:numId w:val="3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качество </w:t>
      </w:r>
      <w:r>
        <w:rPr>
          <w:bCs/>
          <w:sz w:val="26"/>
          <w:szCs w:val="26"/>
        </w:rPr>
        <w:t xml:space="preserve">продукции должно соответствовать ТУ; </w:t>
      </w:r>
    </w:p>
    <w:p w:rsidR="00000000" w:rsidRDefault="003B1D78">
      <w:pPr>
        <w:numPr>
          <w:ilvl w:val="0"/>
          <w:numId w:val="3"/>
        </w:numPr>
        <w:rPr>
          <w:bCs/>
          <w:sz w:val="26"/>
          <w:szCs w:val="26"/>
        </w:rPr>
      </w:pPr>
      <w:r>
        <w:rPr>
          <w:bCs/>
          <w:kern w:val="26"/>
          <w:sz w:val="26"/>
          <w:szCs w:val="26"/>
          <w:u w:val="single"/>
        </w:rPr>
        <w:t>наличие</w:t>
      </w:r>
      <w:r>
        <w:rPr>
          <w:bCs/>
          <w:sz w:val="26"/>
          <w:szCs w:val="26"/>
          <w:u w:val="single"/>
        </w:rPr>
        <w:t xml:space="preserve"> сертификата соответствия и паспорта качества  завода-изготовителя;</w:t>
      </w:r>
    </w:p>
    <w:p w:rsidR="00000000" w:rsidRDefault="003B1D78">
      <w:pPr>
        <w:widowControl w:val="0"/>
        <w:shd w:val="clear" w:color="auto" w:fill="FFFFFF"/>
        <w:autoSpaceDE w:val="0"/>
        <w:autoSpaceDN w:val="0"/>
        <w:adjustRightInd w:val="0"/>
        <w:ind w:firstLine="0"/>
        <w:rPr>
          <w:kern w:val="0"/>
          <w:sz w:val="20"/>
          <w:szCs w:val="24"/>
          <w:lang w:eastAsia="ru-RU"/>
        </w:rPr>
      </w:pPr>
      <w:r>
        <w:t xml:space="preserve">    </w:t>
      </w:r>
      <w:r>
        <w:rPr>
          <w:kern w:val="28"/>
          <w:sz w:val="26"/>
        </w:rPr>
        <w:t xml:space="preserve">-  </w:t>
      </w:r>
      <w:r>
        <w:rPr>
          <w:sz w:val="26"/>
        </w:rPr>
        <w:t xml:space="preserve">по показателям качества </w:t>
      </w:r>
      <w:proofErr w:type="spellStart"/>
      <w:r>
        <w:rPr>
          <w:sz w:val="26"/>
        </w:rPr>
        <w:t>триалкиламин</w:t>
      </w:r>
      <w:proofErr w:type="spellEnd"/>
      <w:r>
        <w:rPr>
          <w:sz w:val="26"/>
          <w:szCs w:val="26"/>
        </w:rPr>
        <w:t xml:space="preserve"> технический   </w:t>
      </w:r>
      <w:r>
        <w:rPr>
          <w:kern w:val="28"/>
          <w:sz w:val="26"/>
        </w:rPr>
        <w:t>ТУ 95.866-81 должен соответствовать требованиям и нормам:</w:t>
      </w:r>
    </w:p>
    <w:p w:rsidR="00000000" w:rsidRDefault="003B1D78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4"/>
        </w:rPr>
      </w:pPr>
      <w:r>
        <w:rPr>
          <w:szCs w:val="24"/>
        </w:rPr>
        <w:t>1).</w:t>
      </w:r>
      <w:r>
        <w:rPr>
          <w:b/>
          <w:bCs/>
          <w:sz w:val="26"/>
          <w:szCs w:val="24"/>
        </w:rPr>
        <w:t>Внешний вид</w:t>
      </w:r>
      <w:r>
        <w:rPr>
          <w:sz w:val="26"/>
          <w:szCs w:val="24"/>
        </w:rPr>
        <w:t>: маслянистая</w:t>
      </w:r>
      <w:r>
        <w:rPr>
          <w:sz w:val="26"/>
          <w:szCs w:val="24"/>
        </w:rPr>
        <w:t xml:space="preserve"> жидкость коричневого цвета.</w:t>
      </w:r>
    </w:p>
    <w:p w:rsidR="00000000" w:rsidRDefault="003B1D78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4"/>
        </w:rPr>
      </w:pPr>
      <w:r>
        <w:rPr>
          <w:sz w:val="26"/>
          <w:szCs w:val="24"/>
        </w:rPr>
        <w:t>2).</w:t>
      </w:r>
      <w:r>
        <w:rPr>
          <w:b/>
          <w:bCs/>
          <w:sz w:val="26"/>
          <w:szCs w:val="24"/>
        </w:rPr>
        <w:t>Массовая доля первичных и вторичных аминов, %, не более</w:t>
      </w:r>
      <w:r>
        <w:rPr>
          <w:sz w:val="26"/>
          <w:szCs w:val="24"/>
        </w:rPr>
        <w:t>: ТАА</w:t>
      </w:r>
      <w:r>
        <w:rPr>
          <w:rFonts w:ascii="Times New (W1)" w:hAnsi="Times New (W1)"/>
          <w:sz w:val="26"/>
          <w:szCs w:val="24"/>
          <w:vertAlign w:val="subscript"/>
        </w:rPr>
        <w:t>7-9</w:t>
      </w:r>
      <w:r>
        <w:rPr>
          <w:sz w:val="26"/>
          <w:szCs w:val="24"/>
        </w:rPr>
        <w:t xml:space="preserve"> </w:t>
      </w:r>
      <w:r>
        <w:rPr>
          <w:rFonts w:ascii="Times New (W1)" w:hAnsi="Times New (W1)"/>
          <w:sz w:val="26"/>
          <w:szCs w:val="24"/>
        </w:rPr>
        <w:t xml:space="preserve"> 15;</w:t>
      </w:r>
      <w:r>
        <w:rPr>
          <w:sz w:val="26"/>
          <w:szCs w:val="24"/>
        </w:rPr>
        <w:t xml:space="preserve">  ТАА</w:t>
      </w:r>
      <w:r>
        <w:rPr>
          <w:rFonts w:ascii="Times New (W1)" w:hAnsi="Times New (W1)"/>
          <w:sz w:val="26"/>
          <w:szCs w:val="24"/>
          <w:vertAlign w:val="subscript"/>
        </w:rPr>
        <w:t>8-10</w:t>
      </w:r>
      <w:r>
        <w:rPr>
          <w:sz w:val="26"/>
          <w:szCs w:val="24"/>
        </w:rPr>
        <w:t xml:space="preserve"> 20.</w:t>
      </w:r>
    </w:p>
    <w:p w:rsidR="00000000" w:rsidRDefault="003B1D78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4"/>
        </w:rPr>
      </w:pPr>
      <w:r>
        <w:rPr>
          <w:sz w:val="26"/>
          <w:szCs w:val="24"/>
        </w:rPr>
        <w:t>3).</w:t>
      </w:r>
      <w:r>
        <w:rPr>
          <w:b/>
          <w:bCs/>
          <w:sz w:val="26"/>
          <w:szCs w:val="24"/>
        </w:rPr>
        <w:t>Массовая доля третичных</w:t>
      </w:r>
      <w:r>
        <w:rPr>
          <w:rFonts w:ascii="Times New (W1)" w:hAnsi="Times New (W1)"/>
          <w:b/>
          <w:bCs/>
          <w:sz w:val="26"/>
          <w:szCs w:val="24"/>
        </w:rPr>
        <w:t xml:space="preserve">  аминов, %, не</w:t>
      </w:r>
      <w:r>
        <w:rPr>
          <w:rFonts w:ascii="Times New (W1)" w:hAnsi="Times New (W1)"/>
          <w:sz w:val="26"/>
          <w:szCs w:val="24"/>
        </w:rPr>
        <w:t xml:space="preserve"> </w:t>
      </w:r>
      <w:r>
        <w:rPr>
          <w:rFonts w:ascii="Times New (W1)" w:hAnsi="Times New (W1)"/>
          <w:b/>
          <w:bCs/>
          <w:sz w:val="26"/>
          <w:szCs w:val="24"/>
        </w:rPr>
        <w:t>менее</w:t>
      </w:r>
      <w:r>
        <w:rPr>
          <w:rFonts w:ascii="Times New (W1)" w:hAnsi="Times New (W1)"/>
          <w:sz w:val="26"/>
          <w:szCs w:val="24"/>
        </w:rPr>
        <w:t xml:space="preserve">: </w:t>
      </w:r>
      <w:r>
        <w:rPr>
          <w:sz w:val="26"/>
          <w:szCs w:val="24"/>
        </w:rPr>
        <w:t>ТАА</w:t>
      </w:r>
      <w:r>
        <w:rPr>
          <w:rFonts w:ascii="Times New (W1)" w:hAnsi="Times New (W1)"/>
          <w:sz w:val="26"/>
          <w:szCs w:val="24"/>
          <w:vertAlign w:val="subscript"/>
        </w:rPr>
        <w:t>7-9</w:t>
      </w:r>
      <w:r>
        <w:rPr>
          <w:sz w:val="26"/>
          <w:szCs w:val="24"/>
        </w:rPr>
        <w:t xml:space="preserve"> </w:t>
      </w:r>
      <w:r>
        <w:rPr>
          <w:rFonts w:ascii="Times New (W1)" w:hAnsi="Times New (W1)"/>
          <w:sz w:val="26"/>
          <w:szCs w:val="24"/>
        </w:rPr>
        <w:t xml:space="preserve"> 75;</w:t>
      </w:r>
      <w:r>
        <w:rPr>
          <w:sz w:val="26"/>
          <w:szCs w:val="24"/>
        </w:rPr>
        <w:t xml:space="preserve">  ТАА</w:t>
      </w:r>
      <w:r>
        <w:rPr>
          <w:rFonts w:ascii="Times New (W1)" w:hAnsi="Times New (W1)"/>
          <w:sz w:val="26"/>
          <w:szCs w:val="24"/>
          <w:vertAlign w:val="subscript"/>
        </w:rPr>
        <w:t>8-10</w:t>
      </w:r>
      <w:r>
        <w:rPr>
          <w:sz w:val="26"/>
          <w:szCs w:val="24"/>
        </w:rPr>
        <w:t xml:space="preserve">  65.</w:t>
      </w:r>
    </w:p>
    <w:p w:rsidR="00000000" w:rsidRDefault="003B1D78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4"/>
        </w:rPr>
      </w:pPr>
      <w:r>
        <w:rPr>
          <w:sz w:val="26"/>
          <w:szCs w:val="24"/>
        </w:rPr>
        <w:t>4).</w:t>
      </w:r>
      <w:r>
        <w:rPr>
          <w:b/>
          <w:bCs/>
          <w:sz w:val="26"/>
          <w:szCs w:val="24"/>
        </w:rPr>
        <w:t xml:space="preserve">Массовая доля веществ </w:t>
      </w:r>
      <w:proofErr w:type="spellStart"/>
      <w:r>
        <w:rPr>
          <w:b/>
          <w:bCs/>
          <w:sz w:val="26"/>
          <w:szCs w:val="24"/>
        </w:rPr>
        <w:t>неаминого</w:t>
      </w:r>
      <w:proofErr w:type="spellEnd"/>
      <w:r>
        <w:rPr>
          <w:b/>
          <w:bCs/>
          <w:sz w:val="26"/>
          <w:szCs w:val="24"/>
        </w:rPr>
        <w:t xml:space="preserve"> характера</w:t>
      </w:r>
      <w:proofErr w:type="gramStart"/>
      <w:r>
        <w:rPr>
          <w:b/>
          <w:bCs/>
          <w:sz w:val="26"/>
          <w:szCs w:val="24"/>
        </w:rPr>
        <w:t xml:space="preserve"> ,</w:t>
      </w:r>
      <w:proofErr w:type="gramEnd"/>
      <w:r>
        <w:rPr>
          <w:b/>
          <w:bCs/>
          <w:sz w:val="26"/>
          <w:szCs w:val="24"/>
        </w:rPr>
        <w:t xml:space="preserve"> %, не более</w:t>
      </w:r>
      <w:r>
        <w:rPr>
          <w:sz w:val="26"/>
          <w:szCs w:val="24"/>
        </w:rPr>
        <w:t>: ТАА</w:t>
      </w:r>
      <w:r>
        <w:rPr>
          <w:rFonts w:ascii="Times New (W1)" w:hAnsi="Times New (W1)"/>
          <w:sz w:val="26"/>
          <w:szCs w:val="24"/>
          <w:vertAlign w:val="subscript"/>
        </w:rPr>
        <w:t>7-9</w:t>
      </w:r>
      <w:r>
        <w:rPr>
          <w:sz w:val="26"/>
          <w:szCs w:val="24"/>
        </w:rPr>
        <w:t xml:space="preserve"> </w:t>
      </w:r>
      <w:r>
        <w:rPr>
          <w:rFonts w:ascii="Times New (W1)" w:hAnsi="Times New (W1)"/>
          <w:sz w:val="26"/>
          <w:szCs w:val="24"/>
        </w:rPr>
        <w:t>10;</w:t>
      </w:r>
      <w:r>
        <w:rPr>
          <w:sz w:val="26"/>
          <w:szCs w:val="24"/>
        </w:rPr>
        <w:t xml:space="preserve">  ТАА</w:t>
      </w:r>
      <w:r>
        <w:rPr>
          <w:rFonts w:ascii="Times New (W1)" w:hAnsi="Times New (W1)"/>
          <w:sz w:val="26"/>
          <w:szCs w:val="24"/>
          <w:vertAlign w:val="subscript"/>
        </w:rPr>
        <w:t>8-10</w:t>
      </w:r>
      <w:r>
        <w:rPr>
          <w:sz w:val="26"/>
          <w:szCs w:val="24"/>
        </w:rPr>
        <w:t xml:space="preserve">  15</w:t>
      </w:r>
    </w:p>
    <w:p w:rsidR="00000000" w:rsidRDefault="003B1D78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4"/>
        </w:rPr>
      </w:pPr>
      <w:r>
        <w:rPr>
          <w:sz w:val="26"/>
          <w:szCs w:val="24"/>
        </w:rPr>
        <w:t>5).</w:t>
      </w:r>
      <w:r>
        <w:rPr>
          <w:b/>
          <w:bCs/>
          <w:sz w:val="26"/>
          <w:szCs w:val="24"/>
        </w:rPr>
        <w:t>Температура вспышки при давлении 760 мм</w:t>
      </w:r>
      <w:proofErr w:type="gramStart"/>
      <w:r>
        <w:rPr>
          <w:b/>
          <w:bCs/>
          <w:sz w:val="26"/>
          <w:szCs w:val="24"/>
        </w:rPr>
        <w:t>.</w:t>
      </w:r>
      <w:proofErr w:type="gramEnd"/>
      <w:r>
        <w:rPr>
          <w:b/>
          <w:bCs/>
          <w:sz w:val="26"/>
          <w:szCs w:val="24"/>
        </w:rPr>
        <w:t xml:space="preserve"> </w:t>
      </w:r>
      <w:proofErr w:type="spellStart"/>
      <w:proofErr w:type="gramStart"/>
      <w:r>
        <w:rPr>
          <w:b/>
          <w:bCs/>
          <w:sz w:val="26"/>
          <w:szCs w:val="24"/>
        </w:rPr>
        <w:t>р</w:t>
      </w:r>
      <w:proofErr w:type="gramEnd"/>
      <w:r>
        <w:rPr>
          <w:b/>
          <w:bCs/>
          <w:sz w:val="26"/>
          <w:szCs w:val="24"/>
        </w:rPr>
        <w:t>т</w:t>
      </w:r>
      <w:proofErr w:type="spellEnd"/>
      <w:r>
        <w:rPr>
          <w:b/>
          <w:bCs/>
          <w:sz w:val="26"/>
          <w:szCs w:val="24"/>
        </w:rPr>
        <w:t xml:space="preserve">. ст. </w:t>
      </w:r>
      <w:r>
        <w:rPr>
          <w:rFonts w:ascii="Times New (W1)" w:hAnsi="Times New (W1)"/>
          <w:b/>
          <w:bCs/>
          <w:sz w:val="26"/>
          <w:szCs w:val="24"/>
          <w:vertAlign w:val="superscript"/>
        </w:rPr>
        <w:t>0</w:t>
      </w:r>
      <w:r>
        <w:rPr>
          <w:b/>
          <w:bCs/>
          <w:sz w:val="26"/>
          <w:szCs w:val="24"/>
        </w:rPr>
        <w:t>С, не менее</w:t>
      </w:r>
      <w:r>
        <w:rPr>
          <w:sz w:val="26"/>
          <w:szCs w:val="24"/>
        </w:rPr>
        <w:t>: ТАА</w:t>
      </w:r>
      <w:r>
        <w:rPr>
          <w:rFonts w:ascii="Times New (W1)" w:hAnsi="Times New (W1)"/>
          <w:sz w:val="26"/>
          <w:szCs w:val="24"/>
          <w:vertAlign w:val="subscript"/>
        </w:rPr>
        <w:t>7-9</w:t>
      </w:r>
      <w:r>
        <w:rPr>
          <w:sz w:val="26"/>
          <w:szCs w:val="24"/>
        </w:rPr>
        <w:t xml:space="preserve"> </w:t>
      </w:r>
      <w:r>
        <w:rPr>
          <w:rFonts w:ascii="Times New (W1)" w:hAnsi="Times New (W1)"/>
          <w:sz w:val="26"/>
          <w:szCs w:val="24"/>
        </w:rPr>
        <w:t xml:space="preserve"> 120;</w:t>
      </w:r>
      <w:r>
        <w:rPr>
          <w:sz w:val="26"/>
          <w:szCs w:val="24"/>
        </w:rPr>
        <w:t xml:space="preserve">  ТАА</w:t>
      </w:r>
      <w:r>
        <w:rPr>
          <w:rFonts w:ascii="Times New (W1)" w:hAnsi="Times New (W1)"/>
          <w:sz w:val="26"/>
          <w:szCs w:val="24"/>
          <w:vertAlign w:val="subscript"/>
        </w:rPr>
        <w:t>8-10</w:t>
      </w:r>
      <w:r>
        <w:rPr>
          <w:sz w:val="26"/>
          <w:szCs w:val="24"/>
        </w:rPr>
        <w:t xml:space="preserve">  140.</w:t>
      </w:r>
    </w:p>
    <w:p w:rsidR="00000000" w:rsidRDefault="003B1D78">
      <w:pPr>
        <w:ind w:firstLine="0"/>
        <w:jc w:val="left"/>
        <w:rPr>
          <w:sz w:val="26"/>
        </w:rPr>
      </w:pPr>
      <w:proofErr w:type="spellStart"/>
      <w:r>
        <w:rPr>
          <w:sz w:val="26"/>
          <w:szCs w:val="24"/>
        </w:rPr>
        <w:t>Триалкиламин</w:t>
      </w:r>
      <w:proofErr w:type="spellEnd"/>
      <w:r>
        <w:rPr>
          <w:sz w:val="26"/>
          <w:szCs w:val="24"/>
        </w:rPr>
        <w:t xml:space="preserve"> </w:t>
      </w:r>
      <w:proofErr w:type="gramStart"/>
      <w:r>
        <w:rPr>
          <w:sz w:val="26"/>
          <w:szCs w:val="24"/>
        </w:rPr>
        <w:t>технический</w:t>
      </w:r>
      <w:proofErr w:type="gramEnd"/>
      <w:r>
        <w:rPr>
          <w:sz w:val="26"/>
          <w:szCs w:val="24"/>
        </w:rPr>
        <w:t xml:space="preserve"> представляет собой смесь третичных аминов, содержащую в качестве примесей первичные и вторичные амины, </w:t>
      </w:r>
      <w:proofErr w:type="spellStart"/>
      <w:r>
        <w:rPr>
          <w:sz w:val="26"/>
          <w:szCs w:val="24"/>
        </w:rPr>
        <w:t>вещ-ва</w:t>
      </w:r>
      <w:proofErr w:type="spellEnd"/>
      <w:r>
        <w:rPr>
          <w:sz w:val="26"/>
          <w:szCs w:val="24"/>
        </w:rPr>
        <w:t xml:space="preserve"> </w:t>
      </w:r>
      <w:proofErr w:type="spellStart"/>
      <w:r>
        <w:rPr>
          <w:sz w:val="26"/>
          <w:szCs w:val="24"/>
        </w:rPr>
        <w:t>неаминого</w:t>
      </w:r>
      <w:proofErr w:type="spellEnd"/>
      <w:r>
        <w:rPr>
          <w:sz w:val="26"/>
          <w:szCs w:val="24"/>
        </w:rPr>
        <w:t xml:space="preserve"> </w:t>
      </w:r>
      <w:r>
        <w:rPr>
          <w:sz w:val="26"/>
          <w:szCs w:val="24"/>
        </w:rPr>
        <w:t xml:space="preserve">характера.  Получается каталитическим синтезом на </w:t>
      </w:r>
      <w:proofErr w:type="spellStart"/>
      <w:r>
        <w:rPr>
          <w:sz w:val="26"/>
          <w:szCs w:val="24"/>
        </w:rPr>
        <w:t>длинноцепочных</w:t>
      </w:r>
      <w:proofErr w:type="spellEnd"/>
      <w:r>
        <w:rPr>
          <w:sz w:val="26"/>
          <w:szCs w:val="24"/>
        </w:rPr>
        <w:t xml:space="preserve"> </w:t>
      </w:r>
      <w:proofErr w:type="spellStart"/>
      <w:r>
        <w:rPr>
          <w:sz w:val="26"/>
          <w:szCs w:val="24"/>
        </w:rPr>
        <w:t>лифатических</w:t>
      </w:r>
      <w:proofErr w:type="spellEnd"/>
      <w:r>
        <w:rPr>
          <w:sz w:val="26"/>
          <w:szCs w:val="24"/>
        </w:rPr>
        <w:t xml:space="preserve"> нормальных спиртов фракции  С</w:t>
      </w:r>
      <w:r>
        <w:rPr>
          <w:rFonts w:ascii="Times New (W1)" w:hAnsi="Times New (W1)"/>
          <w:sz w:val="26"/>
          <w:szCs w:val="24"/>
          <w:vertAlign w:val="subscript"/>
        </w:rPr>
        <w:t>7</w:t>
      </w:r>
      <w:r>
        <w:rPr>
          <w:sz w:val="26"/>
          <w:szCs w:val="24"/>
        </w:rPr>
        <w:t>-С</w:t>
      </w:r>
      <w:r>
        <w:rPr>
          <w:rFonts w:ascii="Times New (W1)" w:hAnsi="Times New (W1)"/>
          <w:sz w:val="26"/>
          <w:szCs w:val="24"/>
          <w:vertAlign w:val="subscript"/>
        </w:rPr>
        <w:t>9</w:t>
      </w:r>
      <w:r>
        <w:rPr>
          <w:sz w:val="26"/>
          <w:szCs w:val="24"/>
        </w:rPr>
        <w:t xml:space="preserve"> (ТАА</w:t>
      </w:r>
      <w:r>
        <w:rPr>
          <w:rFonts w:ascii="Times New (W1)" w:hAnsi="Times New (W1)"/>
          <w:sz w:val="26"/>
          <w:szCs w:val="24"/>
          <w:vertAlign w:val="subscript"/>
        </w:rPr>
        <w:t>7-9</w:t>
      </w:r>
      <w:r>
        <w:rPr>
          <w:sz w:val="26"/>
          <w:szCs w:val="24"/>
        </w:rPr>
        <w:t>) и С</w:t>
      </w:r>
      <w:r>
        <w:rPr>
          <w:rFonts w:ascii="Times New (W1)" w:hAnsi="Times New (W1)"/>
          <w:sz w:val="26"/>
          <w:szCs w:val="24"/>
          <w:vertAlign w:val="subscript"/>
        </w:rPr>
        <w:t>8</w:t>
      </w:r>
      <w:r>
        <w:rPr>
          <w:sz w:val="26"/>
          <w:szCs w:val="24"/>
        </w:rPr>
        <w:t>-С</w:t>
      </w:r>
      <w:r>
        <w:rPr>
          <w:rFonts w:ascii="Times New (W1)" w:hAnsi="Times New (W1)"/>
          <w:sz w:val="26"/>
          <w:szCs w:val="24"/>
          <w:vertAlign w:val="subscript"/>
        </w:rPr>
        <w:t>10</w:t>
      </w:r>
      <w:r>
        <w:rPr>
          <w:sz w:val="26"/>
          <w:szCs w:val="24"/>
        </w:rPr>
        <w:t xml:space="preserve"> (ТАА</w:t>
      </w:r>
      <w:r>
        <w:rPr>
          <w:rFonts w:ascii="Times New (W1)" w:hAnsi="Times New (W1)"/>
          <w:sz w:val="26"/>
          <w:szCs w:val="24"/>
          <w:vertAlign w:val="subscript"/>
        </w:rPr>
        <w:t>8-10</w:t>
      </w:r>
      <w:r>
        <w:rPr>
          <w:sz w:val="26"/>
          <w:szCs w:val="24"/>
        </w:rPr>
        <w:t>) и газообразного аммиака. Полученный  при синтезе продукт очищают от первичных и вторичных аминов и от других примесе</w:t>
      </w:r>
      <w:r>
        <w:rPr>
          <w:sz w:val="26"/>
          <w:szCs w:val="24"/>
        </w:rPr>
        <w:t>й отгонкой под вакуумом.</w:t>
      </w:r>
    </w:p>
    <w:p w:rsidR="00000000" w:rsidRDefault="003B1D78">
      <w:pPr>
        <w:spacing w:before="120"/>
        <w:ind w:firstLine="0"/>
        <w:rPr>
          <w:b/>
          <w:kern w:val="26"/>
          <w:sz w:val="26"/>
          <w:szCs w:val="26"/>
        </w:rPr>
      </w:pPr>
    </w:p>
    <w:p w:rsidR="00000000" w:rsidRDefault="003B1D78">
      <w:pPr>
        <w:spacing w:before="120"/>
        <w:ind w:firstLine="0"/>
        <w:rPr>
          <w:kern w:val="26"/>
          <w:sz w:val="26"/>
          <w:szCs w:val="26"/>
          <w:u w:val="single"/>
        </w:rPr>
      </w:pPr>
      <w:r>
        <w:rPr>
          <w:b/>
          <w:kern w:val="26"/>
          <w:sz w:val="26"/>
          <w:szCs w:val="26"/>
        </w:rPr>
        <w:t>6. Начальная (максимальная) цена договора</w:t>
      </w:r>
      <w:r>
        <w:rPr>
          <w:kern w:val="26"/>
          <w:sz w:val="26"/>
          <w:szCs w:val="26"/>
        </w:rPr>
        <w:t>:  478 608,00 рублей</w:t>
      </w:r>
    </w:p>
    <w:p w:rsidR="00000000" w:rsidRDefault="003B1D78">
      <w:pPr>
        <w:spacing w:before="120"/>
        <w:ind w:firstLine="0"/>
        <w:rPr>
          <w:sz w:val="26"/>
          <w:szCs w:val="26"/>
        </w:rPr>
      </w:pPr>
      <w:r>
        <w:rPr>
          <w:b/>
          <w:kern w:val="26"/>
          <w:sz w:val="26"/>
          <w:szCs w:val="26"/>
        </w:rPr>
        <w:t>7. Порядок формирования цены:</w:t>
      </w:r>
      <w:r>
        <w:rPr>
          <w:sz w:val="26"/>
          <w:szCs w:val="26"/>
        </w:rPr>
        <w:t xml:space="preserve"> </w:t>
      </w:r>
    </w:p>
    <w:p w:rsidR="00000000" w:rsidRDefault="003B1D78">
      <w:pPr>
        <w:tabs>
          <w:tab w:val="left" w:pos="540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В начальную цену договора  включены:</w:t>
      </w:r>
    </w:p>
    <w:p w:rsidR="00000000" w:rsidRDefault="003B1D78">
      <w:pPr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-    стоимость самого товара, тары;</w:t>
      </w:r>
    </w:p>
    <w:p w:rsidR="00000000" w:rsidRDefault="003B1D78">
      <w:pPr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-    расходы на уплату налогов и других обязательных </w:t>
      </w:r>
      <w:r>
        <w:rPr>
          <w:sz w:val="26"/>
          <w:szCs w:val="26"/>
        </w:rPr>
        <w:t>платежей;</w:t>
      </w:r>
    </w:p>
    <w:p w:rsidR="00000000" w:rsidRDefault="003B1D78">
      <w:pPr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>НДС;</w:t>
      </w:r>
    </w:p>
    <w:p w:rsidR="00000000" w:rsidRDefault="003B1D78">
      <w:pPr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>ТЗР.</w:t>
      </w:r>
    </w:p>
    <w:p w:rsidR="00000000" w:rsidRDefault="003B1D78">
      <w:pPr>
        <w:tabs>
          <w:tab w:val="left" w:pos="180"/>
        </w:tabs>
        <w:ind w:firstLine="0"/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</w:p>
    <w:p w:rsidR="00000000" w:rsidRDefault="003B1D78">
      <w:pPr>
        <w:tabs>
          <w:tab w:val="left" w:pos="180"/>
        </w:tabs>
        <w:ind w:firstLine="0"/>
        <w:rPr>
          <w:sz w:val="26"/>
          <w:szCs w:val="26"/>
        </w:rPr>
      </w:pPr>
      <w:r>
        <w:rPr>
          <w:b/>
          <w:sz w:val="26"/>
          <w:szCs w:val="26"/>
        </w:rPr>
        <w:t xml:space="preserve">  8. Место поставки:  </w:t>
      </w:r>
      <w:r>
        <w:rPr>
          <w:bCs/>
          <w:sz w:val="26"/>
          <w:szCs w:val="26"/>
        </w:rPr>
        <w:t xml:space="preserve">станция </w:t>
      </w:r>
      <w:proofErr w:type="spellStart"/>
      <w:r>
        <w:rPr>
          <w:bCs/>
          <w:sz w:val="26"/>
          <w:szCs w:val="26"/>
        </w:rPr>
        <w:t>Китой</w:t>
      </w:r>
      <w:proofErr w:type="spellEnd"/>
      <w:r>
        <w:rPr>
          <w:bCs/>
          <w:sz w:val="26"/>
          <w:szCs w:val="26"/>
        </w:rPr>
        <w:t xml:space="preserve"> - Комбинатская Восточно-Сибирской железной дороги.</w:t>
      </w:r>
    </w:p>
    <w:p w:rsidR="00000000" w:rsidRDefault="003B1D78">
      <w:pPr>
        <w:spacing w:before="120" w:after="120"/>
        <w:ind w:firstLine="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</w:t>
      </w:r>
      <w:r>
        <w:rPr>
          <w:b/>
          <w:sz w:val="26"/>
          <w:szCs w:val="26"/>
        </w:rPr>
        <w:t>9. Сроки поставки</w:t>
      </w:r>
      <w:r>
        <w:rPr>
          <w:sz w:val="26"/>
          <w:szCs w:val="26"/>
        </w:rPr>
        <w:t xml:space="preserve">: - март 2011.  </w:t>
      </w:r>
    </w:p>
    <w:p w:rsidR="00000000" w:rsidRDefault="003B1D78">
      <w:pPr>
        <w:ind w:left="180" w:firstLine="0"/>
        <w:rPr>
          <w:iCs/>
          <w:kern w:val="0"/>
          <w:sz w:val="26"/>
          <w:szCs w:val="24"/>
          <w:lang w:eastAsia="ru-RU"/>
        </w:rPr>
      </w:pPr>
      <w:r>
        <w:rPr>
          <w:b/>
          <w:sz w:val="26"/>
          <w:szCs w:val="26"/>
        </w:rPr>
        <w:t xml:space="preserve">10. Сроки и порядок оплаты: </w:t>
      </w:r>
      <w:r>
        <w:rPr>
          <w:sz w:val="26"/>
          <w:szCs w:val="26"/>
        </w:rPr>
        <w:t xml:space="preserve"> предоплата –100 %.</w:t>
      </w:r>
    </w:p>
    <w:p w:rsidR="00000000" w:rsidRDefault="003B1D78">
      <w:pPr>
        <w:spacing w:before="120"/>
        <w:ind w:firstLine="0"/>
        <w:rPr>
          <w:sz w:val="26"/>
          <w:szCs w:val="26"/>
        </w:rPr>
      </w:pPr>
      <w:r>
        <w:rPr>
          <w:b/>
          <w:sz w:val="26"/>
          <w:szCs w:val="26"/>
        </w:rPr>
        <w:t xml:space="preserve">  11. Срок гарантии качества: </w:t>
      </w:r>
      <w:r>
        <w:rPr>
          <w:sz w:val="26"/>
          <w:szCs w:val="26"/>
        </w:rPr>
        <w:t>согласно ТУ.</w:t>
      </w:r>
    </w:p>
    <w:p w:rsidR="00000000" w:rsidRDefault="003B1D78">
      <w:pPr>
        <w:spacing w:before="120"/>
        <w:ind w:left="180" w:hanging="18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b/>
          <w:sz w:val="26"/>
          <w:szCs w:val="26"/>
        </w:rPr>
        <w:t>12. Порядок приём</w:t>
      </w:r>
      <w:r>
        <w:rPr>
          <w:b/>
          <w:sz w:val="26"/>
          <w:szCs w:val="26"/>
        </w:rPr>
        <w:t>ки товара (работ, услуг):</w:t>
      </w:r>
      <w:r>
        <w:rPr>
          <w:sz w:val="26"/>
          <w:szCs w:val="26"/>
        </w:rPr>
        <w:t xml:space="preserve"> приемка товара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</w:t>
      </w:r>
      <w:r>
        <w:rPr>
          <w:sz w:val="26"/>
          <w:szCs w:val="26"/>
        </w:rPr>
        <w:t>а при  Совете Министров СССР № П-6 от 15.06.1965 и № П-7 от 25.04.1966</w:t>
      </w:r>
    </w:p>
    <w:p w:rsidR="00000000" w:rsidRDefault="003B1D78">
      <w:pPr>
        <w:spacing w:before="120"/>
        <w:ind w:left="180" w:hanging="180"/>
        <w:rPr>
          <w:b/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b/>
          <w:sz w:val="26"/>
          <w:szCs w:val="26"/>
        </w:rPr>
        <w:t>13. Требования к участникам запроса котировок:</w:t>
      </w:r>
    </w:p>
    <w:p w:rsidR="00000000" w:rsidRDefault="003B1D78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13.1</w:t>
      </w:r>
      <w:proofErr w:type="gramStart"/>
      <w:r>
        <w:rPr>
          <w:sz w:val="26"/>
          <w:szCs w:val="26"/>
        </w:rPr>
        <w:t xml:space="preserve"> Б</w:t>
      </w:r>
      <w:proofErr w:type="gramEnd"/>
      <w:r>
        <w:rPr>
          <w:sz w:val="26"/>
          <w:szCs w:val="26"/>
        </w:rPr>
        <w:t xml:space="preserve">ыть правомочным заключать договор. </w:t>
      </w:r>
    </w:p>
    <w:p w:rsidR="00000000" w:rsidRDefault="003B1D78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13.2</w:t>
      </w:r>
      <w:proofErr w:type="gramStart"/>
      <w:r>
        <w:rPr>
          <w:sz w:val="26"/>
          <w:szCs w:val="26"/>
        </w:rPr>
        <w:t xml:space="preserve"> Н</w:t>
      </w:r>
      <w:proofErr w:type="gramEnd"/>
      <w:r>
        <w:rPr>
          <w:sz w:val="26"/>
          <w:szCs w:val="26"/>
        </w:rPr>
        <w:t>е находится в процессе ликвидации или быть признанным по решению арбитражного суда несо</w:t>
      </w:r>
      <w:r>
        <w:rPr>
          <w:sz w:val="26"/>
          <w:szCs w:val="26"/>
        </w:rPr>
        <w:t>стоятельным (банкротом).</w:t>
      </w:r>
    </w:p>
    <w:p w:rsidR="00000000" w:rsidRDefault="003B1D78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13.3</w:t>
      </w:r>
      <w:proofErr w:type="gramStart"/>
      <w:r>
        <w:rPr>
          <w:sz w:val="26"/>
          <w:szCs w:val="26"/>
        </w:rPr>
        <w:t xml:space="preserve"> Н</w:t>
      </w:r>
      <w:proofErr w:type="gramEnd"/>
      <w:r>
        <w:rPr>
          <w:sz w:val="26"/>
          <w:szCs w:val="26"/>
        </w:rPr>
        <w:t>е является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</w:r>
    </w:p>
    <w:p w:rsidR="00000000" w:rsidRDefault="003B1D78">
      <w:pPr>
        <w:autoSpaceDE w:val="0"/>
        <w:autoSpaceDN w:val="0"/>
        <w:adjustRightInd w:val="0"/>
        <w:rPr>
          <w:sz w:val="26"/>
          <w:szCs w:val="26"/>
        </w:rPr>
      </w:pPr>
      <w:proofErr w:type="gramStart"/>
      <w:r>
        <w:rPr>
          <w:sz w:val="26"/>
          <w:szCs w:val="26"/>
        </w:rPr>
        <w:t>13.4 Отсутствие у Участника запроса ценовых котировок  задолжен</w:t>
      </w:r>
      <w:r>
        <w:rPr>
          <w:sz w:val="26"/>
          <w:szCs w:val="26"/>
        </w:rPr>
        <w:t>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участника размещени</w:t>
      </w:r>
      <w:r>
        <w:rPr>
          <w:sz w:val="26"/>
          <w:szCs w:val="26"/>
        </w:rPr>
        <w:t>я заказа по данным бухгалтерской отчетности за последний завершенный отчетный период (с предоставлением справки из ИФСН « О состоянии расчетов по налогам, сборам</w:t>
      </w:r>
      <w:proofErr w:type="gramEnd"/>
      <w:r>
        <w:rPr>
          <w:sz w:val="26"/>
          <w:szCs w:val="26"/>
        </w:rPr>
        <w:t xml:space="preserve"> и взносам».</w:t>
      </w:r>
    </w:p>
    <w:p w:rsidR="00000000" w:rsidRDefault="003B1D78">
      <w:pPr>
        <w:autoSpaceDE w:val="0"/>
        <w:autoSpaceDN w:val="0"/>
        <w:adjustRightInd w:val="0"/>
        <w:rPr>
          <w:sz w:val="26"/>
          <w:szCs w:val="26"/>
        </w:rPr>
      </w:pPr>
    </w:p>
    <w:p w:rsidR="00000000" w:rsidRDefault="003B1D78">
      <w:pPr>
        <w:autoSpaceDE w:val="0"/>
        <w:autoSpaceDN w:val="0"/>
        <w:adjustRightInd w:val="0"/>
        <w:ind w:firstLine="0"/>
        <w:rPr>
          <w:b/>
          <w:kern w:val="26"/>
          <w:sz w:val="26"/>
          <w:szCs w:val="24"/>
        </w:rPr>
      </w:pPr>
      <w:r>
        <w:rPr>
          <w:b/>
          <w:kern w:val="26"/>
          <w:sz w:val="26"/>
          <w:szCs w:val="24"/>
        </w:rPr>
        <w:t xml:space="preserve">        </w:t>
      </w:r>
    </w:p>
    <w:p w:rsidR="00000000" w:rsidRDefault="003B1D78">
      <w:pPr>
        <w:autoSpaceDE w:val="0"/>
        <w:autoSpaceDN w:val="0"/>
        <w:adjustRightInd w:val="0"/>
        <w:ind w:left="180" w:firstLine="0"/>
        <w:rPr>
          <w:b/>
          <w:kern w:val="26"/>
          <w:sz w:val="26"/>
          <w:szCs w:val="24"/>
        </w:rPr>
      </w:pPr>
      <w:r>
        <w:rPr>
          <w:b/>
          <w:kern w:val="26"/>
          <w:sz w:val="26"/>
          <w:szCs w:val="24"/>
        </w:rPr>
        <w:t>Требования к Участникам запроса ценовых  котировок подтверждаются следую</w:t>
      </w:r>
      <w:r>
        <w:rPr>
          <w:b/>
          <w:kern w:val="26"/>
          <w:sz w:val="26"/>
          <w:szCs w:val="24"/>
        </w:rPr>
        <w:t xml:space="preserve">щими документами: </w:t>
      </w:r>
    </w:p>
    <w:p w:rsidR="00000000" w:rsidRDefault="003B1D78">
      <w:pPr>
        <w:autoSpaceDE w:val="0"/>
        <w:autoSpaceDN w:val="0"/>
        <w:adjustRightInd w:val="0"/>
        <w:rPr>
          <w:kern w:val="26"/>
          <w:sz w:val="26"/>
          <w:szCs w:val="24"/>
        </w:rPr>
      </w:pPr>
      <w:r>
        <w:rPr>
          <w:kern w:val="26"/>
          <w:sz w:val="26"/>
          <w:szCs w:val="24"/>
        </w:rPr>
        <w:t>- копия решения о назначении или об избрании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 В случае</w:t>
      </w:r>
      <w:proofErr w:type="gramStart"/>
      <w:r>
        <w:rPr>
          <w:kern w:val="26"/>
          <w:sz w:val="26"/>
          <w:szCs w:val="24"/>
        </w:rPr>
        <w:t>,</w:t>
      </w:r>
      <w:proofErr w:type="gramEnd"/>
      <w:r>
        <w:rPr>
          <w:kern w:val="26"/>
          <w:sz w:val="26"/>
          <w:szCs w:val="24"/>
        </w:rPr>
        <w:t xml:space="preserve"> если от имени участника </w:t>
      </w:r>
      <w:r>
        <w:rPr>
          <w:kern w:val="26"/>
          <w:sz w:val="26"/>
          <w:szCs w:val="24"/>
        </w:rPr>
        <w:t>действует иное лицо,  также предоставляется доверенность на осуществление действий от имени Участника, заверенная печатью Участника и подписанная руководителем Участника или уполномоченным этим руководителем лицом.  В случае если указанная доверенность под</w:t>
      </w:r>
      <w:r>
        <w:rPr>
          <w:kern w:val="26"/>
          <w:sz w:val="26"/>
          <w:szCs w:val="24"/>
        </w:rPr>
        <w:t>писана лицом, уполномоченным руководителем Участника,  необходимо представить документ, подтверждающий полномочия такого лица;</w:t>
      </w:r>
    </w:p>
    <w:p w:rsidR="00000000" w:rsidRDefault="003B1D78">
      <w:pPr>
        <w:autoSpaceDE w:val="0"/>
        <w:autoSpaceDN w:val="0"/>
        <w:adjustRightInd w:val="0"/>
        <w:rPr>
          <w:kern w:val="26"/>
          <w:sz w:val="26"/>
          <w:szCs w:val="24"/>
        </w:rPr>
      </w:pPr>
      <w:r>
        <w:rPr>
          <w:kern w:val="26"/>
          <w:sz w:val="26"/>
          <w:szCs w:val="24"/>
        </w:rPr>
        <w:t xml:space="preserve"> - копии учредительных документов Участника запроса ценовых  котировок;</w:t>
      </w:r>
    </w:p>
    <w:p w:rsidR="00000000" w:rsidRDefault="003B1D78">
      <w:pPr>
        <w:tabs>
          <w:tab w:val="left" w:pos="540"/>
        </w:tabs>
        <w:autoSpaceDE w:val="0"/>
        <w:autoSpaceDN w:val="0"/>
        <w:adjustRightInd w:val="0"/>
        <w:rPr>
          <w:kern w:val="26"/>
          <w:sz w:val="26"/>
          <w:szCs w:val="24"/>
        </w:rPr>
      </w:pPr>
      <w:r>
        <w:rPr>
          <w:kern w:val="26"/>
          <w:sz w:val="26"/>
          <w:szCs w:val="24"/>
        </w:rPr>
        <w:t xml:space="preserve"> - копия выписки из Единого государственного реестра юрид</w:t>
      </w:r>
      <w:r>
        <w:rPr>
          <w:kern w:val="26"/>
          <w:sz w:val="26"/>
          <w:szCs w:val="24"/>
        </w:rPr>
        <w:t xml:space="preserve">ических лиц (для юридического лица), полученную не ранее чем за месяц  до дня размещения извещения запроса ценовых котировок, заверенную местными налоговыми службами;  </w:t>
      </w:r>
    </w:p>
    <w:p w:rsidR="00000000" w:rsidRDefault="003B1D78">
      <w:pPr>
        <w:pStyle w:val="30"/>
        <w:tabs>
          <w:tab w:val="clear" w:pos="767"/>
          <w:tab w:val="left" w:pos="540"/>
        </w:tabs>
        <w:ind w:left="0"/>
        <w:rPr>
          <w:kern w:val="26"/>
          <w:sz w:val="26"/>
        </w:rPr>
      </w:pPr>
      <w:r>
        <w:rPr>
          <w:kern w:val="26"/>
          <w:sz w:val="26"/>
        </w:rPr>
        <w:t xml:space="preserve">            </w:t>
      </w:r>
      <w:proofErr w:type="gramStart"/>
      <w:r>
        <w:rPr>
          <w:kern w:val="26"/>
          <w:sz w:val="26"/>
        </w:rPr>
        <w:t>- копии баланса вместе с отчетом о прибылях и убытках за последний завершен</w:t>
      </w:r>
      <w:r>
        <w:rPr>
          <w:kern w:val="26"/>
          <w:sz w:val="26"/>
        </w:rPr>
        <w:t xml:space="preserve">ный финансовый год и последний отчетный период, предшествующий подаче котировочной заявки, 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</w:t>
      </w:r>
      <w:r>
        <w:rPr>
          <w:kern w:val="26"/>
          <w:sz w:val="26"/>
        </w:rPr>
        <w:t xml:space="preserve">период, в случае, если участник применяет упрощенную систему налогообложения, заверенные печатью и подписью уполномоченного лица </w:t>
      </w:r>
      <w:r>
        <w:rPr>
          <w:kern w:val="26"/>
          <w:sz w:val="26"/>
        </w:rPr>
        <w:lastRenderedPageBreak/>
        <w:t>Участника;</w:t>
      </w:r>
      <w:proofErr w:type="gramEnd"/>
    </w:p>
    <w:p w:rsidR="00000000" w:rsidRDefault="003B1D78">
      <w:pPr>
        <w:pStyle w:val="10"/>
        <w:ind w:firstLine="709"/>
        <w:jc w:val="both"/>
        <w:rPr>
          <w:rFonts w:ascii="Times New Roman" w:hAnsi="Times New Roman"/>
          <w:kern w:val="26"/>
          <w:sz w:val="26"/>
          <w:szCs w:val="24"/>
        </w:rPr>
      </w:pPr>
      <w:r>
        <w:rPr>
          <w:rFonts w:ascii="Times New Roman" w:hAnsi="Times New Roman"/>
          <w:kern w:val="26"/>
          <w:sz w:val="26"/>
          <w:szCs w:val="24"/>
        </w:rPr>
        <w:t xml:space="preserve">- копию справки об исполнении налогоплательщиком обязанностей по уплате налогов, сборов, страховых взносов, пеней и </w:t>
      </w:r>
      <w:r>
        <w:rPr>
          <w:rFonts w:ascii="Times New Roman" w:hAnsi="Times New Roman"/>
          <w:kern w:val="26"/>
          <w:sz w:val="26"/>
          <w:szCs w:val="24"/>
        </w:rPr>
        <w:t>налоговых санкций, полученную и заверенную в налоговом органе по состоянию на дату подачи котировочной заявки;</w:t>
      </w:r>
    </w:p>
    <w:p w:rsidR="00000000" w:rsidRDefault="003B1D78">
      <w:pPr>
        <w:pStyle w:val="10"/>
        <w:ind w:firstLine="709"/>
        <w:jc w:val="both"/>
        <w:rPr>
          <w:rFonts w:ascii="Times New Roman" w:hAnsi="Times New Roman"/>
          <w:kern w:val="26"/>
          <w:sz w:val="26"/>
          <w:szCs w:val="24"/>
        </w:rPr>
      </w:pPr>
      <w:r>
        <w:rPr>
          <w:rFonts w:ascii="Times New Roman" w:hAnsi="Times New Roman"/>
          <w:kern w:val="26"/>
          <w:sz w:val="26"/>
          <w:szCs w:val="24"/>
        </w:rPr>
        <w:t>- копии сертификатов, лицензий или свидетельств о допуске на поставку товаров (выполнению работ, оказанию услуг), подлежащих лицензированию в соо</w:t>
      </w:r>
      <w:r>
        <w:rPr>
          <w:rFonts w:ascii="Times New Roman" w:hAnsi="Times New Roman"/>
          <w:kern w:val="26"/>
          <w:sz w:val="26"/>
          <w:szCs w:val="24"/>
        </w:rPr>
        <w:t>тветствии с действующим законодательством Российской Федерации, и являющихся предметом заключаемого договора;</w:t>
      </w:r>
    </w:p>
    <w:p w:rsidR="00000000" w:rsidRDefault="003B1D78">
      <w:pPr>
        <w:autoSpaceDE w:val="0"/>
        <w:autoSpaceDN w:val="0"/>
        <w:adjustRightInd w:val="0"/>
        <w:rPr>
          <w:sz w:val="26"/>
          <w:szCs w:val="26"/>
        </w:rPr>
      </w:pPr>
      <w:r>
        <w:rPr>
          <w:kern w:val="26"/>
          <w:sz w:val="26"/>
        </w:rPr>
        <w:t xml:space="preserve">- иные документы, </w:t>
      </w:r>
      <w:proofErr w:type="gramStart"/>
      <w:r>
        <w:rPr>
          <w:kern w:val="26"/>
          <w:sz w:val="26"/>
        </w:rPr>
        <w:t>которые</w:t>
      </w:r>
      <w:proofErr w:type="gramEnd"/>
      <w:r>
        <w:rPr>
          <w:kern w:val="26"/>
          <w:sz w:val="26"/>
        </w:rPr>
        <w:t xml:space="preserve"> по мнению Участника, подтверждают его соответствие установленным требованиям, с соответствующими комментариями, разъясня</w:t>
      </w:r>
      <w:r>
        <w:rPr>
          <w:kern w:val="26"/>
          <w:sz w:val="26"/>
        </w:rPr>
        <w:t>ющими цель предоставления этих документов.</w:t>
      </w:r>
    </w:p>
    <w:p w:rsidR="00000000" w:rsidRDefault="003B1D78">
      <w:pPr>
        <w:spacing w:before="120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</w:p>
    <w:p w:rsidR="00000000" w:rsidRDefault="003B1D78">
      <w:pPr>
        <w:spacing w:before="120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14. Преференции </w:t>
      </w:r>
      <w:r>
        <w:rPr>
          <w:bCs/>
          <w:sz w:val="26"/>
          <w:szCs w:val="26"/>
        </w:rPr>
        <w:t>- нет</w:t>
      </w:r>
    </w:p>
    <w:p w:rsidR="00000000" w:rsidRDefault="003B1D78">
      <w:pPr>
        <w:spacing w:before="120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</w:p>
    <w:p w:rsidR="00000000" w:rsidRDefault="003B1D78">
      <w:pPr>
        <w:spacing w:before="120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15. Порядок оформления участия в запросе котировок</w:t>
      </w:r>
    </w:p>
    <w:tbl>
      <w:tblPr>
        <w:tblW w:w="1527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10491"/>
      </w:tblGrid>
      <w:tr w:rsidR="00000000">
        <w:tc>
          <w:tcPr>
            <w:tcW w:w="4785" w:type="dxa"/>
            <w:vAlign w:val="center"/>
          </w:tcPr>
          <w:p w:rsidR="00000000" w:rsidRDefault="003B1D78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подачи запроса котировок</w:t>
            </w:r>
          </w:p>
        </w:tc>
        <w:tc>
          <w:tcPr>
            <w:tcW w:w="10491" w:type="dxa"/>
          </w:tcPr>
          <w:p w:rsidR="00000000" w:rsidRDefault="003B1D78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сайт электронной торговой площадке « </w:t>
            </w:r>
            <w:hyperlink r:id="rId9" w:history="1">
              <w:r>
                <w:rPr>
                  <w:rStyle w:val="a4"/>
                  <w:sz w:val="26"/>
                  <w:szCs w:val="26"/>
                  <w:lang w:val="en-US"/>
                </w:rPr>
                <w:t>www</w:t>
              </w:r>
              <w:r>
                <w:rPr>
                  <w:rStyle w:val="a4"/>
                  <w:sz w:val="26"/>
                  <w:szCs w:val="26"/>
                </w:rPr>
                <w:t>.</w:t>
              </w:r>
              <w:r>
                <w:rPr>
                  <w:rStyle w:val="a4"/>
                  <w:sz w:val="26"/>
                  <w:szCs w:val="26"/>
                  <w:lang w:val="en-US"/>
                </w:rPr>
                <w:t>a</w:t>
              </w:r>
              <w:r>
                <w:rPr>
                  <w:rStyle w:val="a4"/>
                  <w:sz w:val="26"/>
                  <w:szCs w:val="26"/>
                </w:rPr>
                <w:t>-</w:t>
              </w:r>
              <w:r>
                <w:rPr>
                  <w:rStyle w:val="a4"/>
                  <w:sz w:val="26"/>
                  <w:szCs w:val="26"/>
                  <w:lang w:val="en-US"/>
                </w:rPr>
                <w:t>k</w:t>
              </w:r>
              <w:r>
                <w:rPr>
                  <w:rStyle w:val="a4"/>
                  <w:sz w:val="26"/>
                  <w:szCs w:val="26"/>
                </w:rPr>
                <w:t>-</w:t>
              </w:r>
              <w:r>
                <w:rPr>
                  <w:rStyle w:val="a4"/>
                  <w:sz w:val="26"/>
                  <w:szCs w:val="26"/>
                  <w:lang w:val="en-US"/>
                </w:rPr>
                <w:t>d</w:t>
              </w:r>
              <w:r>
                <w:rPr>
                  <w:rStyle w:val="a4"/>
                  <w:sz w:val="26"/>
                  <w:szCs w:val="26"/>
                </w:rPr>
                <w:t>.</w:t>
              </w:r>
              <w:proofErr w:type="spellStart"/>
              <w:r>
                <w:rPr>
                  <w:rStyle w:val="a4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  <w:r>
              <w:rPr>
                <w:sz w:val="26"/>
                <w:szCs w:val="26"/>
              </w:rPr>
              <w:t>»</w:t>
            </w:r>
          </w:p>
        </w:tc>
      </w:tr>
      <w:tr w:rsidR="00000000">
        <w:tc>
          <w:tcPr>
            <w:tcW w:w="4785" w:type="dxa"/>
            <w:vAlign w:val="center"/>
          </w:tcPr>
          <w:p w:rsidR="00000000" w:rsidRDefault="003B1D78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оконч</w:t>
            </w:r>
            <w:r>
              <w:rPr>
                <w:sz w:val="26"/>
                <w:szCs w:val="26"/>
              </w:rPr>
              <w:t>ания подачи запроса котировок</w:t>
            </w:r>
          </w:p>
        </w:tc>
        <w:tc>
          <w:tcPr>
            <w:tcW w:w="10491" w:type="dxa"/>
          </w:tcPr>
          <w:p w:rsidR="00000000" w:rsidRDefault="003B1D78" w:rsidP="003B1D78">
            <w:pPr>
              <w:ind w:firstLine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 11-00 часов  10.</w:t>
            </w:r>
            <w:r>
              <w:rPr>
                <w:b/>
                <w:sz w:val="26"/>
                <w:szCs w:val="26"/>
              </w:rPr>
              <w:t>02.2011 года (время московское)</w:t>
            </w:r>
          </w:p>
        </w:tc>
      </w:tr>
      <w:tr w:rsidR="00000000">
        <w:tc>
          <w:tcPr>
            <w:tcW w:w="15276" w:type="dxa"/>
            <w:gridSpan w:val="2"/>
            <w:vAlign w:val="center"/>
          </w:tcPr>
          <w:p w:rsidR="00000000" w:rsidRDefault="003B1D78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Котировочная заявка и документы, подтверждающие требования к Участникам запроса котировок, представляются в одном экземпляре на русском языке. Все необходимые графы котирово</w:t>
            </w:r>
            <w:r>
              <w:rPr>
                <w:sz w:val="26"/>
                <w:szCs w:val="26"/>
              </w:rPr>
              <w:t xml:space="preserve">чной заявки должны быть заполнены. Исправления в котировочной заявке не допускаются. </w:t>
            </w:r>
          </w:p>
        </w:tc>
      </w:tr>
      <w:tr w:rsidR="00000000">
        <w:tc>
          <w:tcPr>
            <w:tcW w:w="15276" w:type="dxa"/>
            <w:gridSpan w:val="2"/>
            <w:vAlign w:val="center"/>
          </w:tcPr>
          <w:p w:rsidR="00000000" w:rsidRDefault="003B1D78">
            <w:pPr>
              <w:ind w:firstLine="0"/>
              <w:rPr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Победителем запроса ценовых котировок признаётся Участник запроса ценовых котировок, подавший</w:t>
            </w:r>
            <w:r>
              <w:rPr>
                <w:iCs/>
                <w:sz w:val="26"/>
                <w:szCs w:val="26"/>
              </w:rPr>
              <w:t xml:space="preserve"> документы,  отвечающие всем требованиям, установленным к Участникам в данно</w:t>
            </w:r>
            <w:r>
              <w:rPr>
                <w:iCs/>
                <w:sz w:val="26"/>
                <w:szCs w:val="26"/>
              </w:rPr>
              <w:t xml:space="preserve">м Извещении запроса ценовых котировок, анкету Участника и </w:t>
            </w:r>
            <w:r>
              <w:rPr>
                <w:bCs/>
                <w:iCs/>
                <w:sz w:val="26"/>
                <w:szCs w:val="26"/>
              </w:rPr>
              <w:t>котировочную заявку</w:t>
            </w:r>
            <w:r>
              <w:rPr>
                <w:iCs/>
                <w:sz w:val="26"/>
                <w:szCs w:val="26"/>
              </w:rPr>
              <w:t>, в которой указана наиболее низкая цена на поставку товаров.</w:t>
            </w:r>
          </w:p>
        </w:tc>
      </w:tr>
      <w:tr w:rsidR="00000000">
        <w:tc>
          <w:tcPr>
            <w:tcW w:w="15276" w:type="dxa"/>
            <w:gridSpan w:val="2"/>
            <w:vAlign w:val="center"/>
          </w:tcPr>
          <w:p w:rsidR="00000000" w:rsidRDefault="003B1D78">
            <w:pPr>
              <w:ind w:firstLine="0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Договор с победителем запроса ценовых котировок заключается на условиях, предусмотренных данным Извещением запроса ц</w:t>
            </w:r>
            <w:r>
              <w:rPr>
                <w:iCs/>
                <w:sz w:val="26"/>
                <w:szCs w:val="26"/>
              </w:rPr>
              <w:t xml:space="preserve">еновых котировок, по цене, предложенной в котировочной заявке победителя  или в котировочной заявке Участника процедуры закупки, с которым заключается договор в случае уклонения победителя  от заключения договора. </w:t>
            </w:r>
          </w:p>
          <w:p w:rsidR="00000000" w:rsidRDefault="003B1D78">
            <w:pPr>
              <w:ind w:firstLine="0"/>
              <w:rPr>
                <w:b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Договор заключается не ранее чем через де</w:t>
            </w:r>
            <w:r>
              <w:rPr>
                <w:iCs/>
                <w:sz w:val="26"/>
                <w:szCs w:val="26"/>
              </w:rPr>
              <w:t xml:space="preserve">сять дней со дня размещения на </w:t>
            </w:r>
            <w:r>
              <w:rPr>
                <w:sz w:val="26"/>
                <w:szCs w:val="26"/>
              </w:rPr>
              <w:t>сайте электронной торговой площадки «</w:t>
            </w:r>
            <w:hyperlink r:id="rId10" w:history="1">
              <w:r>
                <w:rPr>
                  <w:rStyle w:val="a4"/>
                  <w:color w:val="auto"/>
                  <w:sz w:val="26"/>
                  <w:szCs w:val="26"/>
                  <w:u w:val="none"/>
                  <w:lang w:val="en-US"/>
                </w:rPr>
                <w:t>www</w:t>
              </w:r>
              <w:r>
                <w:rPr>
                  <w:rStyle w:val="a4"/>
                  <w:color w:val="auto"/>
                  <w:sz w:val="26"/>
                  <w:szCs w:val="26"/>
                  <w:u w:val="none"/>
                </w:rPr>
                <w:t>.</w:t>
              </w:r>
              <w:r>
                <w:rPr>
                  <w:rStyle w:val="a4"/>
                  <w:color w:val="auto"/>
                  <w:sz w:val="26"/>
                  <w:szCs w:val="26"/>
                  <w:u w:val="none"/>
                  <w:lang w:val="en-US"/>
                </w:rPr>
                <w:t>a</w:t>
              </w:r>
              <w:r>
                <w:rPr>
                  <w:rStyle w:val="a4"/>
                  <w:color w:val="auto"/>
                  <w:sz w:val="26"/>
                  <w:szCs w:val="26"/>
                  <w:u w:val="none"/>
                </w:rPr>
                <w:t>-</w:t>
              </w:r>
              <w:r>
                <w:rPr>
                  <w:rStyle w:val="a4"/>
                  <w:color w:val="auto"/>
                  <w:sz w:val="26"/>
                  <w:szCs w:val="26"/>
                  <w:u w:val="none"/>
                  <w:lang w:val="en-US"/>
                </w:rPr>
                <w:t>k</w:t>
              </w:r>
              <w:r>
                <w:rPr>
                  <w:rStyle w:val="a4"/>
                  <w:color w:val="auto"/>
                  <w:sz w:val="26"/>
                  <w:szCs w:val="26"/>
                  <w:u w:val="none"/>
                </w:rPr>
                <w:t>-</w:t>
              </w:r>
              <w:r>
                <w:rPr>
                  <w:rStyle w:val="a4"/>
                  <w:color w:val="auto"/>
                  <w:sz w:val="26"/>
                  <w:szCs w:val="26"/>
                  <w:u w:val="none"/>
                  <w:lang w:val="en-US"/>
                </w:rPr>
                <w:t>d</w:t>
              </w:r>
              <w:r>
                <w:rPr>
                  <w:rStyle w:val="a4"/>
                  <w:color w:val="auto"/>
                  <w:sz w:val="26"/>
                  <w:szCs w:val="26"/>
                  <w:u w:val="none"/>
                </w:rPr>
                <w:t>.</w:t>
              </w:r>
              <w:r>
                <w:rPr>
                  <w:rStyle w:val="a4"/>
                  <w:color w:val="auto"/>
                  <w:sz w:val="26"/>
                  <w:szCs w:val="26"/>
                  <w:u w:val="none"/>
                  <w:lang w:val="en-US"/>
                </w:rPr>
                <w:t>ru</w:t>
              </w:r>
            </w:hyperlink>
            <w:r>
              <w:rPr>
                <w:sz w:val="26"/>
                <w:szCs w:val="26"/>
              </w:rPr>
              <w:t xml:space="preserve">» </w:t>
            </w:r>
            <w:r>
              <w:rPr>
                <w:iCs/>
                <w:sz w:val="26"/>
                <w:szCs w:val="26"/>
              </w:rPr>
              <w:t xml:space="preserve">протокола рассмотрения и оценки котировочных заявок и не позднее чем через двадцать дней со дня подписания указанного протокола. </w:t>
            </w:r>
          </w:p>
        </w:tc>
      </w:tr>
      <w:tr w:rsidR="00000000">
        <w:tc>
          <w:tcPr>
            <w:tcW w:w="15276" w:type="dxa"/>
            <w:gridSpan w:val="2"/>
            <w:vAlign w:val="center"/>
          </w:tcPr>
          <w:p w:rsidR="00000000" w:rsidRDefault="003B1D78">
            <w:pPr>
              <w:ind w:firstLine="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ВНИМАН</w:t>
            </w:r>
            <w:r>
              <w:rPr>
                <w:b/>
                <w:sz w:val="26"/>
                <w:szCs w:val="26"/>
              </w:rPr>
              <w:t xml:space="preserve">ИЕ УЧАСТНИКОВ ЗАПРОСА ЦЕНОВЫХ КОТИРОВОК! </w:t>
            </w:r>
            <w:r>
              <w:rPr>
                <w:sz w:val="26"/>
                <w:szCs w:val="26"/>
              </w:rPr>
              <w:t xml:space="preserve">Котировочная заявка, документы, подтверждающие требования к Участникам запроса котировок, анкета Участника </w:t>
            </w:r>
            <w:r>
              <w:rPr>
                <w:b/>
                <w:bCs/>
                <w:sz w:val="26"/>
                <w:szCs w:val="26"/>
                <w:u w:val="single"/>
              </w:rPr>
              <w:t>обязательны к заполнению и прикрепляются отдельными файлами при оформлении заявки на участие в запросе котир</w:t>
            </w:r>
            <w:r>
              <w:rPr>
                <w:b/>
                <w:bCs/>
                <w:sz w:val="26"/>
                <w:szCs w:val="26"/>
                <w:u w:val="single"/>
              </w:rPr>
              <w:t xml:space="preserve">овок на электронной торговой площадке </w:t>
            </w:r>
            <w:hyperlink r:id="rId11" w:history="1">
              <w:r>
                <w:rPr>
                  <w:rStyle w:val="a4"/>
                  <w:b/>
                  <w:bCs/>
                  <w:color w:val="auto"/>
                  <w:sz w:val="26"/>
                  <w:szCs w:val="26"/>
                  <w:lang w:val="en-US"/>
                </w:rPr>
                <w:t>www</w:t>
              </w:r>
              <w:r>
                <w:rPr>
                  <w:rStyle w:val="a4"/>
                  <w:b/>
                  <w:bCs/>
                  <w:color w:val="auto"/>
                  <w:sz w:val="26"/>
                  <w:szCs w:val="26"/>
                </w:rPr>
                <w:t>.</w:t>
              </w:r>
              <w:r>
                <w:rPr>
                  <w:rStyle w:val="a4"/>
                  <w:b/>
                  <w:bCs/>
                  <w:color w:val="auto"/>
                  <w:sz w:val="26"/>
                  <w:szCs w:val="26"/>
                  <w:lang w:val="en-US"/>
                </w:rPr>
                <w:t>a</w:t>
              </w:r>
              <w:r>
                <w:rPr>
                  <w:rStyle w:val="a4"/>
                  <w:b/>
                  <w:bCs/>
                  <w:color w:val="auto"/>
                  <w:sz w:val="26"/>
                  <w:szCs w:val="26"/>
                </w:rPr>
                <w:t>-</w:t>
              </w:r>
              <w:r>
                <w:rPr>
                  <w:rStyle w:val="a4"/>
                  <w:b/>
                  <w:bCs/>
                  <w:color w:val="auto"/>
                  <w:sz w:val="26"/>
                  <w:szCs w:val="26"/>
                  <w:lang w:val="en-US"/>
                </w:rPr>
                <w:t>k</w:t>
              </w:r>
              <w:r>
                <w:rPr>
                  <w:rStyle w:val="a4"/>
                  <w:b/>
                  <w:bCs/>
                  <w:color w:val="auto"/>
                  <w:sz w:val="26"/>
                  <w:szCs w:val="26"/>
                </w:rPr>
                <w:t>-</w:t>
              </w:r>
              <w:r>
                <w:rPr>
                  <w:rStyle w:val="a4"/>
                  <w:b/>
                  <w:bCs/>
                  <w:color w:val="auto"/>
                  <w:sz w:val="26"/>
                  <w:szCs w:val="26"/>
                  <w:lang w:val="en-US"/>
                </w:rPr>
                <w:t>d</w:t>
              </w:r>
              <w:r>
                <w:rPr>
                  <w:rStyle w:val="a4"/>
                  <w:b/>
                  <w:bCs/>
                  <w:color w:val="auto"/>
                  <w:sz w:val="26"/>
                  <w:szCs w:val="26"/>
                </w:rPr>
                <w:t>.</w:t>
              </w:r>
              <w:r>
                <w:rPr>
                  <w:rStyle w:val="a4"/>
                  <w:b/>
                  <w:bCs/>
                  <w:color w:val="auto"/>
                  <w:sz w:val="26"/>
                  <w:szCs w:val="26"/>
                  <w:lang w:val="en-US"/>
                </w:rPr>
                <w:t>ru</w:t>
              </w:r>
            </w:hyperlink>
          </w:p>
        </w:tc>
      </w:tr>
    </w:tbl>
    <w:p w:rsidR="00000000" w:rsidRDefault="003B1D78">
      <w:pPr>
        <w:ind w:firstLine="0"/>
        <w:rPr>
          <w:b/>
          <w:sz w:val="26"/>
          <w:szCs w:val="26"/>
        </w:rPr>
      </w:pPr>
    </w:p>
    <w:p w:rsidR="00000000" w:rsidRDefault="003B1D78">
      <w:pPr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</w:p>
    <w:p w:rsidR="00000000" w:rsidRDefault="003B1D78">
      <w:pPr>
        <w:ind w:firstLine="0"/>
        <w:rPr>
          <w:sz w:val="26"/>
          <w:szCs w:val="26"/>
        </w:rPr>
      </w:pPr>
      <w:r>
        <w:rPr>
          <w:b/>
          <w:sz w:val="26"/>
          <w:szCs w:val="26"/>
        </w:rPr>
        <w:t>16. Приложения к запросу котировок</w:t>
      </w:r>
    </w:p>
    <w:tbl>
      <w:tblPr>
        <w:tblW w:w="1498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88"/>
      </w:tblGrid>
      <w:tr w:rsidR="00000000">
        <w:trPr>
          <w:trHeight w:val="300"/>
        </w:trPr>
        <w:tc>
          <w:tcPr>
            <w:tcW w:w="14988" w:type="dxa"/>
          </w:tcPr>
          <w:p w:rsidR="00000000" w:rsidRDefault="003B1D78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1. Форма котировочной заявки  (на  3 листах) </w:t>
            </w:r>
          </w:p>
        </w:tc>
      </w:tr>
      <w:tr w:rsidR="00000000">
        <w:trPr>
          <w:trHeight w:val="300"/>
        </w:trPr>
        <w:tc>
          <w:tcPr>
            <w:tcW w:w="14988" w:type="dxa"/>
          </w:tcPr>
          <w:p w:rsidR="00000000" w:rsidRDefault="003B1D78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Анкета участника (на 1 листе) </w:t>
            </w:r>
          </w:p>
        </w:tc>
      </w:tr>
      <w:tr w:rsidR="00000000">
        <w:trPr>
          <w:trHeight w:val="300"/>
        </w:trPr>
        <w:tc>
          <w:tcPr>
            <w:tcW w:w="14988" w:type="dxa"/>
          </w:tcPr>
          <w:p w:rsidR="00000000" w:rsidRDefault="003B1D78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Проект договора (на 4 листах)</w:t>
            </w:r>
          </w:p>
        </w:tc>
      </w:tr>
    </w:tbl>
    <w:p w:rsidR="00000000" w:rsidRDefault="003B1D78">
      <w:pPr>
        <w:ind w:firstLine="0"/>
        <w:rPr>
          <w:sz w:val="26"/>
          <w:szCs w:val="26"/>
        </w:rPr>
      </w:pPr>
    </w:p>
    <w:p w:rsidR="00000000" w:rsidRDefault="003B1D78">
      <w:pPr>
        <w:ind w:left="180" w:hanging="180"/>
        <w:rPr>
          <w:sz w:val="26"/>
          <w:szCs w:val="26"/>
        </w:rPr>
      </w:pPr>
      <w:r>
        <w:rPr>
          <w:sz w:val="26"/>
          <w:szCs w:val="26"/>
        </w:rPr>
        <w:t xml:space="preserve">   Начальни</w:t>
      </w:r>
      <w:r>
        <w:rPr>
          <w:sz w:val="26"/>
          <w:szCs w:val="26"/>
        </w:rPr>
        <w:t>к УПТК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                                 А.В.Толокнов</w:t>
      </w:r>
    </w:p>
    <w:p w:rsidR="00000000" w:rsidRDefault="003B1D78">
      <w:pPr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Начальник ЮО                                                                                                                                                          </w:t>
      </w:r>
      <w:r>
        <w:rPr>
          <w:sz w:val="26"/>
          <w:szCs w:val="26"/>
        </w:rPr>
        <w:t xml:space="preserve">                Н.С.Вихров </w:t>
      </w:r>
    </w:p>
    <w:p w:rsidR="00000000" w:rsidRDefault="003B1D78">
      <w:pPr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Зам. начальника УПТК                                                                                                                                                             Н.В.Федосеев</w:t>
      </w:r>
    </w:p>
    <w:p w:rsidR="00000000" w:rsidRDefault="003B1D78">
      <w:pPr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Руководитель группы УПТК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</w:t>
      </w:r>
      <w:proofErr w:type="spellStart"/>
      <w:r>
        <w:rPr>
          <w:sz w:val="26"/>
          <w:szCs w:val="26"/>
        </w:rPr>
        <w:t>Л.Л.Перлович</w:t>
      </w:r>
      <w:proofErr w:type="spellEnd"/>
    </w:p>
    <w:p w:rsidR="00000000" w:rsidRDefault="003B1D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12375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Исполнитель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bookmarkEnd w:id="0"/>
      <w:r>
        <w:rPr>
          <w:sz w:val="26"/>
          <w:szCs w:val="26"/>
        </w:rPr>
        <w:t xml:space="preserve">                                                                                                     Т.И.Ерина</w:t>
      </w: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</w:pPr>
      <w:r>
        <w:t xml:space="preserve"> СПОСОБ ПРОЦЕДУРЫ ЗАКУПКИ СОГЛАСОВАН</w:t>
      </w:r>
    </w:p>
    <w:p w:rsidR="00000000" w:rsidRDefault="003B1D78">
      <w:pPr>
        <w:suppressAutoHyphens/>
        <w:ind w:firstLine="0"/>
        <w:jc w:val="left"/>
        <w:outlineLvl w:val="0"/>
      </w:pPr>
    </w:p>
    <w:p w:rsidR="00000000" w:rsidRDefault="003B1D78">
      <w:pPr>
        <w:tabs>
          <w:tab w:val="left" w:pos="12240"/>
          <w:tab w:val="left" w:pos="12780"/>
          <w:tab w:val="left" w:pos="12960"/>
        </w:tabs>
        <w:suppressAutoHyphens/>
        <w:ind w:firstLine="0"/>
        <w:jc w:val="left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Начальник отдела </w:t>
      </w:r>
      <w:proofErr w:type="spellStart"/>
      <w:r>
        <w:rPr>
          <w:sz w:val="26"/>
          <w:szCs w:val="26"/>
        </w:rPr>
        <w:t>ВКиА</w:t>
      </w:r>
      <w:proofErr w:type="spellEnd"/>
      <w:r>
        <w:rPr>
          <w:sz w:val="26"/>
          <w:szCs w:val="26"/>
        </w:rPr>
        <w:t xml:space="preserve">                         </w:t>
      </w:r>
      <w:r>
        <w:rPr>
          <w:sz w:val="26"/>
          <w:szCs w:val="26"/>
        </w:rPr>
        <w:t xml:space="preserve">                                                                                                                                  </w:t>
      </w:r>
      <w:proofErr w:type="spellStart"/>
      <w:r>
        <w:rPr>
          <w:sz w:val="26"/>
          <w:szCs w:val="26"/>
        </w:rPr>
        <w:t>Р.И.Просекин</w:t>
      </w:r>
      <w:proofErr w:type="spellEnd"/>
    </w:p>
    <w:p w:rsidR="00000000" w:rsidRDefault="003B1D78">
      <w:pPr>
        <w:suppressAutoHyphens/>
        <w:ind w:firstLine="0"/>
        <w:jc w:val="left"/>
        <w:outlineLvl w:val="0"/>
        <w:rPr>
          <w:sz w:val="26"/>
          <w:szCs w:val="26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suppressAutoHyphens/>
        <w:ind w:firstLine="0"/>
        <w:jc w:val="left"/>
        <w:outlineLvl w:val="0"/>
        <w:rPr>
          <w:sz w:val="22"/>
          <w:szCs w:val="22"/>
        </w:rPr>
      </w:pPr>
    </w:p>
    <w:p w:rsidR="00000000" w:rsidRDefault="003B1D78">
      <w:pPr>
        <w:pStyle w:val="20"/>
        <w:suppressAutoHyphens/>
        <w:ind w:firstLine="0"/>
        <w:jc w:val="left"/>
        <w:rPr>
          <w:sz w:val="22"/>
          <w:szCs w:val="22"/>
        </w:rPr>
      </w:pPr>
    </w:p>
    <w:p w:rsidR="00000000" w:rsidRDefault="003B1D78">
      <w:pPr>
        <w:pStyle w:val="20"/>
        <w:suppressAutoHyphens/>
        <w:ind w:firstLine="0"/>
        <w:jc w:val="left"/>
        <w:rPr>
          <w:sz w:val="22"/>
          <w:szCs w:val="22"/>
        </w:rPr>
      </w:pPr>
    </w:p>
    <w:p w:rsidR="00000000" w:rsidRDefault="003B1D78">
      <w:pPr>
        <w:pStyle w:val="20"/>
        <w:suppressAutoHyphens/>
        <w:ind w:firstLine="0"/>
        <w:jc w:val="left"/>
        <w:rPr>
          <w:sz w:val="22"/>
          <w:szCs w:val="22"/>
        </w:rPr>
        <w:sectPr w:rsidR="00000000">
          <w:headerReference w:type="even" r:id="rId12"/>
          <w:headerReference w:type="default" r:id="rId13"/>
          <w:headerReference w:type="first" r:id="rId14"/>
          <w:type w:val="continuous"/>
          <w:pgSz w:w="16838" w:h="11906" w:orient="landscape" w:code="9"/>
          <w:pgMar w:top="85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p w:rsidR="00000000" w:rsidRDefault="003B1D78">
      <w:pPr>
        <w:pStyle w:val="20"/>
        <w:suppressAutoHyphens/>
        <w:ind w:firstLine="0"/>
        <w:jc w:val="left"/>
        <w:rPr>
          <w:sz w:val="22"/>
          <w:szCs w:val="22"/>
        </w:rPr>
      </w:pPr>
    </w:p>
    <w:sectPr w:rsidR="00000000">
      <w:pgSz w:w="11906" w:h="16838" w:code="9"/>
      <w:pgMar w:top="1134" w:right="567" w:bottom="1134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3B1D78">
      <w:r>
        <w:separator/>
      </w:r>
    </w:p>
  </w:endnote>
  <w:endnote w:type="continuationSeparator" w:id="1">
    <w:p w:rsidR="00000000" w:rsidRDefault="003B1D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(W1)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3B1D78">
      <w:r>
        <w:separator/>
      </w:r>
    </w:p>
  </w:footnote>
  <w:footnote w:type="continuationSeparator" w:id="1">
    <w:p w:rsidR="00000000" w:rsidRDefault="003B1D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B1D7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  <w:p w:rsidR="00000000" w:rsidRDefault="003B1D7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B1D78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B1D78">
    <w:pPr>
      <w:pStyle w:val="a5"/>
      <w:ind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6FA2"/>
    <w:multiLevelType w:val="hybridMultilevel"/>
    <w:tmpl w:val="285EEF38"/>
    <w:lvl w:ilvl="0" w:tplc="B73C1E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411A48CA"/>
    <w:multiLevelType w:val="hybridMultilevel"/>
    <w:tmpl w:val="7A4C46E4"/>
    <w:lvl w:ilvl="0" w:tplc="FA4E2F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994B41"/>
    <w:multiLevelType w:val="hybridMultilevel"/>
    <w:tmpl w:val="89F6139E"/>
    <w:lvl w:ilvl="0" w:tplc="7A9C40D4">
      <w:start w:val="5"/>
      <w:numFmt w:val="bullet"/>
      <w:lvlText w:val="-"/>
      <w:lvlJc w:val="left"/>
      <w:pPr>
        <w:tabs>
          <w:tab w:val="num" w:pos="675"/>
        </w:tabs>
        <w:ind w:left="67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95"/>
        </w:tabs>
        <w:ind w:left="13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15"/>
        </w:tabs>
        <w:ind w:left="21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35"/>
        </w:tabs>
        <w:ind w:left="28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55"/>
        </w:tabs>
        <w:ind w:left="35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75"/>
        </w:tabs>
        <w:ind w:left="42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95"/>
        </w:tabs>
        <w:ind w:left="49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15"/>
        </w:tabs>
        <w:ind w:left="57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35"/>
        </w:tabs>
        <w:ind w:left="64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spelling="clean" w:grammar="clean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1D78"/>
    <w:rsid w:val="003B1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  <w:jc w:val="both"/>
    </w:pPr>
    <w:rPr>
      <w:kern w:val="1"/>
      <w:sz w:val="28"/>
      <w:lang w:eastAsia="ar-SA"/>
    </w:rPr>
  </w:style>
  <w:style w:type="paragraph" w:styleId="1">
    <w:name w:val="heading 1"/>
    <w:basedOn w:val="a"/>
    <w:next w:val="2"/>
    <w:qFormat/>
    <w:pPr>
      <w:keepNext/>
      <w:suppressAutoHyphens/>
      <w:spacing w:before="360" w:after="240"/>
      <w:ind w:firstLine="0"/>
      <w:outlineLvl w:val="0"/>
    </w:pPr>
    <w:rPr>
      <w:b/>
      <w:sz w:val="32"/>
    </w:rPr>
  </w:style>
  <w:style w:type="paragraph" w:styleId="2">
    <w:name w:val="heading 2"/>
    <w:basedOn w:val="1"/>
    <w:next w:val="a0"/>
    <w:qFormat/>
    <w:pPr>
      <w:keepNext w:val="0"/>
      <w:suppressAutoHyphens w:val="0"/>
      <w:spacing w:before="120" w:after="0"/>
      <w:outlineLvl w:val="1"/>
    </w:pPr>
    <w:rPr>
      <w:b w:val="0"/>
      <w:sz w:val="28"/>
    </w:rPr>
  </w:style>
  <w:style w:type="paragraph" w:styleId="3">
    <w:name w:val="heading 3"/>
    <w:basedOn w:val="a"/>
    <w:next w:val="a"/>
    <w:qFormat/>
    <w:pPr>
      <w:keepNext/>
      <w:tabs>
        <w:tab w:val="left" w:pos="720"/>
      </w:tabs>
      <w:jc w:val="center"/>
      <w:outlineLvl w:val="2"/>
    </w:pPr>
    <w:rPr>
      <w:kern w:val="28"/>
      <w:sz w:val="26"/>
      <w:u w:val="single"/>
    </w:rPr>
  </w:style>
  <w:style w:type="paragraph" w:styleId="6">
    <w:name w:val="heading 6"/>
    <w:basedOn w:val="a"/>
    <w:next w:val="a0"/>
    <w:qFormat/>
    <w:pPr>
      <w:ind w:firstLine="0"/>
      <w:outlineLvl w:val="5"/>
    </w:pPr>
  </w:style>
  <w:style w:type="character" w:default="1" w:styleId="a1">
    <w:name w:val="Default Paragraph Font"/>
    <w:semiHidden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semiHidden/>
    <w:rPr>
      <w:color w:val="0000FF"/>
      <w:u w:val="single"/>
    </w:rPr>
  </w:style>
  <w:style w:type="paragraph" w:customStyle="1" w:styleId="20">
    <w:name w:val="Стиль2"/>
    <w:basedOn w:val="a"/>
  </w:style>
  <w:style w:type="paragraph" w:customStyle="1" w:styleId="FaxMail">
    <w:name w:val="Fax&amp;Mail"/>
    <w:basedOn w:val="a"/>
    <w:pPr>
      <w:spacing w:after="60"/>
      <w:ind w:left="992" w:hanging="992"/>
      <w:jc w:val="left"/>
    </w:pPr>
    <w:rPr>
      <w:rFonts w:ascii="Verdana" w:hAnsi="Verdana" w:cs="Tahoma"/>
      <w:b/>
      <w:sz w:val="16"/>
      <w:lang w:val="en-US"/>
    </w:rPr>
  </w:style>
  <w:style w:type="paragraph" w:customStyle="1" w:styleId="AECCAddress">
    <w:name w:val="AECC Address"/>
    <w:basedOn w:val="a"/>
    <w:pPr>
      <w:spacing w:before="240" w:after="360"/>
      <w:ind w:firstLine="0"/>
      <w:jc w:val="left"/>
    </w:pPr>
    <w:rPr>
      <w:rFonts w:ascii="Verdana" w:hAnsi="Verdana" w:cs="Tahoma"/>
      <w:sz w:val="16"/>
      <w:lang w:val="en-US"/>
    </w:rPr>
  </w:style>
  <w:style w:type="paragraph" w:customStyle="1" w:styleId="30">
    <w:name w:val="Стиль3"/>
    <w:basedOn w:val="21"/>
    <w:pPr>
      <w:widowControl w:val="0"/>
      <w:tabs>
        <w:tab w:val="num" w:pos="767"/>
      </w:tabs>
      <w:adjustRightInd w:val="0"/>
      <w:spacing w:after="0" w:line="240" w:lineRule="auto"/>
      <w:ind w:left="540" w:firstLine="0"/>
      <w:textAlignment w:val="baseline"/>
    </w:pPr>
    <w:rPr>
      <w:kern w:val="0"/>
      <w:sz w:val="24"/>
      <w:szCs w:val="24"/>
      <w:lang w:eastAsia="ru-RU"/>
    </w:rPr>
  </w:style>
  <w:style w:type="paragraph" w:styleId="a0">
    <w:name w:val="Body Text"/>
    <w:basedOn w:val="a"/>
    <w:semiHidden/>
    <w:pPr>
      <w:spacing w:after="120"/>
    </w:pPr>
  </w:style>
  <w:style w:type="paragraph" w:styleId="a5">
    <w:name w:val="header"/>
    <w:basedOn w:val="a"/>
    <w:semiHidden/>
    <w:pPr>
      <w:tabs>
        <w:tab w:val="center" w:pos="4677"/>
        <w:tab w:val="right" w:pos="9355"/>
      </w:tabs>
    </w:p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1"/>
    <w:semiHidden/>
  </w:style>
  <w:style w:type="paragraph" w:styleId="a8">
    <w:name w:val="Block Text"/>
    <w:basedOn w:val="a"/>
    <w:semiHidden/>
    <w:pPr>
      <w:spacing w:line="260" w:lineRule="auto"/>
      <w:ind w:left="1520" w:right="400" w:firstLine="0"/>
    </w:pPr>
    <w:rPr>
      <w:kern w:val="0"/>
      <w:sz w:val="24"/>
      <w:lang w:eastAsia="ru-RU"/>
    </w:rPr>
  </w:style>
  <w:style w:type="paragraph" w:customStyle="1" w:styleId="10">
    <w:name w:val="Текст1"/>
    <w:basedOn w:val="a"/>
    <w:pPr>
      <w:ind w:firstLine="0"/>
      <w:jc w:val="left"/>
    </w:pPr>
    <w:rPr>
      <w:rFonts w:ascii="Courier New" w:eastAsia="Calibri" w:hAnsi="Courier New"/>
      <w:kern w:val="0"/>
      <w:sz w:val="20"/>
      <w:lang w:eastAsia="ru-RU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cc.ru/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1095</Words>
  <Characters>9055</Characters>
  <Application>Microsoft Office Word</Application>
  <DocSecurity>4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aecc</Company>
  <LinksUpToDate>false</LinksUpToDate>
  <CharactersWithSpaces>10130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7471140</vt:i4>
      </vt:variant>
      <vt:variant>
        <vt:i4>0</vt:i4>
      </vt:variant>
      <vt:variant>
        <vt:i4>0</vt:i4>
      </vt:variant>
      <vt:variant>
        <vt:i4>5</vt:i4>
      </vt:variant>
      <vt:variant>
        <vt:lpwstr>http://www.aecc.ru/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545304</dc:creator>
  <cp:keywords/>
  <dc:description/>
  <cp:lastModifiedBy>sas</cp:lastModifiedBy>
  <cp:revision>2</cp:revision>
  <cp:lastPrinted>2011-02-01T02:24:00Z</cp:lastPrinted>
  <dcterms:created xsi:type="dcterms:W3CDTF">2011-02-02T07:00:00Z</dcterms:created>
  <dcterms:modified xsi:type="dcterms:W3CDTF">2011-02-02T07:00:00Z</dcterms:modified>
</cp:coreProperties>
</file>