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A5F" w:rsidRDefault="008E4A5F" w:rsidP="008E4A5F">
      <w:pPr>
        <w:jc w:val="center"/>
      </w:pPr>
      <w:r>
        <w:t>ТЕХНИЧЕСКИЕ ТРЕБОВАНИЯ</w:t>
      </w:r>
    </w:p>
    <w:p w:rsidR="008E4A5F" w:rsidRDefault="008E4A5F" w:rsidP="008E4A5F"/>
    <w:p w:rsidR="008E4A5F" w:rsidRDefault="008E4A5F" w:rsidP="008E4A5F">
      <w:pPr>
        <w:tabs>
          <w:tab w:val="left" w:pos="0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</w:t>
      </w:r>
      <w:r>
        <w:rPr>
          <w:szCs w:val="28"/>
        </w:rPr>
        <w:t>Разработка технического проекта насоса МПЦ</w:t>
      </w:r>
      <w:r>
        <w:rPr>
          <w:color w:val="000000"/>
          <w:sz w:val="23"/>
          <w:szCs w:val="23"/>
        </w:rPr>
        <w:t>.</w:t>
      </w:r>
    </w:p>
    <w:p w:rsidR="008E4A5F" w:rsidRDefault="008E4A5F" w:rsidP="008E4A5F">
      <w:pPr>
        <w:tabs>
          <w:tab w:val="left" w:pos="495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Работы включают в себя:</w:t>
      </w:r>
    </w:p>
    <w:p w:rsidR="008E4A5F" w:rsidRDefault="008E4A5F" w:rsidP="008E4A5F">
      <w:pPr>
        <w:numPr>
          <w:ilvl w:val="0"/>
          <w:numId w:val="1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Разработку технического задания;</w:t>
      </w:r>
    </w:p>
    <w:p w:rsidR="008E4A5F" w:rsidRDefault="008E4A5F" w:rsidP="008E4A5F">
      <w:pPr>
        <w:numPr>
          <w:ilvl w:val="0"/>
          <w:numId w:val="1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Разработка чертежа общего вида;</w:t>
      </w:r>
    </w:p>
    <w:p w:rsidR="008E4A5F" w:rsidRDefault="008E4A5F" w:rsidP="008E4A5F">
      <w:pPr>
        <w:numPr>
          <w:ilvl w:val="0"/>
          <w:numId w:val="1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Отчет о патентных исследованиях;</w:t>
      </w:r>
    </w:p>
    <w:p w:rsidR="008E4A5F" w:rsidRDefault="008E4A5F" w:rsidP="008E4A5F">
      <w:pPr>
        <w:numPr>
          <w:ilvl w:val="0"/>
          <w:numId w:val="1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Гидравлический расчет;</w:t>
      </w:r>
    </w:p>
    <w:p w:rsidR="008E4A5F" w:rsidRDefault="008E4A5F" w:rsidP="008E4A5F">
      <w:pPr>
        <w:numPr>
          <w:ilvl w:val="0"/>
          <w:numId w:val="1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Электромагнитный расчет.</w:t>
      </w:r>
    </w:p>
    <w:p w:rsidR="008E4A5F" w:rsidRDefault="008E4A5F" w:rsidP="008E4A5F">
      <w:p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352" w:right="113"/>
        <w:jc w:val="both"/>
        <w:rPr>
          <w:color w:val="000000"/>
          <w:sz w:val="23"/>
          <w:szCs w:val="23"/>
        </w:rPr>
      </w:pPr>
    </w:p>
    <w:p w:rsidR="008E4A5F" w:rsidRDefault="008E4A5F" w:rsidP="008E4A5F">
      <w:pPr>
        <w:tabs>
          <w:tab w:val="left" w:pos="73"/>
          <w:tab w:val="left" w:pos="238"/>
          <w:tab w:val="left" w:pos="709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right="113"/>
        <w:jc w:val="both"/>
        <w:rPr>
          <w:sz w:val="22"/>
          <w:szCs w:val="22"/>
        </w:rPr>
      </w:pPr>
      <w:r>
        <w:rPr>
          <w:color w:val="000000"/>
          <w:sz w:val="23"/>
          <w:szCs w:val="23"/>
        </w:rPr>
        <w:t xml:space="preserve">        </w:t>
      </w:r>
      <w:r>
        <w:rPr>
          <w:sz w:val="22"/>
          <w:szCs w:val="22"/>
        </w:rPr>
        <w:t>Выполнение опытно-конструкторских работ должно осуществляться в соответствии с техническими требованиями на выполнение работ.</w:t>
      </w:r>
    </w:p>
    <w:p w:rsidR="008E4A5F" w:rsidRDefault="008E4A5F" w:rsidP="008E4A5F">
      <w:pPr>
        <w:tabs>
          <w:tab w:val="left" w:pos="73"/>
          <w:tab w:val="left" w:pos="238"/>
          <w:tab w:val="left" w:pos="709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right="113"/>
        <w:jc w:val="both"/>
        <w:rPr>
          <w:color w:val="000000"/>
          <w:sz w:val="23"/>
          <w:szCs w:val="23"/>
        </w:rPr>
      </w:pPr>
    </w:p>
    <w:p w:rsidR="008E4A5F" w:rsidRDefault="008E4A5F" w:rsidP="008E4A5F">
      <w:pPr>
        <w:tabs>
          <w:tab w:val="left" w:pos="495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Полная версия технических требований, составляющих служебную информацию ограниченного распространения, выдается участникам после:</w:t>
      </w:r>
    </w:p>
    <w:p w:rsidR="008E4A5F" w:rsidRDefault="008E4A5F" w:rsidP="008E4A5F">
      <w:pPr>
        <w:numPr>
          <w:ilvl w:val="6"/>
          <w:numId w:val="2"/>
        </w:numPr>
        <w:tabs>
          <w:tab w:val="left" w:pos="636"/>
          <w:tab w:val="left" w:pos="5657"/>
        </w:tabs>
        <w:spacing w:before="60" w:after="60" w:line="264" w:lineRule="auto"/>
        <w:ind w:left="68" w:right="-1" w:firstLine="21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подписания Соглашения о неразглашении сведений, составляющих служебную информацию ограниченного пользования (для организаций не входящих в </w:t>
      </w:r>
      <w:proofErr w:type="spellStart"/>
      <w:r>
        <w:rPr>
          <w:color w:val="000000"/>
          <w:sz w:val="23"/>
          <w:szCs w:val="23"/>
        </w:rPr>
        <w:t>Госкорпорацию</w:t>
      </w:r>
      <w:proofErr w:type="spellEnd"/>
      <w:r>
        <w:rPr>
          <w:color w:val="000000"/>
          <w:sz w:val="23"/>
          <w:szCs w:val="23"/>
        </w:rPr>
        <w:t xml:space="preserve"> «</w:t>
      </w:r>
      <w:proofErr w:type="spellStart"/>
      <w:r>
        <w:rPr>
          <w:color w:val="000000"/>
          <w:sz w:val="23"/>
          <w:szCs w:val="23"/>
        </w:rPr>
        <w:t>Росатом</w:t>
      </w:r>
      <w:proofErr w:type="spellEnd"/>
      <w:r>
        <w:rPr>
          <w:color w:val="000000"/>
          <w:sz w:val="23"/>
          <w:szCs w:val="23"/>
        </w:rPr>
        <w:t>»);</w:t>
      </w:r>
    </w:p>
    <w:p w:rsidR="008E4A5F" w:rsidRDefault="008E4A5F" w:rsidP="008E4A5F">
      <w:pPr>
        <w:numPr>
          <w:ilvl w:val="6"/>
          <w:numId w:val="2"/>
        </w:numPr>
        <w:tabs>
          <w:tab w:val="left" w:pos="636"/>
          <w:tab w:val="left" w:pos="5657"/>
        </w:tabs>
        <w:spacing w:before="60" w:after="60" w:line="264" w:lineRule="auto"/>
        <w:ind w:left="68" w:right="-1" w:firstLine="211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письменного запроса Участника (для организаций входящих в </w:t>
      </w:r>
      <w:proofErr w:type="spellStart"/>
      <w:r>
        <w:rPr>
          <w:color w:val="000000"/>
          <w:sz w:val="23"/>
          <w:szCs w:val="23"/>
        </w:rPr>
        <w:t>Госкорпорацию</w:t>
      </w:r>
      <w:proofErr w:type="spellEnd"/>
      <w:r>
        <w:rPr>
          <w:color w:val="000000"/>
          <w:sz w:val="23"/>
          <w:szCs w:val="23"/>
        </w:rPr>
        <w:t xml:space="preserve"> «</w:t>
      </w:r>
      <w:proofErr w:type="spellStart"/>
      <w:r>
        <w:rPr>
          <w:color w:val="000000"/>
          <w:sz w:val="23"/>
          <w:szCs w:val="23"/>
        </w:rPr>
        <w:t>Росатом</w:t>
      </w:r>
      <w:proofErr w:type="spellEnd"/>
      <w:r>
        <w:rPr>
          <w:color w:val="000000"/>
          <w:sz w:val="23"/>
          <w:szCs w:val="23"/>
        </w:rPr>
        <w:t xml:space="preserve">») по адресу: </w:t>
      </w:r>
      <w:r>
        <w:rPr>
          <w:sz w:val="23"/>
          <w:szCs w:val="23"/>
        </w:rPr>
        <w:t>142103 г</w:t>
      </w:r>
      <w:proofErr w:type="gramStart"/>
      <w:r>
        <w:rPr>
          <w:sz w:val="23"/>
          <w:szCs w:val="23"/>
        </w:rPr>
        <w:t>.П</w:t>
      </w:r>
      <w:proofErr w:type="gramEnd"/>
      <w:r>
        <w:rPr>
          <w:sz w:val="23"/>
          <w:szCs w:val="23"/>
        </w:rPr>
        <w:t xml:space="preserve">одольск, Московская область, ул.Орджоникидзе, д.21, </w:t>
      </w:r>
    </w:p>
    <w:p w:rsidR="008E4A5F" w:rsidRDefault="008E4A5F" w:rsidP="008E4A5F">
      <w:pPr>
        <w:tabs>
          <w:tab w:val="left" w:pos="5657"/>
        </w:tabs>
        <w:spacing w:before="60" w:after="60" w:line="264" w:lineRule="auto"/>
        <w:ind w:left="68" w:right="-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контактное лицо: </w:t>
      </w:r>
      <w:proofErr w:type="spellStart"/>
      <w:r>
        <w:rPr>
          <w:color w:val="000000"/>
          <w:sz w:val="23"/>
          <w:szCs w:val="23"/>
        </w:rPr>
        <w:t>Белин</w:t>
      </w:r>
      <w:proofErr w:type="spellEnd"/>
      <w:r>
        <w:rPr>
          <w:color w:val="000000"/>
          <w:sz w:val="23"/>
          <w:szCs w:val="23"/>
        </w:rPr>
        <w:t xml:space="preserve"> Дмитрий Владимирович, тел: (4967) 65-29-25.</w:t>
      </w:r>
    </w:p>
    <w:p w:rsidR="008E4A5F" w:rsidRDefault="008E4A5F" w:rsidP="008E4A5F"/>
    <w:p w:rsidR="00D37D4C" w:rsidRDefault="00D37D4C"/>
    <w:sectPr w:rsidR="00D37D4C" w:rsidSect="00D37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496E"/>
    <w:multiLevelType w:val="multilevel"/>
    <w:tmpl w:val="18E8D13A"/>
    <w:lvl w:ilvl="0">
      <w:start w:val="1"/>
      <w:numFmt w:val="none"/>
      <w:lvlText w:val="13.2.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E8017B2"/>
    <w:multiLevelType w:val="hybridMultilevel"/>
    <w:tmpl w:val="F6220F94"/>
    <w:lvl w:ilvl="0" w:tplc="8B444E40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E4A5F"/>
    <w:rsid w:val="008E4A5F"/>
    <w:rsid w:val="00D3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>ОАО ОКБ "ГИДРОПРЕСС"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2013-06-25T07:13:00Z</dcterms:created>
  <dcterms:modified xsi:type="dcterms:W3CDTF">2013-06-25T07:14:00Z</dcterms:modified>
</cp:coreProperties>
</file>