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70B" w:rsidRPr="00CA7CFF" w:rsidRDefault="0086570B" w:rsidP="0086570B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A7CFF">
        <w:rPr>
          <w:b/>
          <w:sz w:val="28"/>
          <w:szCs w:val="28"/>
        </w:rPr>
        <w:t>ЧАСТЬ </w:t>
      </w:r>
      <w:r>
        <w:rPr>
          <w:b/>
          <w:sz w:val="28"/>
          <w:szCs w:val="28"/>
          <w:lang w:val="ru-RU"/>
        </w:rPr>
        <w:t>3</w:t>
      </w:r>
      <w:r w:rsidRPr="00CA7CFF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  <w:lang w:val="ru-RU"/>
        </w:rPr>
        <w:t>ТЕХНИЧЕСКАЯ ЧАСТЬ</w:t>
      </w:r>
      <w:r w:rsidRPr="00CA7CFF">
        <w:rPr>
          <w:b/>
          <w:sz w:val="28"/>
          <w:szCs w:val="28"/>
        </w:rPr>
        <w:t>»</w:t>
      </w:r>
    </w:p>
    <w:p w:rsidR="0086570B" w:rsidRDefault="0086570B" w:rsidP="0086570B">
      <w:pPr>
        <w:jc w:val="center"/>
        <w:rPr>
          <w:sz w:val="28"/>
          <w:szCs w:val="28"/>
          <w:lang w:val="en-US"/>
        </w:rPr>
      </w:pPr>
    </w:p>
    <w:p w:rsidR="0086570B" w:rsidRDefault="0086570B" w:rsidP="0086570B">
      <w:pPr>
        <w:jc w:val="center"/>
        <w:rPr>
          <w:sz w:val="28"/>
          <w:szCs w:val="28"/>
          <w:lang w:val="en-US"/>
        </w:rPr>
      </w:pPr>
    </w:p>
    <w:p w:rsidR="0086570B" w:rsidRPr="007679F2" w:rsidRDefault="0086570B" w:rsidP="0086570B">
      <w:pPr>
        <w:jc w:val="center"/>
        <w:rPr>
          <w:sz w:val="28"/>
          <w:szCs w:val="28"/>
        </w:rPr>
      </w:pPr>
      <w:r w:rsidRPr="007679F2">
        <w:rPr>
          <w:sz w:val="28"/>
          <w:szCs w:val="28"/>
        </w:rPr>
        <w:t>на выполн</w:t>
      </w:r>
      <w:r>
        <w:rPr>
          <w:sz w:val="28"/>
          <w:szCs w:val="28"/>
        </w:rPr>
        <w:t xml:space="preserve">ение научно-исследовательской </w:t>
      </w:r>
      <w:r w:rsidRPr="007679F2">
        <w:rPr>
          <w:sz w:val="28"/>
          <w:szCs w:val="28"/>
        </w:rPr>
        <w:t>работы</w:t>
      </w:r>
    </w:p>
    <w:p w:rsidR="0086570B" w:rsidRPr="007679F2" w:rsidRDefault="0086570B" w:rsidP="0086570B">
      <w:pPr>
        <w:jc w:val="center"/>
        <w:rPr>
          <w:sz w:val="28"/>
          <w:szCs w:val="28"/>
        </w:rPr>
      </w:pPr>
      <w:r w:rsidRPr="007679F2">
        <w:rPr>
          <w:sz w:val="28"/>
          <w:szCs w:val="28"/>
        </w:rPr>
        <w:t>по теме:</w:t>
      </w:r>
    </w:p>
    <w:p w:rsidR="0086570B" w:rsidRPr="00B57C19" w:rsidRDefault="0086570B" w:rsidP="0086570B">
      <w:pPr>
        <w:autoSpaceDE w:val="0"/>
        <w:autoSpaceDN w:val="0"/>
        <w:adjustRightInd w:val="0"/>
        <w:ind w:left="142"/>
        <w:jc w:val="center"/>
        <w:rPr>
          <w:sz w:val="28"/>
          <w:szCs w:val="28"/>
        </w:rPr>
      </w:pPr>
      <w:r w:rsidRPr="00B57C19">
        <w:rPr>
          <w:b/>
          <w:bCs/>
          <w:sz w:val="28"/>
          <w:szCs w:val="28"/>
        </w:rPr>
        <w:t>«</w:t>
      </w:r>
      <w:r w:rsidRPr="00B57C19">
        <w:rPr>
          <w:b/>
          <w:sz w:val="28"/>
          <w:szCs w:val="28"/>
        </w:rPr>
        <w:t>Исследование процесса очистки электролита от цезия его отгонкой</w:t>
      </w:r>
      <w:r w:rsidRPr="00B57C19">
        <w:rPr>
          <w:b/>
          <w:bCs/>
          <w:sz w:val="28"/>
          <w:szCs w:val="28"/>
        </w:rPr>
        <w:t>»</w:t>
      </w:r>
    </w:p>
    <w:p w:rsidR="0086570B" w:rsidRDefault="0086570B" w:rsidP="0086570B">
      <w:pPr>
        <w:jc w:val="center"/>
      </w:pPr>
    </w:p>
    <w:p w:rsidR="0086570B" w:rsidRPr="00A74084" w:rsidRDefault="0086570B" w:rsidP="0086570B">
      <w:pPr>
        <w:pStyle w:val="a4"/>
        <w:numPr>
          <w:ilvl w:val="0"/>
          <w:numId w:val="1"/>
        </w:num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74084">
        <w:rPr>
          <w:rFonts w:ascii="Times New Roman" w:hAnsi="Times New Roman"/>
          <w:sz w:val="24"/>
          <w:szCs w:val="24"/>
        </w:rPr>
        <w:t xml:space="preserve"> </w:t>
      </w:r>
      <w:r w:rsidRPr="00A74084">
        <w:rPr>
          <w:rFonts w:ascii="Times New Roman" w:hAnsi="Times New Roman"/>
          <w:b/>
          <w:bCs/>
          <w:sz w:val="24"/>
          <w:szCs w:val="24"/>
        </w:rPr>
        <w:t>Общие сведения.</w:t>
      </w:r>
    </w:p>
    <w:p w:rsidR="0086570B" w:rsidRPr="00DA7ACA" w:rsidRDefault="0086570B" w:rsidP="0086570B">
      <w:pPr>
        <w:numPr>
          <w:ilvl w:val="1"/>
          <w:numId w:val="1"/>
        </w:numPr>
        <w:spacing w:line="360" w:lineRule="auto"/>
        <w:jc w:val="both"/>
      </w:pPr>
      <w:r w:rsidRPr="00DA7ACA">
        <w:t>Заказчик: ОАО «СХК».</w:t>
      </w:r>
    </w:p>
    <w:p w:rsidR="0086570B" w:rsidRPr="00DA7ACA" w:rsidRDefault="0086570B" w:rsidP="0086570B">
      <w:pPr>
        <w:numPr>
          <w:ilvl w:val="1"/>
          <w:numId w:val="1"/>
        </w:numPr>
        <w:spacing w:line="360" w:lineRule="auto"/>
        <w:jc w:val="both"/>
      </w:pPr>
      <w:r w:rsidRPr="00DA7ACA">
        <w:t>Исполнитель:</w:t>
      </w:r>
    </w:p>
    <w:p w:rsidR="0086570B" w:rsidRPr="00DA7ACA" w:rsidRDefault="0086570B" w:rsidP="0086570B">
      <w:pPr>
        <w:numPr>
          <w:ilvl w:val="1"/>
          <w:numId w:val="1"/>
        </w:numPr>
        <w:spacing w:line="360" w:lineRule="auto"/>
        <w:jc w:val="both"/>
      </w:pPr>
      <w:r w:rsidRPr="00DA7ACA">
        <w:t>Начало работ: с момента подписания договора,</w:t>
      </w:r>
    </w:p>
    <w:p w:rsidR="0086570B" w:rsidRPr="00DA7ACA" w:rsidRDefault="0086570B" w:rsidP="0086570B">
      <w:pPr>
        <w:tabs>
          <w:tab w:val="left" w:pos="1085"/>
        </w:tabs>
        <w:spacing w:line="360" w:lineRule="auto"/>
        <w:ind w:left="1134"/>
      </w:pPr>
      <w:r w:rsidRPr="00DA7ACA">
        <w:t xml:space="preserve">окончание: </w:t>
      </w:r>
      <w:r w:rsidRPr="00A74084">
        <w:t>15</w:t>
      </w:r>
      <w:r w:rsidRPr="00DA7ACA">
        <w:t>.1</w:t>
      </w:r>
      <w:r w:rsidRPr="00A74084">
        <w:t>1</w:t>
      </w:r>
      <w:r w:rsidRPr="00DA7ACA">
        <w:t>.2013г.</w:t>
      </w:r>
    </w:p>
    <w:p w:rsidR="0086570B" w:rsidRPr="007A727A" w:rsidRDefault="0086570B" w:rsidP="0086570B">
      <w:pPr>
        <w:numPr>
          <w:ilvl w:val="1"/>
          <w:numId w:val="1"/>
        </w:numPr>
        <w:spacing w:line="360" w:lineRule="auto"/>
        <w:jc w:val="both"/>
      </w:pPr>
      <w:r w:rsidRPr="00DA7ACA">
        <w:t xml:space="preserve">Основание для проведения работ: </w:t>
      </w:r>
    </w:p>
    <w:p w:rsidR="0086570B" w:rsidRPr="00C34FCC" w:rsidRDefault="0086570B" w:rsidP="0086570B">
      <w:pPr>
        <w:spacing w:line="360" w:lineRule="auto"/>
        <w:ind w:left="426" w:firstLine="654"/>
        <w:jc w:val="both"/>
      </w:pPr>
      <w:r w:rsidRPr="00DA7ACA">
        <w:t>Ведомственная целевая программа (ВЦП) «</w:t>
      </w:r>
      <w:proofErr w:type="spellStart"/>
      <w:r w:rsidRPr="00DA7ACA">
        <w:t>Топливообеспечение</w:t>
      </w:r>
      <w:proofErr w:type="spellEnd"/>
      <w:r w:rsidRPr="00DA7ACA">
        <w:t xml:space="preserve"> на быстрых нейтронах», введённая приказом по ГК «</w:t>
      </w:r>
      <w:proofErr w:type="spellStart"/>
      <w:r w:rsidRPr="00DA7ACA">
        <w:t>Росатом</w:t>
      </w:r>
      <w:proofErr w:type="spellEnd"/>
      <w:r w:rsidRPr="00DA7ACA">
        <w:t xml:space="preserve">», исх. № 1/200-П от 28.02.2013 г.,  ТЗ, исх.№100-07/270 от 14.06.2013, утв. Гл. </w:t>
      </w:r>
      <w:proofErr w:type="spellStart"/>
      <w:r w:rsidRPr="00DA7ACA">
        <w:t>инж</w:t>
      </w:r>
      <w:proofErr w:type="spellEnd"/>
      <w:r w:rsidRPr="00DA7ACA">
        <w:t>. СХК</w:t>
      </w:r>
      <w:r w:rsidRPr="00C34FCC">
        <w:t>.</w:t>
      </w:r>
    </w:p>
    <w:p w:rsidR="0086570B" w:rsidRPr="00A74084" w:rsidRDefault="0086570B" w:rsidP="0086570B">
      <w:pPr>
        <w:pStyle w:val="a4"/>
        <w:numPr>
          <w:ilvl w:val="0"/>
          <w:numId w:val="1"/>
        </w:num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74084">
        <w:rPr>
          <w:rFonts w:ascii="Times New Roman" w:hAnsi="Times New Roman"/>
          <w:b/>
          <w:bCs/>
          <w:sz w:val="24"/>
          <w:szCs w:val="24"/>
        </w:rPr>
        <w:t>Цель и исходные данные</w:t>
      </w:r>
    </w:p>
    <w:p w:rsidR="0086570B" w:rsidRPr="00C142B2" w:rsidRDefault="0086570B" w:rsidP="0086570B">
      <w:pPr>
        <w:pStyle w:val="a4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C142B2">
        <w:rPr>
          <w:rFonts w:ascii="Times New Roman" w:hAnsi="Times New Roman"/>
          <w:i/>
          <w:sz w:val="24"/>
          <w:szCs w:val="24"/>
        </w:rPr>
        <w:t>Цель работы:</w:t>
      </w:r>
    </w:p>
    <w:p w:rsidR="0086570B" w:rsidRPr="00116660" w:rsidRDefault="0086570B" w:rsidP="0086570B">
      <w:pPr>
        <w:pStyle w:val="a5"/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93D78">
        <w:rPr>
          <w:sz w:val="24"/>
          <w:szCs w:val="24"/>
        </w:rPr>
        <w:t>получение</w:t>
      </w:r>
      <w:r w:rsidRPr="00116660">
        <w:rPr>
          <w:sz w:val="24"/>
          <w:szCs w:val="24"/>
        </w:rPr>
        <w:t xml:space="preserve"> методических рекомендаций </w:t>
      </w:r>
      <w:r w:rsidRPr="00DA7ACA">
        <w:rPr>
          <w:sz w:val="24"/>
          <w:szCs w:val="24"/>
        </w:rPr>
        <w:t>по технологическим параметрам</w:t>
      </w:r>
      <w:r>
        <w:rPr>
          <w:sz w:val="24"/>
          <w:szCs w:val="24"/>
        </w:rPr>
        <w:t xml:space="preserve"> </w:t>
      </w:r>
      <w:r w:rsidRPr="00116660">
        <w:rPr>
          <w:sz w:val="24"/>
          <w:szCs w:val="24"/>
        </w:rPr>
        <w:t>для проведения процесса очистки модельного электролита от цезия методом вакуумной отгонки.</w:t>
      </w:r>
    </w:p>
    <w:p w:rsidR="0086570B" w:rsidRDefault="0086570B" w:rsidP="0086570B">
      <w:pPr>
        <w:spacing w:line="360" w:lineRule="auto"/>
        <w:ind w:firstLine="709"/>
        <w:jc w:val="both"/>
        <w:rPr>
          <w:i/>
        </w:rPr>
      </w:pPr>
    </w:p>
    <w:p w:rsidR="0086570B" w:rsidRPr="00F93841" w:rsidRDefault="0086570B" w:rsidP="0086570B">
      <w:pPr>
        <w:spacing w:line="360" w:lineRule="auto"/>
        <w:ind w:firstLine="709"/>
        <w:jc w:val="both"/>
        <w:rPr>
          <w:i/>
        </w:rPr>
      </w:pPr>
      <w:r w:rsidRPr="00F93841">
        <w:rPr>
          <w:i/>
        </w:rPr>
        <w:t>Перечень и объемы выполнения работ</w:t>
      </w:r>
      <w:r>
        <w:rPr>
          <w:i/>
        </w:rPr>
        <w:t>:</w:t>
      </w:r>
    </w:p>
    <w:p w:rsidR="0086570B" w:rsidRDefault="0086570B" w:rsidP="0086570B">
      <w:pPr>
        <w:pStyle w:val="a5"/>
        <w:spacing w:line="360" w:lineRule="auto"/>
        <w:ind w:firstLine="708"/>
        <w:rPr>
          <w:sz w:val="24"/>
          <w:szCs w:val="24"/>
        </w:rPr>
      </w:pPr>
      <w:r w:rsidRPr="00D93D78">
        <w:rPr>
          <w:sz w:val="24"/>
          <w:szCs w:val="24"/>
        </w:rPr>
        <w:t>В настоящее время разрабатывается технология регенерации облученного нитридного уран-плутониевого ядерного топлива для реакторов на быстрых нейтронах (</w:t>
      </w:r>
      <w:r w:rsidRPr="00D93D78">
        <w:rPr>
          <w:sz w:val="24"/>
          <w:szCs w:val="24"/>
          <w:lang w:val="en-US"/>
        </w:rPr>
        <w:t>U</w:t>
      </w:r>
      <w:r w:rsidRPr="00D93D78">
        <w:rPr>
          <w:sz w:val="24"/>
          <w:szCs w:val="24"/>
        </w:rPr>
        <w:t>-</w:t>
      </w:r>
      <w:proofErr w:type="spellStart"/>
      <w:r w:rsidRPr="00D93D78">
        <w:rPr>
          <w:sz w:val="24"/>
          <w:szCs w:val="24"/>
          <w:lang w:val="en-US"/>
        </w:rPr>
        <w:t>Pu</w:t>
      </w:r>
      <w:proofErr w:type="spellEnd"/>
      <w:r w:rsidRPr="00D93D78">
        <w:rPr>
          <w:sz w:val="24"/>
          <w:szCs w:val="24"/>
        </w:rPr>
        <w:t xml:space="preserve"> ОЯТ РБН). Наиболее оптимальными для переработки ОЯТ с высокой степенью выгорания и малыми сроками выдержки являются </w:t>
      </w:r>
      <w:proofErr w:type="spellStart"/>
      <w:r w:rsidRPr="00D93D78">
        <w:rPr>
          <w:sz w:val="24"/>
          <w:szCs w:val="24"/>
        </w:rPr>
        <w:t>пиро</w:t>
      </w:r>
      <w:proofErr w:type="spellEnd"/>
      <w:r w:rsidRPr="00D93D78">
        <w:rPr>
          <w:sz w:val="24"/>
          <w:szCs w:val="24"/>
        </w:rPr>
        <w:t xml:space="preserve">- и электрохимические методы. Основным процессом для выделения актинидов (U, </w:t>
      </w:r>
      <w:proofErr w:type="spellStart"/>
      <w:r w:rsidRPr="00D93D78">
        <w:rPr>
          <w:sz w:val="24"/>
          <w:szCs w:val="24"/>
          <w:lang w:val="en-US"/>
        </w:rPr>
        <w:t>Pu</w:t>
      </w:r>
      <w:proofErr w:type="spellEnd"/>
      <w:r w:rsidRPr="00D93D78">
        <w:rPr>
          <w:sz w:val="24"/>
          <w:szCs w:val="24"/>
        </w:rPr>
        <w:t xml:space="preserve">, </w:t>
      </w:r>
      <w:proofErr w:type="spellStart"/>
      <w:r w:rsidRPr="00D93D78">
        <w:rPr>
          <w:sz w:val="24"/>
          <w:szCs w:val="24"/>
          <w:lang w:val="en-US"/>
        </w:rPr>
        <w:t>Np</w:t>
      </w:r>
      <w:proofErr w:type="spellEnd"/>
      <w:r w:rsidRPr="00D93D78">
        <w:rPr>
          <w:sz w:val="24"/>
          <w:szCs w:val="24"/>
        </w:rPr>
        <w:t xml:space="preserve">, </w:t>
      </w:r>
      <w:r w:rsidRPr="00D93D78">
        <w:rPr>
          <w:sz w:val="24"/>
          <w:szCs w:val="24"/>
          <w:lang w:val="en-US"/>
        </w:rPr>
        <w:t>Am</w:t>
      </w:r>
      <w:r w:rsidRPr="00D93D78">
        <w:rPr>
          <w:sz w:val="24"/>
          <w:szCs w:val="24"/>
        </w:rPr>
        <w:t xml:space="preserve">, </w:t>
      </w:r>
      <w:r w:rsidRPr="00D93D78">
        <w:rPr>
          <w:sz w:val="24"/>
          <w:szCs w:val="24"/>
          <w:lang w:val="en-US"/>
        </w:rPr>
        <w:t>Cm</w:t>
      </w:r>
      <w:r w:rsidRPr="00D93D78">
        <w:rPr>
          <w:sz w:val="24"/>
          <w:szCs w:val="24"/>
        </w:rPr>
        <w:t xml:space="preserve">) из ОЯТ, является метод электрохимического рафинирования нитридного ОЯТ в расплаве хлоридов лития и калия. В результате проведения процесса </w:t>
      </w:r>
      <w:proofErr w:type="spellStart"/>
      <w:r w:rsidRPr="00D93D78">
        <w:rPr>
          <w:sz w:val="24"/>
          <w:szCs w:val="24"/>
        </w:rPr>
        <w:t>электрорафинирования</w:t>
      </w:r>
      <w:proofErr w:type="spellEnd"/>
      <w:r w:rsidRPr="00D93D78">
        <w:rPr>
          <w:sz w:val="24"/>
          <w:szCs w:val="24"/>
        </w:rPr>
        <w:t xml:space="preserve"> ожидается накопление в электролите хлоридов актинидов, РЗЭ, ЩЗМ, ЩМ. Для возможности повторного использования электролита разрабатываются методы его переработки. </w:t>
      </w:r>
    </w:p>
    <w:p w:rsidR="0086570B" w:rsidRPr="00A74084" w:rsidRDefault="0086570B" w:rsidP="0086570B">
      <w:pPr>
        <w:pStyle w:val="a4"/>
        <w:numPr>
          <w:ilvl w:val="0"/>
          <w:numId w:val="1"/>
        </w:num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74084">
        <w:rPr>
          <w:rFonts w:ascii="Times New Roman" w:hAnsi="Times New Roman"/>
          <w:b/>
          <w:bCs/>
          <w:sz w:val="24"/>
          <w:szCs w:val="24"/>
        </w:rPr>
        <w:t>Этапы работ</w:t>
      </w:r>
    </w:p>
    <w:tbl>
      <w:tblPr>
        <w:tblW w:w="95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120"/>
        <w:gridCol w:w="1517"/>
        <w:gridCol w:w="1520"/>
      </w:tblGrid>
      <w:tr w:rsidR="0086570B" w:rsidTr="00C33196">
        <w:trPr>
          <w:tblHeader/>
          <w:jc w:val="center"/>
        </w:trPr>
        <w:tc>
          <w:tcPr>
            <w:tcW w:w="3721" w:type="dxa"/>
            <w:vMerge w:val="restart"/>
            <w:shd w:val="clear" w:color="auto" w:fill="E6E6E6"/>
            <w:vAlign w:val="center"/>
          </w:tcPr>
          <w:p w:rsidR="0086570B" w:rsidRDefault="0086570B" w:rsidP="00C33196">
            <w:pPr>
              <w:spacing w:line="360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Наименование работ</w:t>
            </w:r>
          </w:p>
        </w:tc>
        <w:tc>
          <w:tcPr>
            <w:tcW w:w="1781" w:type="dxa"/>
            <w:vMerge w:val="restart"/>
            <w:shd w:val="clear" w:color="auto" w:fill="E6E6E6"/>
            <w:vAlign w:val="center"/>
          </w:tcPr>
          <w:p w:rsidR="0086570B" w:rsidRDefault="0086570B" w:rsidP="00C33196">
            <w:pPr>
              <w:suppressLineNumbers/>
              <w:spacing w:line="360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Отчётный</w:t>
            </w:r>
          </w:p>
          <w:p w:rsidR="0086570B" w:rsidRDefault="0086570B" w:rsidP="00C33196">
            <w:pPr>
              <w:suppressLineNumbers/>
              <w:spacing w:line="360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материал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предоставляемый </w:t>
            </w: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заказчику</w:t>
            </w:r>
          </w:p>
        </w:tc>
        <w:tc>
          <w:tcPr>
            <w:tcW w:w="2552" w:type="dxa"/>
            <w:gridSpan w:val="2"/>
            <w:shd w:val="clear" w:color="auto" w:fill="E6E6E6"/>
            <w:vAlign w:val="center"/>
          </w:tcPr>
          <w:p w:rsidR="0086570B" w:rsidRDefault="0086570B" w:rsidP="00C33196">
            <w:pPr>
              <w:suppressLineNumbers/>
              <w:spacing w:line="360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Срок</w:t>
            </w:r>
          </w:p>
          <w:p w:rsidR="0086570B" w:rsidRDefault="0086570B" w:rsidP="00C33196">
            <w:pPr>
              <w:suppressLineNumbers/>
              <w:spacing w:line="360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выполнения</w:t>
            </w:r>
          </w:p>
        </w:tc>
      </w:tr>
      <w:tr w:rsidR="0086570B" w:rsidTr="00C33196">
        <w:trPr>
          <w:jc w:val="center"/>
        </w:trPr>
        <w:tc>
          <w:tcPr>
            <w:tcW w:w="3721" w:type="dxa"/>
            <w:vMerge/>
            <w:vAlign w:val="center"/>
          </w:tcPr>
          <w:p w:rsidR="0086570B" w:rsidRDefault="0086570B" w:rsidP="00C33196">
            <w:pPr>
              <w:spacing w:line="360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81" w:type="dxa"/>
            <w:vMerge/>
            <w:vAlign w:val="center"/>
          </w:tcPr>
          <w:p w:rsidR="0086570B" w:rsidRDefault="0086570B" w:rsidP="00C33196">
            <w:pPr>
              <w:spacing w:line="360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shd w:val="clear" w:color="auto" w:fill="E6E6E6"/>
            <w:vAlign w:val="center"/>
          </w:tcPr>
          <w:p w:rsidR="0086570B" w:rsidRDefault="0086570B" w:rsidP="00C33196">
            <w:pPr>
              <w:spacing w:line="360" w:lineRule="auto"/>
              <w:ind w:left="-57" w:right="-57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Начало</w:t>
            </w:r>
          </w:p>
        </w:tc>
        <w:tc>
          <w:tcPr>
            <w:tcW w:w="1277" w:type="dxa"/>
            <w:shd w:val="clear" w:color="auto" w:fill="E6E6E6"/>
            <w:vAlign w:val="center"/>
          </w:tcPr>
          <w:p w:rsidR="0086570B" w:rsidRDefault="0086570B" w:rsidP="00C33196">
            <w:pPr>
              <w:spacing w:line="360" w:lineRule="auto"/>
              <w:ind w:left="-57" w:right="-57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Окончание</w:t>
            </w:r>
          </w:p>
        </w:tc>
      </w:tr>
      <w:tr w:rsidR="0086570B" w:rsidTr="00C33196">
        <w:trPr>
          <w:trHeight w:val="1430"/>
          <w:jc w:val="center"/>
        </w:trPr>
        <w:tc>
          <w:tcPr>
            <w:tcW w:w="3721" w:type="dxa"/>
            <w:vAlign w:val="center"/>
          </w:tcPr>
          <w:p w:rsidR="0086570B" w:rsidRPr="00C224F7" w:rsidRDefault="0086570B" w:rsidP="00C33196">
            <w:pPr>
              <w:spacing w:line="276" w:lineRule="auto"/>
              <w:rPr>
                <w:snapToGrid w:val="0"/>
                <w:color w:val="000000"/>
                <w:sz w:val="22"/>
              </w:rPr>
            </w:pPr>
            <w:r w:rsidRPr="00C224F7">
              <w:rPr>
                <w:sz w:val="22"/>
                <w:szCs w:val="22"/>
              </w:rPr>
              <w:lastRenderedPageBreak/>
              <w:t>Выдача методических рекомендаций по параметрам очистки электролита от цезия (состав модельного электролита, методика его приготовления, температура и давление отгонки цезия, концентрация электроотрицательного металла, способы и параметры конденсации цезия)</w:t>
            </w:r>
          </w:p>
        </w:tc>
        <w:tc>
          <w:tcPr>
            <w:tcW w:w="1781" w:type="dxa"/>
            <w:vAlign w:val="center"/>
          </w:tcPr>
          <w:p w:rsidR="0086570B" w:rsidRPr="00C34FCC" w:rsidRDefault="0086570B" w:rsidP="00C33196">
            <w:pPr>
              <w:spacing w:line="276" w:lineRule="auto"/>
              <w:ind w:hanging="27"/>
              <w:jc w:val="center"/>
              <w:rPr>
                <w:sz w:val="22"/>
              </w:rPr>
            </w:pPr>
            <w:r w:rsidRPr="00C34FCC">
              <w:rPr>
                <w:sz w:val="22"/>
                <w:szCs w:val="22"/>
              </w:rPr>
              <w:t>Методические рекомендации, научно-технический отчет</w:t>
            </w:r>
          </w:p>
        </w:tc>
        <w:tc>
          <w:tcPr>
            <w:tcW w:w="1275" w:type="dxa"/>
            <w:vAlign w:val="center"/>
          </w:tcPr>
          <w:p w:rsidR="0086570B" w:rsidRPr="00C224F7" w:rsidRDefault="0086570B" w:rsidP="00C3319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lang w:eastAsia="en-US"/>
              </w:rPr>
            </w:pPr>
            <w:r w:rsidRPr="00C224F7">
              <w:rPr>
                <w:sz w:val="22"/>
                <w:szCs w:val="22"/>
                <w:lang w:eastAsia="en-US"/>
              </w:rPr>
              <w:t>С момента заключения договора.</w:t>
            </w:r>
          </w:p>
        </w:tc>
        <w:tc>
          <w:tcPr>
            <w:tcW w:w="1277" w:type="dxa"/>
            <w:vAlign w:val="center"/>
          </w:tcPr>
          <w:p w:rsidR="0086570B" w:rsidRPr="00C224F7" w:rsidRDefault="0086570B" w:rsidP="00C33196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108" w:firstLine="1"/>
              <w:jc w:val="center"/>
              <w:rPr>
                <w:sz w:val="22"/>
                <w:lang w:eastAsia="en-US"/>
              </w:rPr>
            </w:pPr>
            <w:r w:rsidRPr="00C224F7">
              <w:rPr>
                <w:sz w:val="22"/>
                <w:szCs w:val="22"/>
                <w:lang w:eastAsia="en-US"/>
              </w:rPr>
              <w:t>15.1</w:t>
            </w:r>
            <w:r w:rsidRPr="00C224F7">
              <w:rPr>
                <w:sz w:val="22"/>
                <w:szCs w:val="22"/>
                <w:lang w:val="en-US" w:eastAsia="en-US"/>
              </w:rPr>
              <w:t>1</w:t>
            </w:r>
            <w:r w:rsidRPr="00C224F7">
              <w:rPr>
                <w:sz w:val="22"/>
                <w:szCs w:val="22"/>
                <w:lang w:eastAsia="en-US"/>
              </w:rPr>
              <w:t>.2013 г.</w:t>
            </w:r>
          </w:p>
        </w:tc>
      </w:tr>
    </w:tbl>
    <w:p w:rsidR="0086570B" w:rsidRDefault="0086570B" w:rsidP="0086570B">
      <w:pPr>
        <w:spacing w:line="360" w:lineRule="auto"/>
        <w:ind w:left="720"/>
        <w:rPr>
          <w:b/>
          <w:bCs/>
        </w:rPr>
      </w:pPr>
    </w:p>
    <w:p w:rsidR="0086570B" w:rsidRDefault="0086570B" w:rsidP="0086570B">
      <w:pPr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center"/>
        <w:rPr>
          <w:b/>
          <w:bCs/>
        </w:rPr>
      </w:pPr>
      <w:r>
        <w:rPr>
          <w:b/>
          <w:bCs/>
        </w:rPr>
        <w:t>Результаты работы.</w:t>
      </w:r>
    </w:p>
    <w:p w:rsidR="0086570B" w:rsidRPr="00613D91" w:rsidRDefault="0086570B" w:rsidP="0086570B">
      <w:pPr>
        <w:spacing w:line="360" w:lineRule="auto"/>
        <w:ind w:left="426" w:firstLine="708"/>
        <w:jc w:val="both"/>
      </w:pPr>
      <w:r>
        <w:t xml:space="preserve">В результате работы </w:t>
      </w:r>
      <w:r w:rsidRPr="006E6B8D">
        <w:t>Исполнитель</w:t>
      </w:r>
      <w:r w:rsidRPr="00A53A10">
        <w:t xml:space="preserve"> представляет </w:t>
      </w:r>
      <w:r w:rsidRPr="00613D91">
        <w:t xml:space="preserve">Заказчику </w:t>
      </w:r>
      <w:r w:rsidRPr="00D93D78">
        <w:t>методически</w:t>
      </w:r>
      <w:r>
        <w:t>е</w:t>
      </w:r>
      <w:r w:rsidRPr="00D93D78">
        <w:t xml:space="preserve"> рекомендаций</w:t>
      </w:r>
      <w:r w:rsidRPr="00C34FCC">
        <w:t xml:space="preserve"> </w:t>
      </w:r>
      <w:r>
        <w:t xml:space="preserve">и </w:t>
      </w:r>
      <w:r w:rsidRPr="007E058F">
        <w:t>научно-технический отчет</w:t>
      </w:r>
      <w:r w:rsidRPr="00D93D78">
        <w:t xml:space="preserve"> по параметрам очистки электролита от цезия (состав модельного электролита, методика его приготовления, температура и давление отгонки цезия, концентрация электроотрицательного металла, способы и параметры конденсации цезия)</w:t>
      </w:r>
      <w:r w:rsidRPr="00613D91">
        <w:t>.</w:t>
      </w:r>
    </w:p>
    <w:p w:rsidR="0086570B" w:rsidRDefault="0086570B" w:rsidP="0086570B">
      <w:pPr>
        <w:tabs>
          <w:tab w:val="left" w:pos="1276"/>
        </w:tabs>
        <w:spacing w:line="360" w:lineRule="auto"/>
        <w:ind w:left="426" w:firstLine="708"/>
        <w:jc w:val="both"/>
      </w:pPr>
      <w:r w:rsidRPr="008F325F">
        <w:t xml:space="preserve"> Работа должна быть выполнена в соответствии с техническим заданием и календарным планом в пределах сметы затрат (структуры цены), являющейся неотъемлемой частью Договора.</w:t>
      </w:r>
    </w:p>
    <w:p w:rsidR="0086570B" w:rsidRPr="0069376D" w:rsidRDefault="0086570B" w:rsidP="0086570B">
      <w:pPr>
        <w:tabs>
          <w:tab w:val="left" w:pos="1276"/>
        </w:tabs>
        <w:spacing w:line="360" w:lineRule="auto"/>
        <w:ind w:left="426" w:firstLine="708"/>
        <w:jc w:val="both"/>
      </w:pPr>
      <w:r w:rsidRPr="008F325F">
        <w:t>Сдача-приемка результатов работ оформляется актом сдачи-приемки работ, подписанным уполномоченными лицами с обеих сторон, имеющими на это право.</w:t>
      </w:r>
    </w:p>
    <w:p w:rsidR="00E36ED2" w:rsidRDefault="00E36ED2"/>
    <w:sectPr w:rsidR="00E36ED2" w:rsidSect="00E36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70B"/>
    <w:rsid w:val="004070FB"/>
    <w:rsid w:val="0086570B"/>
    <w:rsid w:val="00E36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5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86570B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6570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99"/>
    <w:qFormat/>
    <w:rsid w:val="008657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86570B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86570B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8657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6570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2189</Characters>
  <Application>Microsoft Office Word</Application>
  <DocSecurity>0</DocSecurity>
  <Lines>18</Lines>
  <Paragraphs>5</Paragraphs>
  <ScaleCrop>false</ScaleCrop>
  <Company>sxk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</cp:revision>
  <dcterms:created xsi:type="dcterms:W3CDTF">2013-09-12T04:49:00Z</dcterms:created>
  <dcterms:modified xsi:type="dcterms:W3CDTF">2013-09-12T04:51:00Z</dcterms:modified>
</cp:coreProperties>
</file>