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782CE1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6C0AFF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6C0AFF">
        <w:rPr>
          <w:b/>
          <w:sz w:val="28"/>
          <w:szCs w:val="28"/>
        </w:rPr>
        <w:t>ПОСТАВКУ НАВЕСНОГО ТРАКТОРНОГО ОБОРУДОВАНИЯ ДЛЯ НУЖД САРАТОВСКОГО ОТДЕЛЕНИЯ ФИЛИАЛА «ПРИВОЛЖСКИЙ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006DDA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06DDA">
        <w:rPr>
          <w:rFonts w:ascii="Times New Roman" w:hAnsi="Times New Roman"/>
          <w:b/>
          <w:sz w:val="24"/>
          <w:szCs w:val="24"/>
        </w:rPr>
        <w:t xml:space="preserve">ПРАВО ЗАКЛЮЧЕНИЯ </w:t>
      </w:r>
      <w:r w:rsidR="006C0AFF" w:rsidRPr="00006DDA">
        <w:rPr>
          <w:rFonts w:ascii="Times New Roman" w:hAnsi="Times New Roman"/>
          <w:b/>
          <w:sz w:val="24"/>
          <w:szCs w:val="24"/>
        </w:rPr>
        <w:t xml:space="preserve">ДОГОВОРА НА </w:t>
      </w:r>
      <w:r w:rsidR="006C0AFF" w:rsidRPr="006C0AFF">
        <w:rPr>
          <w:rFonts w:ascii="Times New Roman" w:hAnsi="Times New Roman"/>
          <w:b/>
          <w:sz w:val="24"/>
          <w:szCs w:val="24"/>
        </w:rPr>
        <w:t>ПОСТАВКУ НАВЕСНОГО ТРАКТОРНОГО ОБОРУДОВАНИЯ ДЛЯ НУЖД САРАТОВСКОГО ОТДЕЛЕНИЯ ФИЛИАЛА «ПРИВОЛЖСКИЙ ТЕРРИТОРИАЛЬНЫЙ ОКРУГ» ФГУП «РОСРАО»</w:t>
      </w:r>
    </w:p>
    <w:p w:rsidR="00A703B0" w:rsidRPr="00A703B0" w:rsidRDefault="00A703B0" w:rsidP="00A703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03B0">
        <w:rPr>
          <w:rFonts w:ascii="Times New Roman" w:hAnsi="Times New Roman"/>
          <w:b/>
          <w:sz w:val="24"/>
          <w:szCs w:val="24"/>
        </w:rPr>
        <w:t>Цель приобретения:</w:t>
      </w:r>
    </w:p>
    <w:p w:rsidR="00A703B0" w:rsidRPr="00A703B0" w:rsidRDefault="00A703B0" w:rsidP="00A703B0">
      <w:pPr>
        <w:tabs>
          <w:tab w:val="num" w:pos="0"/>
        </w:tabs>
        <w:ind w:firstLine="709"/>
        <w:jc w:val="both"/>
      </w:pPr>
      <w:r w:rsidRPr="00A703B0">
        <w:t>Навесное тракторное оборудование необходимо для устройства противопожарной полосы на труднодоступных для тяжелой техники участках местности пункта хранения РАО Саратовского отделения в соответствии с требованиями Правил противопожарного режима в РФ (п.п. 73, 78), введенными постановлением Правительства РФ от 25 апреля 2012 г. № 390 «О противопожарном режиме».</w:t>
      </w:r>
    </w:p>
    <w:p w:rsidR="00A703B0" w:rsidRPr="00A703B0" w:rsidRDefault="00A703B0" w:rsidP="00A703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03B0">
        <w:rPr>
          <w:rFonts w:ascii="Times New Roman" w:hAnsi="Times New Roman"/>
          <w:b/>
          <w:sz w:val="24"/>
          <w:szCs w:val="24"/>
        </w:rPr>
        <w:t>Сроки и график выполнения поставки товара:</w:t>
      </w:r>
    </w:p>
    <w:p w:rsidR="00A703B0" w:rsidRPr="00A703B0" w:rsidRDefault="00A703B0" w:rsidP="00A703B0">
      <w:pPr>
        <w:tabs>
          <w:tab w:val="num" w:pos="0"/>
        </w:tabs>
        <w:ind w:firstLine="709"/>
        <w:jc w:val="both"/>
      </w:pPr>
      <w:r w:rsidRPr="00A703B0">
        <w:t>Дата начала поставки товара – с момента заключения договора; дата окончания поставки товара – не позднее 31 августа 2013 года.</w:t>
      </w:r>
    </w:p>
    <w:p w:rsidR="00A703B0" w:rsidRPr="00A703B0" w:rsidRDefault="00A703B0" w:rsidP="00A703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03B0">
        <w:rPr>
          <w:rFonts w:ascii="Times New Roman" w:hAnsi="Times New Roman"/>
          <w:b/>
          <w:sz w:val="24"/>
          <w:szCs w:val="24"/>
        </w:rPr>
        <w:t>Место поставки товара:</w:t>
      </w:r>
    </w:p>
    <w:p w:rsidR="00A703B0" w:rsidRPr="00A703B0" w:rsidRDefault="00A703B0" w:rsidP="00A703B0">
      <w:pPr>
        <w:tabs>
          <w:tab w:val="num" w:pos="0"/>
        </w:tabs>
        <w:ind w:firstLine="709"/>
        <w:jc w:val="both"/>
      </w:pPr>
      <w:r w:rsidRPr="00A703B0">
        <w:t xml:space="preserve">Саратовская область, </w:t>
      </w:r>
      <w:proofErr w:type="spellStart"/>
      <w:r w:rsidRPr="00A703B0">
        <w:t>Татищевский</w:t>
      </w:r>
      <w:proofErr w:type="spellEnd"/>
      <w:r w:rsidRPr="00A703B0">
        <w:t xml:space="preserve"> район, </w:t>
      </w:r>
      <w:smartTag w:uri="urn:schemas-microsoft-com:office:smarttags" w:element="metricconverter">
        <w:smartTagPr>
          <w:attr w:name="ProductID" w:val="1,7 км"/>
        </w:smartTagPr>
        <w:r w:rsidRPr="00A703B0">
          <w:t>1,7 км</w:t>
        </w:r>
      </w:smartTag>
      <w:r w:rsidRPr="00A703B0">
        <w:t xml:space="preserve"> к югу от д. </w:t>
      </w:r>
      <w:proofErr w:type="spellStart"/>
      <w:r w:rsidRPr="00A703B0">
        <w:t>Докторовка</w:t>
      </w:r>
      <w:proofErr w:type="spellEnd"/>
      <w:r w:rsidRPr="00A703B0">
        <w:t xml:space="preserve"> (ПХРО Саратовского отделения филиала «Приволжский территориальный округ» ФГУП «РосРАО»).</w:t>
      </w:r>
    </w:p>
    <w:p w:rsidR="00A703B0" w:rsidRPr="00A703B0" w:rsidRDefault="00A703B0" w:rsidP="00A703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03B0">
        <w:rPr>
          <w:rFonts w:ascii="Times New Roman" w:hAnsi="Times New Roman"/>
          <w:b/>
          <w:sz w:val="24"/>
          <w:szCs w:val="24"/>
        </w:rPr>
        <w:t xml:space="preserve">Технические характеристики (роторный культиватор, 62 дюйма (158 см) для </w:t>
      </w:r>
      <w:proofErr w:type="spellStart"/>
      <w:r w:rsidRPr="00A703B0">
        <w:rPr>
          <w:rFonts w:ascii="Times New Roman" w:hAnsi="Times New Roman"/>
          <w:b/>
          <w:sz w:val="24"/>
          <w:szCs w:val="24"/>
        </w:rPr>
        <w:t>Bobcat</w:t>
      </w:r>
      <w:proofErr w:type="spellEnd"/>
      <w:r w:rsidRPr="00A703B0">
        <w:rPr>
          <w:rFonts w:ascii="Times New Roman" w:hAnsi="Times New Roman"/>
          <w:b/>
          <w:sz w:val="24"/>
          <w:szCs w:val="24"/>
        </w:rPr>
        <w:t xml:space="preserve"> S175):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1"/>
        <w:gridCol w:w="2519"/>
      </w:tblGrid>
      <w:tr w:rsidR="00A703B0" w:rsidRPr="00A703B0" w:rsidTr="00A703B0">
        <w:tc>
          <w:tcPr>
            <w:tcW w:w="10030" w:type="dxa"/>
            <w:gridSpan w:val="2"/>
          </w:tcPr>
          <w:p w:rsidR="00A703B0" w:rsidRPr="00A703B0" w:rsidRDefault="00A703B0" w:rsidP="00132A22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A703B0">
              <w:rPr>
                <w:i/>
                <w:sz w:val="22"/>
                <w:szCs w:val="22"/>
              </w:rPr>
              <w:t>Технические характеристики</w:t>
            </w:r>
          </w:p>
        </w:tc>
      </w:tr>
      <w:tr w:rsidR="00A703B0" w:rsidRPr="00A703B0" w:rsidTr="00A703B0">
        <w:tc>
          <w:tcPr>
            <w:tcW w:w="7511" w:type="dxa"/>
          </w:tcPr>
          <w:p w:rsidR="00A703B0" w:rsidRPr="00A703B0" w:rsidRDefault="00A703B0" w:rsidP="00132A22">
            <w:pPr>
              <w:snapToGrid w:val="0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 xml:space="preserve">Ширина рабочей зоны, </w:t>
            </w:r>
            <w:proofErr w:type="gramStart"/>
            <w:r w:rsidRPr="00A703B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19" w:type="dxa"/>
            <w:vAlign w:val="center"/>
          </w:tcPr>
          <w:p w:rsidR="00A703B0" w:rsidRPr="00A703B0" w:rsidRDefault="00A703B0" w:rsidP="00132A22">
            <w:pPr>
              <w:snapToGrid w:val="0"/>
              <w:jc w:val="center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1575</w:t>
            </w:r>
          </w:p>
        </w:tc>
      </w:tr>
      <w:tr w:rsidR="00A703B0" w:rsidRPr="00A703B0" w:rsidTr="00A703B0">
        <w:tc>
          <w:tcPr>
            <w:tcW w:w="7511" w:type="dxa"/>
          </w:tcPr>
          <w:p w:rsidR="00A703B0" w:rsidRPr="00A703B0" w:rsidRDefault="00A703B0" w:rsidP="00132A22">
            <w:pPr>
              <w:snapToGrid w:val="0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 xml:space="preserve">Максимальная глубина обработки, </w:t>
            </w:r>
            <w:proofErr w:type="gramStart"/>
            <w:r w:rsidRPr="00A703B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19" w:type="dxa"/>
            <w:vAlign w:val="center"/>
          </w:tcPr>
          <w:p w:rsidR="00A703B0" w:rsidRPr="00A703B0" w:rsidRDefault="00A703B0" w:rsidP="00132A22">
            <w:pPr>
              <w:snapToGrid w:val="0"/>
              <w:jc w:val="center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152</w:t>
            </w:r>
          </w:p>
        </w:tc>
      </w:tr>
      <w:tr w:rsidR="00A703B0" w:rsidRPr="00A703B0" w:rsidTr="00A703B0">
        <w:tc>
          <w:tcPr>
            <w:tcW w:w="7511" w:type="dxa"/>
          </w:tcPr>
          <w:p w:rsidR="00A703B0" w:rsidRPr="00A703B0" w:rsidRDefault="00A703B0" w:rsidP="00132A22">
            <w:pPr>
              <w:snapToGrid w:val="0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Количество зубьев, шт.</w:t>
            </w:r>
          </w:p>
        </w:tc>
        <w:tc>
          <w:tcPr>
            <w:tcW w:w="2519" w:type="dxa"/>
            <w:vAlign w:val="center"/>
          </w:tcPr>
          <w:p w:rsidR="00A703B0" w:rsidRPr="00A703B0" w:rsidRDefault="00A703B0" w:rsidP="00132A22">
            <w:pPr>
              <w:snapToGrid w:val="0"/>
              <w:jc w:val="center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36</w:t>
            </w:r>
          </w:p>
        </w:tc>
      </w:tr>
      <w:tr w:rsidR="00A703B0" w:rsidRPr="00A703B0" w:rsidTr="00A703B0">
        <w:tc>
          <w:tcPr>
            <w:tcW w:w="7511" w:type="dxa"/>
          </w:tcPr>
          <w:p w:rsidR="00A703B0" w:rsidRPr="00A703B0" w:rsidRDefault="00A703B0" w:rsidP="00132A22">
            <w:pPr>
              <w:snapToGrid w:val="0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Диапазон гидравлической подачи (</w:t>
            </w:r>
            <w:proofErr w:type="gramStart"/>
            <w:r w:rsidRPr="00A703B0">
              <w:rPr>
                <w:sz w:val="22"/>
                <w:szCs w:val="22"/>
              </w:rPr>
              <w:t>л</w:t>
            </w:r>
            <w:proofErr w:type="gramEnd"/>
            <w:r w:rsidRPr="00A703B0">
              <w:rPr>
                <w:sz w:val="22"/>
                <w:szCs w:val="22"/>
              </w:rPr>
              <w:t>/мин)</w:t>
            </w:r>
          </w:p>
        </w:tc>
        <w:tc>
          <w:tcPr>
            <w:tcW w:w="2519" w:type="dxa"/>
            <w:vAlign w:val="center"/>
          </w:tcPr>
          <w:p w:rsidR="00A703B0" w:rsidRPr="00A703B0" w:rsidRDefault="00A703B0" w:rsidP="00132A22">
            <w:pPr>
              <w:snapToGrid w:val="0"/>
              <w:jc w:val="center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64-140</w:t>
            </w:r>
          </w:p>
        </w:tc>
      </w:tr>
      <w:tr w:rsidR="00A703B0" w:rsidRPr="00A703B0" w:rsidTr="00A703B0">
        <w:tc>
          <w:tcPr>
            <w:tcW w:w="7511" w:type="dxa"/>
          </w:tcPr>
          <w:p w:rsidR="00A703B0" w:rsidRPr="00A703B0" w:rsidRDefault="00A703B0" w:rsidP="00132A22">
            <w:pPr>
              <w:snapToGrid w:val="0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 xml:space="preserve">Тип привода </w:t>
            </w:r>
          </w:p>
        </w:tc>
        <w:tc>
          <w:tcPr>
            <w:tcW w:w="2519" w:type="dxa"/>
            <w:vAlign w:val="center"/>
          </w:tcPr>
          <w:p w:rsidR="00A703B0" w:rsidRPr="00A703B0" w:rsidRDefault="00A703B0" w:rsidP="00132A22">
            <w:pPr>
              <w:snapToGrid w:val="0"/>
              <w:jc w:val="center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прямой привод</w:t>
            </w:r>
          </w:p>
        </w:tc>
      </w:tr>
      <w:tr w:rsidR="00A703B0" w:rsidRPr="00A703B0" w:rsidTr="00A703B0">
        <w:tc>
          <w:tcPr>
            <w:tcW w:w="7511" w:type="dxa"/>
          </w:tcPr>
          <w:p w:rsidR="00A703B0" w:rsidRPr="00A703B0" w:rsidRDefault="00A703B0" w:rsidP="00132A22">
            <w:pPr>
              <w:snapToGrid w:val="0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 xml:space="preserve">Рабочая масса, </w:t>
            </w:r>
            <w:proofErr w:type="gramStart"/>
            <w:r w:rsidRPr="00A703B0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519" w:type="dxa"/>
            <w:vAlign w:val="center"/>
          </w:tcPr>
          <w:p w:rsidR="00A703B0" w:rsidRPr="00A703B0" w:rsidRDefault="00A703B0" w:rsidP="00132A22">
            <w:pPr>
              <w:snapToGrid w:val="0"/>
              <w:jc w:val="center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307</w:t>
            </w:r>
          </w:p>
        </w:tc>
      </w:tr>
      <w:tr w:rsidR="00A703B0" w:rsidRPr="00A703B0" w:rsidTr="00A703B0">
        <w:tc>
          <w:tcPr>
            <w:tcW w:w="7511" w:type="dxa"/>
          </w:tcPr>
          <w:p w:rsidR="00A703B0" w:rsidRPr="00A703B0" w:rsidRDefault="00A703B0" w:rsidP="00132A22">
            <w:pPr>
              <w:snapToGrid w:val="0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 xml:space="preserve">Общая длина, </w:t>
            </w:r>
            <w:proofErr w:type="gramStart"/>
            <w:r w:rsidRPr="00A703B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19" w:type="dxa"/>
            <w:vAlign w:val="center"/>
          </w:tcPr>
          <w:p w:rsidR="00A703B0" w:rsidRPr="00A703B0" w:rsidRDefault="00A703B0" w:rsidP="00132A22">
            <w:pPr>
              <w:snapToGrid w:val="0"/>
              <w:jc w:val="center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836</w:t>
            </w:r>
          </w:p>
        </w:tc>
      </w:tr>
      <w:tr w:rsidR="00A703B0" w:rsidRPr="00A703B0" w:rsidTr="00A703B0">
        <w:tc>
          <w:tcPr>
            <w:tcW w:w="7511" w:type="dxa"/>
          </w:tcPr>
          <w:p w:rsidR="00A703B0" w:rsidRPr="00A703B0" w:rsidRDefault="00A703B0" w:rsidP="00132A22">
            <w:pPr>
              <w:snapToGrid w:val="0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 xml:space="preserve">Общая ширина, </w:t>
            </w:r>
            <w:proofErr w:type="gramStart"/>
            <w:r w:rsidRPr="00A703B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19" w:type="dxa"/>
            <w:vAlign w:val="center"/>
          </w:tcPr>
          <w:p w:rsidR="00A703B0" w:rsidRPr="00A703B0" w:rsidRDefault="00A703B0" w:rsidP="00132A22">
            <w:pPr>
              <w:snapToGrid w:val="0"/>
              <w:jc w:val="center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1797</w:t>
            </w:r>
          </w:p>
        </w:tc>
      </w:tr>
      <w:tr w:rsidR="00A703B0" w:rsidRPr="00A703B0" w:rsidTr="00A703B0">
        <w:tc>
          <w:tcPr>
            <w:tcW w:w="7511" w:type="dxa"/>
          </w:tcPr>
          <w:p w:rsidR="00A703B0" w:rsidRPr="00A703B0" w:rsidRDefault="00A703B0" w:rsidP="00132A22">
            <w:pPr>
              <w:snapToGrid w:val="0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 xml:space="preserve">Общая высота, </w:t>
            </w:r>
            <w:proofErr w:type="gramStart"/>
            <w:r w:rsidRPr="00A703B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519" w:type="dxa"/>
            <w:vAlign w:val="center"/>
          </w:tcPr>
          <w:p w:rsidR="00A703B0" w:rsidRPr="00A703B0" w:rsidRDefault="00A703B0" w:rsidP="00132A22">
            <w:pPr>
              <w:snapToGrid w:val="0"/>
              <w:jc w:val="center"/>
              <w:rPr>
                <w:sz w:val="22"/>
                <w:szCs w:val="22"/>
              </w:rPr>
            </w:pPr>
            <w:r w:rsidRPr="00A703B0">
              <w:rPr>
                <w:sz w:val="22"/>
                <w:szCs w:val="22"/>
              </w:rPr>
              <w:t>614</w:t>
            </w:r>
          </w:p>
        </w:tc>
      </w:tr>
    </w:tbl>
    <w:p w:rsidR="00A703B0" w:rsidRPr="00A703B0" w:rsidRDefault="00A703B0" w:rsidP="00A703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03B0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 </w:t>
      </w:r>
    </w:p>
    <w:p w:rsidR="00A703B0" w:rsidRPr="00A703B0" w:rsidRDefault="00A703B0" w:rsidP="00A703B0">
      <w:pPr>
        <w:tabs>
          <w:tab w:val="num" w:pos="0"/>
        </w:tabs>
        <w:ind w:firstLine="709"/>
        <w:jc w:val="both"/>
      </w:pPr>
      <w:r w:rsidRPr="00A703B0">
        <w:t>Наличие сертификата соответствия требованиям технического регламента                   «О безопасности машин и оборудования», утвержденного Постановлением Правительства РФ от 15.09.2009 № 753.</w:t>
      </w:r>
    </w:p>
    <w:p w:rsidR="00A703B0" w:rsidRPr="00A703B0" w:rsidRDefault="00A703B0" w:rsidP="00A703B0">
      <w:pPr>
        <w:tabs>
          <w:tab w:val="num" w:pos="0"/>
        </w:tabs>
        <w:ind w:firstLine="709"/>
        <w:jc w:val="both"/>
      </w:pPr>
      <w:r w:rsidRPr="00A703B0">
        <w:t>Сертификаты, гарантийные талоны, технический паспорт, инструкция по эксплуатации и иная документация должны быть представлены на русском языке.</w:t>
      </w:r>
    </w:p>
    <w:p w:rsidR="00A703B0" w:rsidRPr="00A703B0" w:rsidRDefault="00A703B0" w:rsidP="00A703B0">
      <w:pPr>
        <w:tabs>
          <w:tab w:val="num" w:pos="0"/>
        </w:tabs>
        <w:ind w:firstLine="709"/>
        <w:jc w:val="both"/>
      </w:pPr>
      <w:r w:rsidRPr="00A703B0">
        <w:t>Поставщик должен провести вводный инструктаж специалистов Заказчика по эксплуатации и обслуживанию товара.</w:t>
      </w:r>
    </w:p>
    <w:p w:rsidR="00A703B0" w:rsidRPr="00A703B0" w:rsidRDefault="00A703B0" w:rsidP="00A703B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03B0">
        <w:rPr>
          <w:rFonts w:ascii="Times New Roman" w:hAnsi="Times New Roman"/>
          <w:b/>
          <w:sz w:val="24"/>
          <w:szCs w:val="24"/>
        </w:rPr>
        <w:t xml:space="preserve">Обоснованные требования к продукции (технические характеристики, качество, гарантийные сроки…): </w:t>
      </w:r>
    </w:p>
    <w:p w:rsidR="00A703B0" w:rsidRPr="00A703B0" w:rsidRDefault="00A703B0" w:rsidP="00A703B0">
      <w:pPr>
        <w:tabs>
          <w:tab w:val="num" w:pos="0"/>
        </w:tabs>
        <w:ind w:firstLine="709"/>
        <w:jc w:val="both"/>
      </w:pPr>
      <w:r w:rsidRPr="00A703B0">
        <w:t xml:space="preserve">Поставляемое навесное оборудование должно быть новым, не бывшим в эксплуатации (не допускается поставка выставочных образцов, а также навесного оборудования, собранного из восстановленных узлов и агрегатов), работоспособным. Навесное оборудование должно быть совместимым для модели  </w:t>
      </w:r>
      <w:proofErr w:type="spellStart"/>
      <w:r w:rsidRPr="00A703B0">
        <w:t>Bobcat</w:t>
      </w:r>
      <w:proofErr w:type="spellEnd"/>
      <w:r w:rsidRPr="00A703B0">
        <w:t xml:space="preserve"> S175 и не требовать переделки и приобретения дополнительных узлов и запчастей для монтажа и использования в работе, а также быть допущенным к установке фирмой </w:t>
      </w:r>
      <w:proofErr w:type="spellStart"/>
      <w:r w:rsidRPr="00A703B0">
        <w:t>Bobcat</w:t>
      </w:r>
      <w:proofErr w:type="spellEnd"/>
      <w:r w:rsidRPr="00A703B0">
        <w:t xml:space="preserve">. Навесное оборудование  должно иметь необходимые маркировки, наклейки и пломбы, если такие требования предъявляются действующим </w:t>
      </w:r>
      <w:r w:rsidRPr="00A703B0">
        <w:lastRenderedPageBreak/>
        <w:t>законодательством Российской Федерации. Доставка, разгрузка навесного оборудования, монтаж и пуско-наладка по адресу Покупателя, указанному в п. 3. производится силами Поставщика и за счет Поставщика. Приемка поставляемого навесного оборудования осуществляется Заказчиком с учетом соответствия количества, комплектности и качества поставляемого оборудования в присутствии уполномоченного лица поставщика по месту доставки и подтверждается подписанием товарной накладной. Гарантия на оборудование составляет 12 месяцев или 2000 м/ч (в зависимости от того, что наступит быстрее). Гарантийный срок исчисляется со дня подписания соответствующего Акта приема-передачи.</w:t>
      </w:r>
    </w:p>
    <w:p w:rsidR="00A703B0" w:rsidRPr="00A703B0" w:rsidRDefault="00A703B0" w:rsidP="00A703B0">
      <w:pPr>
        <w:tabs>
          <w:tab w:val="num" w:pos="0"/>
        </w:tabs>
        <w:ind w:firstLine="709"/>
        <w:jc w:val="both"/>
      </w:pPr>
    </w:p>
    <w:p w:rsidR="00A703B0" w:rsidRDefault="00A703B0" w:rsidP="00256C13">
      <w:pPr>
        <w:tabs>
          <w:tab w:val="num" w:pos="0"/>
        </w:tabs>
        <w:ind w:firstLine="709"/>
        <w:jc w:val="both"/>
      </w:pPr>
    </w:p>
    <w:sectPr w:rsidR="00A703B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782CE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5360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703B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Default="00B5360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600" w:rsidRPr="008C4058" w:rsidRDefault="00B5360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6C0AFF" w:rsidRPr="006C0AFF">
      <w:rPr>
        <w:rFonts w:ascii="Times New Roman" w:hAnsi="Times New Roman" w:cs="Times New Roman"/>
      </w:rPr>
      <w:t>поставку навесного тракторного оборудования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6076846"/>
    <w:multiLevelType w:val="hybridMultilevel"/>
    <w:tmpl w:val="A02661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20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19"/>
  </w:num>
  <w:num w:numId="13">
    <w:abstractNumId w:val="5"/>
  </w:num>
  <w:num w:numId="14">
    <w:abstractNumId w:val="12"/>
  </w:num>
  <w:num w:numId="15">
    <w:abstractNumId w:val="16"/>
  </w:num>
  <w:num w:numId="16">
    <w:abstractNumId w:val="13"/>
  </w:num>
  <w:num w:numId="17">
    <w:abstractNumId w:val="8"/>
  </w:num>
  <w:num w:numId="18">
    <w:abstractNumId w:val="10"/>
  </w:num>
  <w:num w:numId="19">
    <w:abstractNumId w:val="15"/>
  </w:num>
  <w:num w:numId="20">
    <w:abstractNumId w:val="18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6DDA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D3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6C13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418D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0BA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000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59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6E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0AFF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2CE1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453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0D9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B0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2A19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0E30"/>
    <w:rsid w:val="00C412EA"/>
    <w:rsid w:val="00C41FFA"/>
    <w:rsid w:val="00C4293B"/>
    <w:rsid w:val="00C43314"/>
    <w:rsid w:val="00C44B92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049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40C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  <w:style w:type="character" w:customStyle="1" w:styleId="FontStyle18">
    <w:name w:val="Font Style18"/>
    <w:basedOn w:val="a4"/>
    <w:uiPriority w:val="99"/>
    <w:rsid w:val="00006DD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993EC-BCBD-4204-85E0-A611881023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3E1D31-CF14-47B8-9F95-557BD4C93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Pages>3</Pages>
  <Words>482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437</cp:revision>
  <cp:lastPrinted>2012-09-26T11:12:00Z</cp:lastPrinted>
  <dcterms:created xsi:type="dcterms:W3CDTF">2012-03-23T07:01:00Z</dcterms:created>
  <dcterms:modified xsi:type="dcterms:W3CDTF">2013-06-17T06:24:00Z</dcterms:modified>
</cp:coreProperties>
</file>