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607081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AE2984">
        <w:t>компьютерного оборудования и оргтехники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2B6A49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F03EE5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Техническое задание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21FF4" w:rsidRPr="00B21FF4" w:rsidRDefault="00B21FF4" w:rsidP="00B21FF4">
            <w:pPr>
              <w:jc w:val="both"/>
              <w:rPr>
                <w:rFonts w:eastAsiaTheme="minorHAnsi" w:cstheme="minorBidi"/>
                <w:lang w:eastAsia="en-US"/>
              </w:rPr>
            </w:pPr>
            <w:r w:rsidRPr="00B21FF4">
              <w:rPr>
                <w:rFonts w:eastAsiaTheme="minorHAnsi" w:cstheme="minorBidi"/>
                <w:lang w:eastAsia="en-US"/>
              </w:rPr>
              <w:t xml:space="preserve">Просим разъяснить Раздел 4. </w:t>
            </w:r>
            <w:bookmarkStart w:id="0" w:name="_Toc400009040"/>
            <w:r w:rsidRPr="00B21FF4">
              <w:rPr>
                <w:rFonts w:eastAsiaTheme="minorHAnsi" w:cstheme="minorBidi"/>
                <w:lang w:eastAsia="en-US"/>
              </w:rPr>
              <w:t>ПЕРЕЧЕНЬ ТОВАРОВ И ОБЩИХ ТРЕБОВАНИЙ</w:t>
            </w:r>
            <w:bookmarkEnd w:id="0"/>
            <w:r w:rsidRPr="00B21FF4">
              <w:rPr>
                <w:rFonts w:eastAsiaTheme="minorHAnsi" w:cstheme="minorBidi"/>
                <w:lang w:eastAsia="en-US"/>
              </w:rPr>
              <w:t xml:space="preserve"> Технического задания:</w:t>
            </w:r>
          </w:p>
          <w:p w:rsidR="00B21FF4" w:rsidRPr="00B21FF4" w:rsidRDefault="00B21FF4" w:rsidP="00B21FF4">
            <w:pPr>
              <w:jc w:val="both"/>
              <w:rPr>
                <w:rFonts w:eastAsiaTheme="minorHAnsi" w:cstheme="minorBidi"/>
                <w:lang w:eastAsia="en-US"/>
              </w:rPr>
            </w:pPr>
            <w:r w:rsidRPr="00B21FF4">
              <w:rPr>
                <w:rFonts w:eastAsiaTheme="minorHAnsi" w:cstheme="minorBidi"/>
                <w:lang w:eastAsia="en-US"/>
              </w:rPr>
              <w:t xml:space="preserve">№ </w:t>
            </w:r>
            <w:proofErr w:type="spellStart"/>
            <w:proofErr w:type="gramStart"/>
            <w:r w:rsidRPr="00B21FF4">
              <w:rPr>
                <w:rFonts w:eastAsiaTheme="minorHAnsi" w:cstheme="minorBidi"/>
                <w:lang w:eastAsia="en-US"/>
              </w:rPr>
              <w:t>п</w:t>
            </w:r>
            <w:proofErr w:type="spellEnd"/>
            <w:proofErr w:type="gramEnd"/>
            <w:r w:rsidRPr="00B21FF4">
              <w:rPr>
                <w:rFonts w:eastAsiaTheme="minorHAnsi" w:cstheme="minorBidi"/>
                <w:lang w:eastAsia="en-US"/>
              </w:rPr>
              <w:t>/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п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7 Сервер 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Proliant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DL320e (или аналог) – у серверов с поддержкой процессоров 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Intel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Xeon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Ivy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Bridge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и </w:t>
            </w:r>
            <w:proofErr w:type="spellStart"/>
            <w:r w:rsidRPr="00B21FF4">
              <w:rPr>
                <w:rFonts w:eastAsiaTheme="minorHAnsi" w:cstheme="minorBidi"/>
                <w:lang w:eastAsia="en-US"/>
              </w:rPr>
              <w:t>Haswell</w:t>
            </w:r>
            <w:proofErr w:type="spellEnd"/>
            <w:r w:rsidRPr="00B21FF4">
              <w:rPr>
                <w:rFonts w:eastAsiaTheme="minorHAnsi" w:cstheme="minorBidi"/>
                <w:lang w:eastAsia="en-US"/>
              </w:rPr>
              <w:t xml:space="preserve"> нет блока питания с возможностью «горячей» замены мощностью. </w:t>
            </w:r>
          </w:p>
          <w:p w:rsidR="002B6A49" w:rsidRPr="00ED17BF" w:rsidRDefault="002B6A49" w:rsidP="00B21FF4">
            <w:pPr>
              <w:jc w:val="both"/>
            </w:pP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21FF4" w:rsidRPr="00B21FF4" w:rsidRDefault="00B21FF4" w:rsidP="00B21FF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1FF4">
              <w:rPr>
                <w:rFonts w:ascii="Times New Roman" w:hAnsi="Times New Roman"/>
                <w:sz w:val="24"/>
                <w:szCs w:val="24"/>
              </w:rPr>
              <w:t xml:space="preserve">Подпункт "блока питания с возможностью «горячей» замены мощностью не менее 300 W" следует читать как </w:t>
            </w:r>
          </w:p>
          <w:p w:rsidR="00B21FF4" w:rsidRPr="00B21FF4" w:rsidRDefault="00B21FF4" w:rsidP="00B21FF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1FF4">
              <w:rPr>
                <w:rFonts w:ascii="Times New Roman" w:hAnsi="Times New Roman"/>
                <w:sz w:val="24"/>
                <w:szCs w:val="24"/>
              </w:rPr>
              <w:t>"Блок питания мощностью не менее 300 W"</w:t>
            </w:r>
          </w:p>
          <w:p w:rsidR="002B6A49" w:rsidRPr="002B6A49" w:rsidRDefault="002B6A49" w:rsidP="00BB6126">
            <w:pPr>
              <w:pStyle w:val="a5"/>
            </w:pPr>
          </w:p>
        </w:tc>
      </w:tr>
    </w:tbl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8627B"/>
    <w:multiLevelType w:val="hybridMultilevel"/>
    <w:tmpl w:val="CA768B7C"/>
    <w:lvl w:ilvl="0" w:tplc="0AFE35D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07081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794BE3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AE2984"/>
    <w:rsid w:val="00B07A68"/>
    <w:rsid w:val="00B21FF4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03EE5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89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30</cp:revision>
  <cp:lastPrinted>2010-05-12T14:12:00Z</cp:lastPrinted>
  <dcterms:created xsi:type="dcterms:W3CDTF">2011-09-28T11:19:00Z</dcterms:created>
  <dcterms:modified xsi:type="dcterms:W3CDTF">2014-10-24T10:59:00Z</dcterms:modified>
</cp:coreProperties>
</file>