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17" w:rsidRPr="00122517" w:rsidRDefault="00122517" w:rsidP="00122517">
      <w:pPr>
        <w:suppressAutoHyphens/>
        <w:rPr>
          <w:rFonts w:eastAsia="Times New Roman"/>
          <w:b/>
          <w:lang w:eastAsia="ar-SA"/>
        </w:rPr>
      </w:pPr>
      <w:r w:rsidRPr="00122517">
        <w:rPr>
          <w:rFonts w:eastAsia="Times New Roman"/>
          <w:b/>
          <w:lang w:eastAsia="ar-SA"/>
        </w:rPr>
        <w:t>«ТЕХНИЧЕСКАЯ ЧАСТЬ»</w:t>
      </w: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122517" w:rsidRPr="00122517" w:rsidRDefault="00122517" w:rsidP="00122517">
      <w:pPr>
        <w:suppressAutoHyphens/>
        <w:rPr>
          <w:rFonts w:eastAsia="Times New Roman"/>
          <w:color w:val="000000"/>
          <w:lang w:eastAsia="ar-SA"/>
        </w:rPr>
      </w:pPr>
      <w:r w:rsidRPr="00122517">
        <w:rPr>
          <w:rFonts w:ascii="Arial" w:eastAsia="Times New Roman" w:hAnsi="Arial"/>
          <w:szCs w:val="20"/>
          <w:lang w:eastAsia="ar-SA"/>
        </w:rPr>
        <w:tab/>
      </w:r>
      <w:r w:rsidRPr="00122517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hd w:val="clear" w:color="auto" w:fill="FFFFFF"/>
        <w:rPr>
          <w:rFonts w:eastAsia="Calibri"/>
          <w:color w:val="000000"/>
          <w:lang w:eastAsia="ru-RU"/>
        </w:rPr>
      </w:pPr>
      <w:r w:rsidRPr="00122517">
        <w:rPr>
          <w:rFonts w:eastAsia="Calibri"/>
          <w:color w:val="000000"/>
          <w:lang w:eastAsia="ru-RU"/>
        </w:rPr>
        <w:t xml:space="preserve">Предмет закупки: </w:t>
      </w:r>
      <w:r w:rsidRPr="00122517">
        <w:rPr>
          <w:rFonts w:eastAsia="Calibri"/>
          <w:bCs/>
          <w:color w:val="000000"/>
          <w:u w:val="single"/>
          <w:lang w:eastAsia="ru-RU"/>
        </w:rPr>
        <w:t xml:space="preserve">поставка </w:t>
      </w:r>
      <w:r w:rsidRPr="00122517">
        <w:rPr>
          <w:rFonts w:eastAsia="Times New Roman"/>
          <w:b/>
          <w:lang w:eastAsia="ar-SA"/>
        </w:rPr>
        <w:t>емкостного аппарата</w:t>
      </w: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22517" w:rsidRPr="00122517" w:rsidRDefault="00122517" w:rsidP="00122517">
      <w:pPr>
        <w:suppressAutoHyphens/>
        <w:rPr>
          <w:rFonts w:eastAsia="Times New Roman"/>
          <w:lang w:eastAsia="ar-SA"/>
        </w:rPr>
      </w:pPr>
      <w:r w:rsidRPr="00122517">
        <w:rPr>
          <w:rFonts w:eastAsia="Times New Roman"/>
          <w:lang w:eastAsia="ar-SA"/>
        </w:rPr>
        <w:t>Обнинск</w:t>
      </w:r>
    </w:p>
    <w:p w:rsidR="00122517" w:rsidRPr="00122517" w:rsidRDefault="00122517" w:rsidP="00122517">
      <w:pPr>
        <w:suppressAutoHyphens/>
        <w:rPr>
          <w:rFonts w:eastAsia="Times New Roman"/>
          <w:lang w:eastAsia="ar-SA"/>
        </w:rPr>
      </w:pPr>
      <w:r w:rsidRPr="00122517">
        <w:rPr>
          <w:rFonts w:eastAsia="Times New Roman"/>
          <w:lang w:eastAsia="ar-SA"/>
        </w:rPr>
        <w:t>2014</w:t>
      </w:r>
    </w:p>
    <w:p w:rsidR="00122517" w:rsidRPr="00122517" w:rsidRDefault="00122517" w:rsidP="0012251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122517" w:rsidRDefault="00122517" w:rsidP="0012251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22517" w:rsidRPr="00122517" w:rsidRDefault="00122517" w:rsidP="00122517">
      <w:pPr>
        <w:suppressAutoHyphens/>
        <w:rPr>
          <w:rFonts w:eastAsia="Times New Roman"/>
          <w:color w:val="000000"/>
          <w:szCs w:val="20"/>
          <w:lang w:eastAsia="ar-SA"/>
        </w:rPr>
      </w:pPr>
      <w:bookmarkStart w:id="0" w:name="_GoBack"/>
      <w:bookmarkEnd w:id="0"/>
    </w:p>
    <w:p w:rsidR="00122517" w:rsidRPr="00122517" w:rsidRDefault="00122517" w:rsidP="0012251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22517" w:rsidRPr="00122517" w:rsidRDefault="00122517" w:rsidP="0012251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22517" w:rsidRPr="00122517" w:rsidRDefault="00122517" w:rsidP="0012251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122517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1. ОБЩИЕ СВЕДЕНИЯ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1.1 Наименование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1.2 Сведения о новизне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1.3 Код ОКП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4.1. Основные параметры и размеры.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4.2. Основные технико-экономические и эксплуатационные показатели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4.3. Требования по надежности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4.4. Требования к конструкции, монтажно-технические требования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4.5. Требования к материалам и комплектующим оборудования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4.7. Требования к электропитанию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4.8. Требования к контрольно-измерительным приборам и автоматике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4.9. Требования к комплектности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4.10. Требования к маркировке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4.11. Требования к упаковке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122517" w:rsidRPr="00122517" w:rsidRDefault="00122517" w:rsidP="00122517">
      <w:pPr>
        <w:tabs>
          <w:tab w:val="left" w:pos="851"/>
        </w:tabs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122517" w:rsidRPr="00122517" w:rsidRDefault="00122517" w:rsidP="00122517">
      <w:pPr>
        <w:suppressAutoHyphens/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122517">
        <w:rPr>
          <w:rFonts w:eastAsia="Times New Roman"/>
          <w:color w:val="000000"/>
          <w:sz w:val="22"/>
          <w:szCs w:val="22"/>
          <w:lang w:eastAsia="ru-RU"/>
        </w:rPr>
        <w:lastRenderedPageBreak/>
        <w:t>РАЗДЕЛ 1. ОБЩИЕ СВЕДЕНИЯ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1.1 Наименование</w:t>
            </w:r>
          </w:p>
        </w:tc>
      </w:tr>
      <w:tr w:rsidR="00122517" w:rsidRPr="00122517" w:rsidTr="00C84C45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Емкостный аппарат ГЭЭ1-1-10-0,6 – 2 шт. </w:t>
            </w:r>
          </w:p>
        </w:tc>
      </w:tr>
      <w:tr w:rsidR="00122517" w:rsidRPr="00122517" w:rsidTr="00C84C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1.2 Сведения о новизне</w:t>
            </w:r>
          </w:p>
        </w:tc>
      </w:tr>
      <w:tr w:rsidR="00122517" w:rsidRPr="00122517" w:rsidTr="00C84C45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Поставляемый товар должен быть новым, не восстановленным, не бывшим в эксплуатации.</w:t>
            </w:r>
          </w:p>
        </w:tc>
      </w:tr>
      <w:tr w:rsidR="00122517" w:rsidRPr="00122517" w:rsidTr="00C84C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1.3 Код ОКП</w:t>
            </w:r>
          </w:p>
        </w:tc>
      </w:tr>
      <w:tr w:rsidR="00122517" w:rsidRPr="00122517" w:rsidTr="00C84C45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Код ОКДП 2919319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Емкостный аппарат будет использоваться для приема, хранение и выдачи жидких и газообразных сред при условном давлении в аппарате 0,07; 0,6; 1,0 и 1,6 МПа.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122517" w:rsidRPr="00122517" w:rsidRDefault="00122517" w:rsidP="00122517">
      <w:pPr>
        <w:rPr>
          <w:rFonts w:eastAsia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122517" w:rsidRPr="00122517" w:rsidRDefault="00122517" w:rsidP="00122517">
      <w:pPr>
        <w:rPr>
          <w:rFonts w:eastAsia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4.1 Основные параметры и размеры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Условное обозначение емкостного аппарата ГЭЭ1-1-10-0,6: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Аппарат горизонтальный - Г, с эллиптическими днищами - ЭЭ, цельносварный - 1, без рубашки и без внутренних устройств - 1, номинальным объемом 10 м³, на условное давление 0,6 МПа.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Аппарат должен быть изготовлен из нержавеющей стали 12Х18Н10Т.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Объем: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- номинальный 10 м³;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- рабочий объем не более 9,1 м³;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Плотность рабочей среды не должна превышать 1600 кг/ м³;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Диаметр – 2000 мм;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Длина – 3690 мм;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Высота – 2870 мм;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Масса – 2565 кг;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Слив жидких нефтепродуктов производится двумя способами: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- самотеком;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- передавливанием среды сжатым воздухом, </w:t>
            </w:r>
            <w:proofErr w:type="gramStart"/>
            <w:r w:rsidRPr="00122517">
              <w:rPr>
                <w:rFonts w:eastAsia="Times New Roman"/>
                <w:sz w:val="22"/>
                <w:szCs w:val="22"/>
                <w:lang w:eastAsia="ru-RU"/>
              </w:rPr>
              <w:t>технологических</w:t>
            </w:r>
            <w:proofErr w:type="gramEnd"/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 и инертным газом.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22517" w:rsidRPr="00122517" w:rsidTr="00C84C45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Условное давление в аппарате - 0,6 МПа; 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Условное давление фланцев: 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- люков – 0,6 МПа; 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- штуцеров – 1МПа.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Условные проходы штуцеров: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Люк –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500 мм</w:t>
              </w:r>
            </w:smartTag>
            <w:r w:rsidRPr="00122517">
              <w:rPr>
                <w:rFonts w:eastAsia="Times New Roman"/>
                <w:sz w:val="22"/>
                <w:szCs w:val="22"/>
                <w:lang w:eastAsia="ru-RU"/>
              </w:rPr>
              <w:t>;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Вход среды –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100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Выход среды –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150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Выход среды 2-ой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50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Труба передавливания –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100 мм</w:t>
              </w:r>
            </w:smartTag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Перелив среды –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150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Для трубчатого указателя уровня –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20 мм</w:t>
              </w:r>
            </w:smartTag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Установка предохранительного клапана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50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Установка манометра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50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Установка уровнемера типа УБ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50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Установка термометра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50 мм</w:t>
              </w:r>
            </w:smartTag>
          </w:p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 xml:space="preserve">Резервный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50 мм</w:t>
              </w:r>
            </w:smartTag>
          </w:p>
          <w:p w:rsidR="00122517" w:rsidRPr="00122517" w:rsidRDefault="00122517" w:rsidP="0012251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Резервный 2-ой –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22517">
                <w:rPr>
                  <w:rFonts w:eastAsia="Times New Roman"/>
                  <w:sz w:val="22"/>
                  <w:szCs w:val="22"/>
                  <w:lang w:eastAsia="ru-RU"/>
                </w:rPr>
                <w:t>100 мм</w:t>
              </w:r>
            </w:smartTag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22517" w:rsidRPr="00122517" w:rsidTr="00C84C45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22517" w:rsidRPr="00122517" w:rsidTr="00C84C45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22517" w:rsidRPr="00122517" w:rsidTr="00C84C45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22517" w:rsidRPr="00122517" w:rsidTr="00C84C45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4.7. Требования к электропитанию</w:t>
            </w:r>
          </w:p>
        </w:tc>
      </w:tr>
      <w:tr w:rsidR="00122517" w:rsidRPr="00122517" w:rsidTr="00C84C45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122517" w:rsidRPr="00122517" w:rsidTr="00C84C45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4.9 Требования к комплектности</w:t>
            </w:r>
          </w:p>
        </w:tc>
      </w:tr>
      <w:tr w:rsidR="00122517" w:rsidRPr="00122517" w:rsidTr="00C84C45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Подраздел 4.10 Требования к маркировке </w:t>
            </w:r>
          </w:p>
        </w:tc>
      </w:tr>
      <w:tr w:rsidR="00122517" w:rsidRPr="00122517" w:rsidTr="00C84C45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22517" w:rsidRPr="00122517" w:rsidTr="00C84C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4.11 Требования к упаковке</w:t>
            </w:r>
          </w:p>
        </w:tc>
      </w:tr>
      <w:tr w:rsidR="00122517" w:rsidRPr="00122517" w:rsidTr="00C84C45">
        <w:trPr>
          <w:trHeight w:val="14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5.1 Порядок сдачи и приемки</w:t>
            </w:r>
          </w:p>
        </w:tc>
      </w:tr>
      <w:tr w:rsidR="00122517" w:rsidRPr="00122517" w:rsidTr="00C84C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122517" w:rsidRPr="00122517" w:rsidTr="00C84C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22517" w:rsidRPr="00122517" w:rsidTr="00C84C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tabs>
                <w:tab w:val="left" w:pos="1134"/>
              </w:tabs>
              <w:jc w:val="both"/>
              <w:rPr>
                <w:rFonts w:eastAsia="Times New Roman"/>
                <w:szCs w:val="20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lastRenderedPageBreak/>
        <w:t>РАЗДЕЛ 10. ТРЕБОВАНИЯ К ОБСЛУЖИВАНИЮ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122517" w:rsidRPr="00122517" w:rsidRDefault="00122517" w:rsidP="00122517">
      <w:pPr>
        <w:tabs>
          <w:tab w:val="left" w:pos="540"/>
        </w:tabs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Поставка Товара должна быть осуществлена в полном объеме 15 августа 2014 года. Возможна досрочная поставка.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22517" w:rsidRPr="00122517" w:rsidTr="00C84C4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22517" w:rsidRPr="00122517" w:rsidRDefault="00122517" w:rsidP="0012251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122517" w:rsidRPr="00122517" w:rsidRDefault="00122517" w:rsidP="00122517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22517" w:rsidRPr="00122517" w:rsidTr="00C84C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Расшифровка сокращения</w:t>
            </w:r>
          </w:p>
        </w:tc>
      </w:tr>
      <w:tr w:rsidR="00122517" w:rsidRPr="00122517" w:rsidTr="00C84C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122517" w:rsidRPr="00122517" w:rsidRDefault="00122517" w:rsidP="00122517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color w:val="000000"/>
          <w:sz w:val="22"/>
          <w:szCs w:val="22"/>
          <w:lang w:eastAsia="ru-RU"/>
        </w:rPr>
      </w:pPr>
      <w:r w:rsidRPr="00122517">
        <w:rPr>
          <w:rFonts w:eastAsia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122517" w:rsidRPr="00122517" w:rsidRDefault="00122517" w:rsidP="00122517">
      <w:pPr>
        <w:ind w:firstLine="567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22517" w:rsidRPr="00122517" w:rsidTr="00C84C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17" w:rsidRPr="00122517" w:rsidRDefault="00122517" w:rsidP="00122517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12251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Номер страницы</w:t>
            </w:r>
          </w:p>
        </w:tc>
      </w:tr>
      <w:tr w:rsidR="00122517" w:rsidRPr="00122517" w:rsidTr="00C84C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122517" w:rsidRPr="00122517" w:rsidTr="00C84C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17" w:rsidRPr="00122517" w:rsidRDefault="00122517" w:rsidP="00122517">
            <w:pPr>
              <w:jc w:val="both"/>
              <w:rPr>
                <w:rFonts w:eastAsia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122517" w:rsidRPr="00122517" w:rsidRDefault="00122517" w:rsidP="00122517">
      <w:pPr>
        <w:suppressAutoHyphens/>
        <w:rPr>
          <w:rFonts w:eastAsia="Times New Roman"/>
          <w:sz w:val="22"/>
          <w:szCs w:val="22"/>
          <w:lang w:eastAsia="ru-RU"/>
        </w:rPr>
      </w:pPr>
    </w:p>
    <w:p w:rsidR="00122517" w:rsidRPr="00122517" w:rsidRDefault="00122517" w:rsidP="00122517">
      <w:pPr>
        <w:rPr>
          <w:rFonts w:eastAsia="Times New Roman"/>
          <w:lang w:eastAsia="ar-SA"/>
        </w:rPr>
      </w:pPr>
    </w:p>
    <w:p w:rsidR="00122517" w:rsidRPr="00122517" w:rsidRDefault="00122517" w:rsidP="00122517">
      <w:pPr>
        <w:suppressAutoHyphens/>
        <w:jc w:val="left"/>
        <w:rPr>
          <w:rFonts w:eastAsia="Times New Roman"/>
          <w:sz w:val="18"/>
          <w:szCs w:val="18"/>
          <w:lang w:eastAsia="ar-SA"/>
        </w:rPr>
      </w:pPr>
      <w:r w:rsidRPr="00122517">
        <w:rPr>
          <w:rFonts w:eastAsia="Times New Roman"/>
          <w:b/>
          <w:lang w:eastAsia="ar-SA"/>
        </w:rPr>
        <w:t>Контактное лицо</w:t>
      </w:r>
      <w:r w:rsidRPr="00122517">
        <w:rPr>
          <w:rFonts w:eastAsia="Times New Roman"/>
          <w:lang w:eastAsia="ar-SA"/>
        </w:rPr>
        <w:t>: Павлова Юлия Викторовна, (48439) 9-47-50.</w:t>
      </w:r>
    </w:p>
    <w:p w:rsidR="008E3C0C" w:rsidRDefault="008E3C0C"/>
    <w:sectPr w:rsidR="008E3C0C" w:rsidSect="002F3E6F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122517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6C79A0" w:rsidRDefault="00122517" w:rsidP="009F1D5A">
    <w:pPr>
      <w:pStyle w:val="a3"/>
      <w:ind w:right="360"/>
      <w:jc w:val="right"/>
    </w:pPr>
  </w:p>
  <w:p w:rsidR="006C79A0" w:rsidRDefault="0012251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EAE"/>
    <w:rsid w:val="00122517"/>
    <w:rsid w:val="004A5EA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2251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2251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225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2251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2251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22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5433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2014-04-25T10:00:00Z</dcterms:created>
  <dcterms:modified xsi:type="dcterms:W3CDTF">2014-04-25T10:00:00Z</dcterms:modified>
</cp:coreProperties>
</file>