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BD3" w:rsidRDefault="00820BD3"/>
    <w:p w:rsidR="00820BD3" w:rsidRDefault="00820BD3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466"/>
      </w:tblGrid>
      <w:tr w:rsidR="00EE70AD">
        <w:tc>
          <w:tcPr>
            <w:tcW w:w="5000" w:type="pct"/>
            <w:vAlign w:val="center"/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Смета № </w:t>
            </w:r>
            <w:r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3</w:t>
            </w:r>
          </w:p>
        </w:tc>
      </w:tr>
      <w:tr w:rsidR="00EE70AD">
        <w:tc>
          <w:tcPr>
            <w:tcW w:w="5000" w:type="pct"/>
            <w:vAlign w:val="center"/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на проектные (изыскательские) работы </w:t>
            </w:r>
          </w:p>
        </w:tc>
      </w:tr>
      <w:tr w:rsidR="00EE70AD">
        <w:trPr>
          <w:trHeight w:val="300"/>
        </w:trPr>
        <w:tc>
          <w:tcPr>
            <w:tcW w:w="0" w:type="auto"/>
            <w:vAlign w:val="center"/>
            <w:hideMark/>
          </w:tcPr>
          <w:p w:rsidR="00EE70AD" w:rsidRDefault="00EE70AD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EE70AD" w:rsidRDefault="00EE70AD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186"/>
        <w:gridCol w:w="6280"/>
      </w:tblGrid>
      <w:tr w:rsidR="00EE70AD">
        <w:tc>
          <w:tcPr>
            <w:tcW w:w="2000" w:type="pct"/>
            <w:vAlign w:val="center"/>
            <w:hideMark/>
          </w:tcPr>
          <w:p w:rsidR="00EE70AD" w:rsidRDefault="00472756" w:rsidP="00BA4FC1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предприятия, здания, сооружения, стадии проектирования, этапа вида проектных или изыскательских работ </w:t>
            </w:r>
          </w:p>
        </w:tc>
        <w:tc>
          <w:tcPr>
            <w:tcW w:w="0" w:type="auto"/>
            <w:vAlign w:val="center"/>
            <w:hideMark/>
          </w:tcPr>
          <w:p w:rsidR="00EE70AD" w:rsidRDefault="00A833E2" w:rsidP="00BA4FC1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 xml:space="preserve">Инженерно-геологические </w:t>
            </w:r>
            <w:r w:rsidR="00472756">
              <w:rPr>
                <w:rFonts w:eastAsia="Times New Roman"/>
                <w:sz w:val="22"/>
                <w:szCs w:val="22"/>
                <w:u w:val="single"/>
              </w:rPr>
              <w:t>изыскания.</w:t>
            </w:r>
            <w:r>
              <w:rPr>
                <w:rFonts w:eastAsia="Times New Roman"/>
                <w:sz w:val="22"/>
                <w:szCs w:val="22"/>
                <w:u w:val="single"/>
              </w:rPr>
              <w:t xml:space="preserve"> База отдыха </w:t>
            </w:r>
          </w:p>
        </w:tc>
      </w:tr>
      <w:tr w:rsidR="00EE70AD">
        <w:trPr>
          <w:trHeight w:val="300"/>
        </w:trPr>
        <w:tc>
          <w:tcPr>
            <w:tcW w:w="0" w:type="auto"/>
            <w:vAlign w:val="center"/>
            <w:hideMark/>
          </w:tcPr>
          <w:p w:rsidR="00EE70AD" w:rsidRDefault="00EE70A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EE70AD" w:rsidRDefault="00EE70A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E70AD">
        <w:tc>
          <w:tcPr>
            <w:tcW w:w="0" w:type="auto"/>
            <w:vAlign w:val="center"/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проектной (изыскательской) организации </w:t>
            </w:r>
          </w:p>
        </w:tc>
        <w:tc>
          <w:tcPr>
            <w:tcW w:w="0" w:type="auto"/>
            <w:vAlign w:val="center"/>
            <w:hideMark/>
          </w:tcPr>
          <w:p w:rsidR="00EE70AD" w:rsidRDefault="00A833E2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>________________________________________________________</w:t>
            </w:r>
          </w:p>
        </w:tc>
      </w:tr>
      <w:tr w:rsidR="00EE70AD">
        <w:trPr>
          <w:trHeight w:val="300"/>
        </w:trPr>
        <w:tc>
          <w:tcPr>
            <w:tcW w:w="0" w:type="auto"/>
            <w:vAlign w:val="center"/>
            <w:hideMark/>
          </w:tcPr>
          <w:p w:rsidR="00EE70AD" w:rsidRDefault="00EE70A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EE70AD" w:rsidRDefault="00EE70A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E70AD">
        <w:tc>
          <w:tcPr>
            <w:tcW w:w="0" w:type="auto"/>
            <w:vAlign w:val="center"/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организации заказчика </w:t>
            </w:r>
          </w:p>
        </w:tc>
        <w:tc>
          <w:tcPr>
            <w:tcW w:w="0" w:type="auto"/>
            <w:vAlign w:val="center"/>
            <w:hideMark/>
          </w:tcPr>
          <w:p w:rsidR="00EE70AD" w:rsidRDefault="00472756" w:rsidP="00A833E2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>З</w:t>
            </w:r>
            <w:r w:rsidR="00A833E2">
              <w:rPr>
                <w:rFonts w:eastAsia="Times New Roman"/>
                <w:sz w:val="22"/>
                <w:szCs w:val="22"/>
                <w:u w:val="single"/>
              </w:rPr>
              <w:t xml:space="preserve">акрытое акционерное общество </w:t>
            </w:r>
            <w:r>
              <w:rPr>
                <w:rFonts w:eastAsia="Times New Roman"/>
                <w:sz w:val="22"/>
                <w:szCs w:val="22"/>
                <w:u w:val="single"/>
              </w:rPr>
              <w:t>"Далур"</w:t>
            </w:r>
            <w:r w:rsidR="00A833E2" w:rsidRPr="00A833E2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</w:tr>
    </w:tbl>
    <w:p w:rsidR="00EE70AD" w:rsidRDefault="00EE70AD">
      <w:pPr>
        <w:rPr>
          <w:rFonts w:eastAsia="Times New Roman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3"/>
        <w:gridCol w:w="3602"/>
        <w:gridCol w:w="3460"/>
        <w:gridCol w:w="1999"/>
        <w:gridCol w:w="1108"/>
      </w:tblGrid>
      <w:tr w:rsidR="00EE70AD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№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Расчет стоимости: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a+bx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)*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Ki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, или (объем строительно-монтажных работ) * проц./100 или количество x цена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Стоимость, руб.</w:t>
            </w:r>
          </w:p>
        </w:tc>
      </w:tr>
      <w:tr w:rsidR="00EE70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Бурение скважины диаметром до 160 мм, глубиной, м: до 15. Категория породы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 изыскания для строительства. 1999 г. Глава 4. Колонковое бурение Таблица 017. Колонковое бурение скважин п.1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A=0.0384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15( 1 м 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2</w:t>
            </w:r>
            <w:r w:rsidR="00DA1CBE">
              <w:rPr>
                <w:rFonts w:eastAsia="Times New Roman"/>
                <w:sz w:val="22"/>
                <w:szCs w:val="22"/>
              </w:rPr>
              <w:t>7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DA1CBE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0.0384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15 * 2</w:t>
            </w:r>
            <w:r w:rsidR="00DA1CBE">
              <w:rPr>
                <w:rFonts w:eastAsia="Times New Roman"/>
                <w:sz w:val="22"/>
                <w:szCs w:val="22"/>
              </w:rPr>
              <w:t>7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</w:t>
            </w:r>
            <w:r w:rsidR="00DA1CBE">
              <w:rPr>
                <w:rFonts w:eastAsia="Times New Roman"/>
                <w:sz w:val="22"/>
                <w:szCs w:val="22"/>
              </w:rPr>
              <w:t>661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14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Гидрологические наблюдения при бурении скважины диаметром,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: до 160. Глубина скважины,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: до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 изыскания для строительства. 1999 г. Глава 4. Колонковое бурение Таблица 018. Сопутствующие работы п.1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A=0.0016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7( 1 м 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DA1CBE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0.0016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7 *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DA1CBE" w:rsidP="00DA1CB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304</w:t>
            </w:r>
            <w:r w:rsidR="00472756">
              <w:rPr>
                <w:rFonts w:eastAsia="Times New Roman"/>
                <w:sz w:val="22"/>
                <w:szCs w:val="22"/>
              </w:rPr>
              <w:t>.</w:t>
            </w:r>
            <w:r>
              <w:rPr>
                <w:rFonts w:eastAsia="Times New Roman"/>
                <w:sz w:val="22"/>
                <w:szCs w:val="22"/>
              </w:rPr>
              <w:t>53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Крепление скважины при бурении диаметром,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: до 160. Глубина скважины,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: до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 изыскания для строительства. 1999 г. Глава 4. Колонковое бурение Таблица 018. Сопутствующие работы п.4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A=0.0021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7( 1 м 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DA1CBE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</w:t>
            </w:r>
            <w:r>
              <w:rPr>
                <w:rFonts w:eastAsia="Times New Roman"/>
                <w:sz w:val="22"/>
                <w:szCs w:val="22"/>
              </w:rPr>
              <w:lastRenderedPageBreak/>
              <w:t>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0.0021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7 * 2</w:t>
            </w:r>
            <w:r w:rsidR="00DA1CBE">
              <w:rPr>
                <w:rFonts w:eastAsia="Times New Roman"/>
                <w:sz w:val="22"/>
                <w:szCs w:val="22"/>
              </w:rPr>
              <w:t>7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39</w:t>
            </w:r>
            <w:r w:rsidR="00DA1CBE">
              <w:rPr>
                <w:rFonts w:eastAsia="Times New Roman"/>
                <w:sz w:val="22"/>
                <w:szCs w:val="22"/>
              </w:rPr>
              <w:t>9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69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Отбор монолитов с глубины,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: до 10. Из буровых скважин (связные грунты)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 изыскания для строительства. 1999 г. Глава 16. Отбор проб Таблица 057. Цены на отбор монолитов связных и несвязных грунтов для лабораторных исследований из буровых скважин, горных выработок и котлованов. п.1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A=0.0229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3( 1 монолит 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2</w:t>
            </w:r>
            <w:r w:rsidR="00DA1CBE">
              <w:rPr>
                <w:rFonts w:eastAsia="Times New Roman"/>
                <w:sz w:val="22"/>
                <w:szCs w:val="22"/>
              </w:rPr>
              <w:t>7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19 (инд.4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0.0229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3 *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</w:t>
            </w:r>
            <w:r w:rsidR="00DA1CBE">
              <w:rPr>
                <w:rFonts w:eastAsia="Times New Roman"/>
                <w:sz w:val="22"/>
                <w:szCs w:val="22"/>
              </w:rPr>
              <w:t>67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95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Плановая и высотная привязка при расстоянии между геологическими выработками или точками,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: до 50. Категория сложности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инженерно-экологические. 1999 г. Глава 25. Геодезические работы Таблица 093. Цены на плановую и высотную привязку отдельных точек. п.1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A=0.0085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3( 1 выработка (точка) 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DA1CBE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0.0085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3 *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  <w:r w:rsidR="00DA1CBE">
              <w:rPr>
                <w:rFonts w:eastAsia="Times New Roman"/>
                <w:sz w:val="22"/>
                <w:szCs w:val="22"/>
              </w:rPr>
              <w:t>93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34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Комплексные исследования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гл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инистых грунтов. Полный комплекс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унта с определением сопротивления грунту срезу (консолидированный срез) и компрессионными испытаниями под нагрузкой до 0,6 МПа. Плотность и влажность, границы текучести и раскатывания, плотность частиц грунта. Гранулометрический анализ методом ареометра. Сопротивление срезу с нагрузками до 0,6 МПа - 4 точки. Влажность и плотность до и после опыта. Показатели сжимаемости по одной ветви с нагрузкой до 0,6 МПа с наблюдением за консолидацией - 6 точек. Плотность и влажность до и после опыта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 изыскания для строительства. 1999 г. Глава 17. Единичные определения и комплексные исследования (испытания)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унтов (пород) Таблица 063. Цены на комплексные исследования физико-механических свойств глинистых грунтов. п.25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A=0.193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3(1 образец)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DA1CBE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0.193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3 *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</w:t>
            </w:r>
            <w:r w:rsidR="00DA1CBE">
              <w:rPr>
                <w:rFonts w:eastAsia="Times New Roman"/>
                <w:sz w:val="22"/>
                <w:szCs w:val="22"/>
              </w:rPr>
              <w:t>743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01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Комплексные исследования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гл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инистых грунтов. Полный комплекс определений физических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дл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я грунтов с включениями частиц диаметром более 1 мм (свыше 10%). Плотность и влажность, границы текучести и раскатывания. Плотность частиц грунта. Гранулометрический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анализ ситовым методом и методом ареометра. Расчет плотности сухого грунта, коэффициента пористости, степени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водонаыщения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и показателя консистенции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Инженерно-геологические и инженерно-экологические изыскания для строительства. 1999 г. Глава 17. Единичные определения и комплексные исследования (испытания)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унтов (пород) Таблица 063. Цены на комплексные исследования физико-механических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свойств глинистых грунтов. п.8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A=0.0471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3(1 образец)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DA1CBE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0.0471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3 *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lastRenderedPageBreak/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  <w:r w:rsidR="00DA1CBE">
              <w:rPr>
                <w:rFonts w:eastAsia="Times New Roman"/>
                <w:sz w:val="22"/>
                <w:szCs w:val="22"/>
              </w:rPr>
              <w:t>841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95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Комплексные исследования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гл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инистых грунтов. Сокращенный комплекс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унта. Показатели сжимаемости и сопутствующие определения при компрессионных испытаниях с двумя ветвями (нагрузка/разгрузка) нагрузки до 2,5 МПа. Плотность и влажность, границы текучести и раскатывания, плотность частиц грунта. Гранулометрический анализ методом ареометра. Определение показателей сжимаемости по одной ветви с наблюдением за консолидацией. Плотность и влажность до и после опыта для двух образцов, отобранных из одного монолита с дополнительным определением деформаций по ветви разгрузки от 2,5 МПа до нуля с наблюдением за консолидацией. Всего 18 точек (нагрузка/разгрузка)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 изыскания для строительства. 1999 г. Глава 17. Единичные определения и комплексные исследования (испытания)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унтов (пород) Таблица 063. Цены на комплексные исследования физико-механических свойств глинистых грунтов. п.22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A=0.225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3(1 образец)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DA1CBE">
              <w:rPr>
                <w:rFonts w:eastAsia="Times New Roman"/>
                <w:sz w:val="22"/>
                <w:szCs w:val="22"/>
              </w:rPr>
              <w:t>27.19 (инд.4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0.225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3 *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</w:t>
            </w:r>
            <w:r w:rsidR="00DA1CBE">
              <w:rPr>
                <w:rFonts w:eastAsia="Times New Roman"/>
                <w:sz w:val="22"/>
                <w:szCs w:val="22"/>
              </w:rPr>
              <w:t>353</w:t>
            </w:r>
            <w:r>
              <w:rPr>
                <w:rFonts w:eastAsia="Times New Roman"/>
                <w:sz w:val="22"/>
                <w:szCs w:val="22"/>
              </w:rPr>
              <w:t>.25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Комплексные исследования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гл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инистых грунтов. Консистенция при нарушенной структуре. Влажность, границы текучести и раскатывания. Расчет показателя консистенции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 изыскания для строительства. 1999 г. Глава 17. Единичные определения и комплексные исследования (испытания)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унтов (пород) Таблица 063. Цены на комплексные исследования физико-механических свойств глинистых грунтов. п.3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A=0.0182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3(1 образец)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DA1CBE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0.0182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3 *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</w:t>
            </w:r>
            <w:r w:rsidR="00DA1CBE">
              <w:rPr>
                <w:rFonts w:eastAsia="Times New Roman"/>
                <w:sz w:val="22"/>
                <w:szCs w:val="22"/>
              </w:rPr>
              <w:t>84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A1CBE">
              <w:rPr>
                <w:rFonts w:eastAsia="Times New Roman"/>
                <w:sz w:val="22"/>
                <w:szCs w:val="22"/>
              </w:rPr>
              <w:t>57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Определение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гл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инистых грунтов. Влажность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 изыскания для строительства. 1999 г. Глава 17. Единичные определения и комплексные исследования (испытания) физико-механических свой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ств гр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унтов (пород) Таблица 062. Цены на единичные определения физико-механических свойств глинистых грунтов. п.1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A=0.004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3(1 образец)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lastRenderedPageBreak/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DA1CBE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DA1CB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0.004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3 * </w:t>
            </w:r>
            <w:r w:rsidR="00DA1CBE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1F4E81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32</w:t>
            </w:r>
            <w:r w:rsidR="001F4E81">
              <w:rPr>
                <w:rFonts w:eastAsia="Times New Roman"/>
                <w:sz w:val="22"/>
                <w:szCs w:val="22"/>
              </w:rPr>
              <w:t>6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1F4E81">
              <w:rPr>
                <w:rFonts w:eastAsia="Times New Roman"/>
                <w:sz w:val="22"/>
                <w:szCs w:val="22"/>
              </w:rPr>
              <w:t>28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Определение коррозионной активности грунтов и воды. Коррозионная активность грунтов и грунтовых вод по отношению к бетону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1F4E81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 изыскания для строительства. 1999 г. Глава 18. Единичные определения и комплексные исследования химического состава грунтов (почв) и воды Таблица 075. Цены на определение коррозионной активности грунтов и воды. п.5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A=0.0254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1(1 образец)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1F4E81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1F4E81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1F4E81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0.0254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1 * </w:t>
            </w:r>
            <w:r w:rsidR="001F4E81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1F4E81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  <w:r w:rsidR="001F4E81">
              <w:rPr>
                <w:rFonts w:eastAsia="Times New Roman"/>
                <w:sz w:val="22"/>
                <w:szCs w:val="22"/>
              </w:rPr>
              <w:t>90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1F4E81">
              <w:rPr>
                <w:rFonts w:eastAsia="Times New Roman"/>
                <w:sz w:val="22"/>
                <w:szCs w:val="22"/>
              </w:rPr>
              <w:t>63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1Камеральная обработка материалов буровых и горнопроходческих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работ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атегория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сложности инженерно-геологических условий 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1F4E81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инженерно-экологические. 1999 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.Г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лава 21. Камеральная обработка материалов полевых и лабораторных работ Таблица 082. Цены на камеральную обработку материалов буровых и горнопроходческих работ. п.1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A=0.007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15( 1 м выработки 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1F4E81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1F4E81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1F4E81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0.007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15 * </w:t>
            </w:r>
            <w:r w:rsidR="001F4E81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1F4E81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</w:t>
            </w:r>
            <w:r w:rsidR="001F4E81">
              <w:rPr>
                <w:rFonts w:eastAsia="Times New Roman"/>
                <w:sz w:val="22"/>
                <w:szCs w:val="22"/>
              </w:rPr>
              <w:t>54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1F4E81">
              <w:rPr>
                <w:rFonts w:eastAsia="Times New Roman"/>
                <w:sz w:val="22"/>
                <w:szCs w:val="22"/>
              </w:rPr>
              <w:t>95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Камеральная обработка нагнетания и налива воды в шурфы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4F5A8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инженерно-экологические. 1999 г. Глава 21. Камеральная обработка материалов полевых и лабораторных работ Таблица 084. Цены на камеральную обработку материалов опытных гидрогеологических работ. п.4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A=0.09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1(1 опыт)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4F5A80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(инд.3кв.2012г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4F5A8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0.09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1 * </w:t>
            </w:r>
            <w:r w:rsidR="004F5A80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4F5A80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</w:t>
            </w:r>
            <w:r w:rsidR="004F5A80">
              <w:rPr>
                <w:rFonts w:eastAsia="Times New Roman"/>
                <w:sz w:val="22"/>
                <w:szCs w:val="22"/>
              </w:rPr>
              <w:t>47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4F5A80">
              <w:rPr>
                <w:rFonts w:eastAsia="Times New Roman"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0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При изменении количества наблюдательных скважин цена увеличивается или уменьшается за каждую скважину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4F5A8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Инженерно-геологические и инженерно-экологические. 1999 г. Глава 21. Камеральная обработка материалов полевых и лабораторных работ Таблица 084. Цены на камеральную обработку материалов опытных гидрогеологических работ. примечание п.1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A=0.285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1(1 скважина)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</w:t>
            </w:r>
            <w:r w:rsidR="004F5A80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4F5A80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01.01.1995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4F5A8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0.285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1 * </w:t>
            </w:r>
            <w:r w:rsidR="004F5A80">
              <w:rPr>
                <w:rFonts w:eastAsia="Times New Roman"/>
                <w:sz w:val="22"/>
                <w:szCs w:val="22"/>
              </w:rPr>
              <w:t>27.19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lastRenderedPageBreak/>
              <w:br/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4F5A80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7</w:t>
            </w:r>
            <w:r w:rsidR="004F5A80">
              <w:rPr>
                <w:rFonts w:eastAsia="Times New Roman"/>
                <w:sz w:val="22"/>
                <w:szCs w:val="22"/>
              </w:rPr>
              <w:t> 749.15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Итого по смете: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EE70A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EE70A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4F5A80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  <w:r w:rsidR="004F5A80">
              <w:rPr>
                <w:rFonts w:eastAsia="Times New Roman"/>
                <w:sz w:val="22"/>
                <w:szCs w:val="22"/>
              </w:rPr>
              <w:t>2417.54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Районный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EE70A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Коэф-т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0.08 от п.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8E1D2B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  <w:r w:rsidR="008E1D2B">
              <w:rPr>
                <w:rFonts w:eastAsia="Times New Roman"/>
                <w:sz w:val="22"/>
                <w:szCs w:val="22"/>
              </w:rPr>
              <w:t>793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8E1D2B">
              <w:rPr>
                <w:rFonts w:eastAsia="Times New Roman"/>
                <w:sz w:val="22"/>
                <w:szCs w:val="22"/>
              </w:rPr>
              <w:t>40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Транспортные расходы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EE70A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Изыскательские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623C7D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15000.00</w:t>
            </w:r>
          </w:p>
        </w:tc>
      </w:tr>
      <w:tr w:rsidR="00EE70AD" w:rsidTr="00623C7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EE70AD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Всего по смете: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EE70A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EE70AD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0AD" w:rsidRDefault="00472756" w:rsidP="008E1D2B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9</w:t>
            </w:r>
            <w:r w:rsidR="008E1D2B">
              <w:rPr>
                <w:rFonts w:eastAsia="Times New Roman"/>
                <w:b/>
                <w:bCs/>
                <w:sz w:val="22"/>
                <w:szCs w:val="22"/>
              </w:rPr>
              <w:t>3</w:t>
            </w:r>
            <w:r w:rsidR="00BA4FC1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r w:rsidR="008E1D2B">
              <w:rPr>
                <w:rFonts w:eastAsia="Times New Roman"/>
                <w:b/>
                <w:bCs/>
                <w:sz w:val="22"/>
                <w:szCs w:val="22"/>
              </w:rPr>
              <w:t>210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.</w:t>
            </w:r>
            <w:r w:rsidR="008E1D2B">
              <w:rPr>
                <w:rFonts w:eastAsia="Times New Roman"/>
                <w:b/>
                <w:bCs/>
                <w:sz w:val="22"/>
                <w:szCs w:val="22"/>
              </w:rPr>
              <w:t>94</w:t>
            </w:r>
          </w:p>
        </w:tc>
      </w:tr>
    </w:tbl>
    <w:p w:rsidR="00EE70AD" w:rsidRDefault="00EE70AD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616"/>
        <w:gridCol w:w="7850"/>
      </w:tblGrid>
      <w:tr w:rsidR="00EE70AD">
        <w:trPr>
          <w:gridAfter w:val="1"/>
          <w:wAfter w:w="7016" w:type="dxa"/>
          <w:trHeight w:val="300"/>
        </w:trPr>
        <w:tc>
          <w:tcPr>
            <w:tcW w:w="0" w:type="auto"/>
            <w:vAlign w:val="center"/>
            <w:hideMark/>
          </w:tcPr>
          <w:p w:rsidR="00EE70AD" w:rsidRDefault="00EE70AD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EE70AD">
        <w:tc>
          <w:tcPr>
            <w:tcW w:w="1250" w:type="pct"/>
            <w:vAlign w:val="center"/>
            <w:hideMark/>
          </w:tcPr>
          <w:p w:rsidR="00EE70AD" w:rsidRDefault="0047275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Всего по смете (руб.): </w:t>
            </w:r>
          </w:p>
        </w:tc>
        <w:tc>
          <w:tcPr>
            <w:tcW w:w="3750" w:type="pct"/>
            <w:vAlign w:val="center"/>
            <w:hideMark/>
          </w:tcPr>
          <w:p w:rsidR="00EE70AD" w:rsidRDefault="008E1D2B" w:rsidP="008E1D2B">
            <w:pPr>
              <w:rPr>
                <w:rFonts w:eastAsia="Times New Roman"/>
                <w:sz w:val="22"/>
                <w:szCs w:val="22"/>
              </w:rPr>
            </w:pPr>
            <w:r w:rsidRPr="00BA4FC1">
              <w:rPr>
                <w:rFonts w:eastAsia="Times New Roman"/>
                <w:bCs/>
                <w:sz w:val="22"/>
                <w:szCs w:val="22"/>
              </w:rPr>
              <w:t>93 </w:t>
            </w:r>
            <w:r w:rsidR="00BA4FC1" w:rsidRPr="00BA4FC1">
              <w:rPr>
                <w:rFonts w:eastAsia="Times New Roman"/>
                <w:bCs/>
                <w:sz w:val="22"/>
                <w:szCs w:val="22"/>
              </w:rPr>
              <w:t xml:space="preserve"> </w:t>
            </w:r>
            <w:r w:rsidRPr="00BA4FC1">
              <w:rPr>
                <w:rFonts w:eastAsia="Times New Roman"/>
                <w:bCs/>
                <w:sz w:val="22"/>
                <w:szCs w:val="22"/>
              </w:rPr>
              <w:t>210,94</w:t>
            </w:r>
            <w:r w:rsidR="00BA4FC1" w:rsidRPr="00BA4FC1">
              <w:rPr>
                <w:rFonts w:eastAsia="Times New Roman"/>
                <w:bCs/>
                <w:sz w:val="22"/>
                <w:szCs w:val="22"/>
              </w:rPr>
              <w:t xml:space="preserve"> </w:t>
            </w:r>
            <w:r w:rsidR="00472756" w:rsidRPr="00BA4FC1">
              <w:rPr>
                <w:rFonts w:eastAsia="Times New Roman"/>
                <w:sz w:val="22"/>
                <w:szCs w:val="22"/>
              </w:rPr>
              <w:t>(</w:t>
            </w:r>
            <w:r w:rsidRPr="008E1D2B">
              <w:rPr>
                <w:rFonts w:eastAsia="Times New Roman"/>
                <w:sz w:val="22"/>
                <w:szCs w:val="22"/>
              </w:rPr>
              <w:t>Девяносто три тысячи дв</w:t>
            </w:r>
            <w:r>
              <w:rPr>
                <w:rFonts w:eastAsia="Times New Roman"/>
                <w:sz w:val="22"/>
                <w:szCs w:val="22"/>
              </w:rPr>
              <w:t>ести десять рублей 94 коп.</w:t>
            </w:r>
            <w:r w:rsidR="00472756">
              <w:rPr>
                <w:rFonts w:eastAsia="Times New Roman"/>
                <w:sz w:val="22"/>
                <w:szCs w:val="22"/>
              </w:rPr>
              <w:t>)</w:t>
            </w:r>
          </w:p>
        </w:tc>
      </w:tr>
    </w:tbl>
    <w:p w:rsidR="00472756" w:rsidRDefault="00472756">
      <w:pPr>
        <w:rPr>
          <w:rFonts w:eastAsia="Times New Roman"/>
        </w:rPr>
      </w:pPr>
      <w:bookmarkStart w:id="0" w:name="_GoBack"/>
      <w:bookmarkEnd w:id="0"/>
    </w:p>
    <w:sectPr w:rsidR="00472756" w:rsidSect="00E855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E855F2"/>
    <w:rsid w:val="00177EAD"/>
    <w:rsid w:val="001F4E81"/>
    <w:rsid w:val="00472756"/>
    <w:rsid w:val="004F5A80"/>
    <w:rsid w:val="00623C7D"/>
    <w:rsid w:val="00820BD3"/>
    <w:rsid w:val="008E1D2B"/>
    <w:rsid w:val="00A833E2"/>
    <w:rsid w:val="00BA4FC1"/>
    <w:rsid w:val="00D833C2"/>
    <w:rsid w:val="00DA1CBE"/>
    <w:rsid w:val="00E23673"/>
    <w:rsid w:val="00E855F2"/>
    <w:rsid w:val="00EE7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3C2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1436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2П</vt:lpstr>
    </vt:vector>
  </TitlesOfParts>
  <Company/>
  <LinksUpToDate>false</LinksUpToDate>
  <CharactersWithSpaces>11045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2П</dc:title>
  <dc:creator>Elena</dc:creator>
  <cp:lastModifiedBy>Zasipkina</cp:lastModifiedBy>
  <cp:revision>11</cp:revision>
  <dcterms:created xsi:type="dcterms:W3CDTF">2012-12-17T09:11:00Z</dcterms:created>
  <dcterms:modified xsi:type="dcterms:W3CDTF">2013-01-16T05:47:00Z</dcterms:modified>
</cp:coreProperties>
</file>