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B62" w:rsidRDefault="00E00DF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52pt;margin-top:45pt;width:3in;height:260.95pt;z-index:251657216" stroked="f">
            <v:fill opacity="0"/>
            <v:textbox style="mso-next-textbox:#_x0000_s1032" inset="1.5mm,.3mm,1.5mm,.3mm">
              <w:txbxContent>
                <w:p w:rsidR="004C2E42" w:rsidRPr="00ED3246" w:rsidRDefault="00ED3246" w:rsidP="00E00DF8">
                  <w:pPr>
                    <w:rPr>
                      <w:sz w:val="28"/>
                      <w:szCs w:val="28"/>
                    </w:rPr>
                  </w:pPr>
                  <w:r w:rsidRPr="00ED3246">
                    <w:rPr>
                      <w:sz w:val="28"/>
                      <w:szCs w:val="28"/>
                    </w:rPr>
                    <w:t>Директору ООО «ПКФ Газтехсервис»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252pt;margin-top:45pt;width:3in;height:171pt;z-index:251656192" stroked="f">
            <v:textbox style="mso-next-textbox:#_x0000_s1029" inset="0,0,0,0">
              <w:txbxContent>
                <w:p w:rsidR="006356C0" w:rsidRPr="009908A4" w:rsidRDefault="006356C0">
                  <w:pPr>
                    <w:rPr>
                      <w:rFonts w:ascii="Symbol" w:hAnsi="Symbol"/>
                      <w:sz w:val="28"/>
                      <w:szCs w:val="28"/>
                    </w:rPr>
                  </w:pPr>
                  <w:r w:rsidRPr="009908A4">
                    <w:rPr>
                      <w:rFonts w:ascii="Symbol" w:hAnsi="Symbol"/>
                      <w:sz w:val="28"/>
                      <w:szCs w:val="28"/>
                    </w:rPr>
                    <w:t>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 w:rsidR="00E00DF8">
                    <w:rPr>
                      <w:sz w:val="28"/>
                      <w:szCs w:val="28"/>
                    </w:rPr>
                    <w:tab/>
                  </w:r>
                  <w:r w:rsidR="00E00DF8">
                    <w:rPr>
                      <w:sz w:val="28"/>
                      <w:szCs w:val="28"/>
                    </w:rPr>
                    <w:tab/>
                  </w:r>
                  <w:r w:rsidR="00E00DF8">
                    <w:rPr>
                      <w:sz w:val="28"/>
                      <w:szCs w:val="28"/>
                    </w:rPr>
                    <w:tab/>
                    <w:t xml:space="preserve">         </w:t>
                  </w:r>
                  <w:r>
                    <w:rPr>
                      <w:rFonts w:ascii="Symbol" w:hAnsi="Symbol"/>
                      <w:sz w:val="28"/>
                      <w:szCs w:val="28"/>
                    </w:rPr>
                    <w:sym w:font="Symbol" w:char="F0F9"/>
                  </w:r>
                </w:p>
              </w:txbxContent>
            </v:textbox>
          </v:shape>
        </w:pict>
      </w:r>
      <w:r w:rsidR="004C2E42">
        <w:rPr>
          <w:noProof/>
        </w:rPr>
        <w:pict>
          <v:shape id="_x0000_s1028" type="#_x0000_t202" style="position:absolute;margin-left:0;margin-top:0;width:225pt;height:234pt;z-index:251655168" o:allowoverlap="f" stroked="f">
            <v:textbox style="mso-next-textbox:#_x0000_s1028">
              <w:txbxContent>
                <w:p w:rsidR="006356C0" w:rsidRDefault="00C13824" w:rsidP="009908A4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085850" cy="638175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5850" cy="638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356C0" w:rsidRPr="009908A4" w:rsidRDefault="006356C0" w:rsidP="009908A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9908A4">
                    <w:rPr>
                      <w:b/>
                      <w:sz w:val="16"/>
                      <w:szCs w:val="16"/>
                    </w:rPr>
                    <w:t>Государственная корпорация по атомной энергии</w:t>
                  </w:r>
                </w:p>
                <w:p w:rsidR="006356C0" w:rsidRPr="009908A4" w:rsidRDefault="006356C0" w:rsidP="009908A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9908A4">
                    <w:rPr>
                      <w:b/>
                      <w:sz w:val="16"/>
                      <w:szCs w:val="16"/>
                    </w:rPr>
                    <w:t>"Росатом"</w:t>
                  </w:r>
                </w:p>
                <w:p w:rsidR="006356C0" w:rsidRPr="009908A4" w:rsidRDefault="006356C0" w:rsidP="009908A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9908A4">
                    <w:rPr>
                      <w:b/>
                      <w:sz w:val="16"/>
                      <w:szCs w:val="16"/>
                    </w:rPr>
                    <w:t>Федеральное государственное унитарное предприятие</w:t>
                  </w:r>
                </w:p>
                <w:p w:rsidR="006356C0" w:rsidRDefault="006356C0" w:rsidP="009908A4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РОССИЙСКИЙ ФЕДЕРАЛЬНЫЙ</w:t>
                  </w:r>
                </w:p>
                <w:p w:rsidR="006356C0" w:rsidRDefault="006356C0" w:rsidP="009908A4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ЯДЕРНЫЙ ЦЕНТР</w:t>
                  </w:r>
                </w:p>
                <w:p w:rsidR="006356C0" w:rsidRDefault="006356C0" w:rsidP="009908A4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Всероссийский</w:t>
                  </w:r>
                </w:p>
                <w:p w:rsidR="006356C0" w:rsidRDefault="006356C0" w:rsidP="009908A4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научно-исследовательский</w:t>
                  </w:r>
                </w:p>
                <w:p w:rsidR="006356C0" w:rsidRDefault="006356C0" w:rsidP="009908A4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институт экспериментальной физики</w:t>
                  </w:r>
                </w:p>
                <w:p w:rsidR="006356C0" w:rsidRDefault="006356C0" w:rsidP="004C2E42">
                  <w:pPr>
                    <w:spacing w:after="120"/>
                    <w:jc w:val="center"/>
                    <w:rPr>
                      <w:rFonts w:ascii="Courier New" w:hAnsi="Courier New"/>
                      <w:sz w:val="22"/>
                    </w:rPr>
                  </w:pPr>
                  <w:r>
                    <w:rPr>
                      <w:b/>
                      <w:sz w:val="22"/>
                    </w:rPr>
                    <w:t xml:space="preserve">ФГУП  </w:t>
                  </w:r>
                  <w:r>
                    <w:rPr>
                      <w:rFonts w:ascii="Courier New" w:hAnsi="Courier New"/>
                      <w:sz w:val="22"/>
                    </w:rPr>
                    <w:t>"</w:t>
                  </w:r>
                  <w:r>
                    <w:rPr>
                      <w:b/>
                      <w:sz w:val="22"/>
                    </w:rPr>
                    <w:t>РФЯЦ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–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ВНИИЭФ</w:t>
                  </w:r>
                  <w:r>
                    <w:rPr>
                      <w:rFonts w:ascii="Courier New" w:hAnsi="Courier New"/>
                      <w:sz w:val="22"/>
                    </w:rPr>
                    <w:t>"</w:t>
                  </w:r>
                </w:p>
                <w:p w:rsidR="004C2E42" w:rsidRDefault="004C2E42" w:rsidP="004C2E42">
                  <w:pPr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607188, Нижегородская обл. г.Саров, пр. Мира, д.37</w:t>
                  </w:r>
                </w:p>
                <w:p w:rsidR="004C2E42" w:rsidRDefault="004C2E42" w:rsidP="004C2E42">
                  <w:pPr>
                    <w:tabs>
                      <w:tab w:val="left" w:pos="567"/>
                    </w:tabs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Телетайп 151535 “Мимоза” Факс 83130 29494</w:t>
                  </w:r>
                </w:p>
                <w:p w:rsidR="004C2E42" w:rsidRDefault="004C2E42" w:rsidP="004C2E42">
                  <w:pPr>
                    <w:spacing w:after="120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E-mail staff@vniief.ru</w:t>
                  </w:r>
                </w:p>
                <w:tbl>
                  <w:tblPr>
                    <w:tblW w:w="0" w:type="auto"/>
                    <w:tblInd w:w="55" w:type="dxa"/>
                    <w:tblLayout w:type="fixed"/>
                    <w:tblCellMar>
                      <w:top w:w="55" w:type="dxa"/>
                      <w:left w:w="55" w:type="dxa"/>
                      <w:bottom w:w="55" w:type="dxa"/>
                      <w:right w:w="55" w:type="dxa"/>
                    </w:tblCellMar>
                    <w:tblLook w:val="0000"/>
                  </w:tblPr>
                  <w:tblGrid>
                    <w:gridCol w:w="720"/>
                    <w:gridCol w:w="1184"/>
                    <w:gridCol w:w="390"/>
                    <w:gridCol w:w="360"/>
                    <w:gridCol w:w="1605"/>
                  </w:tblGrid>
                  <w:tr w:rsidR="004C2E42" w:rsidRPr="004C2E42">
                    <w:tc>
                      <w:tcPr>
                        <w:tcW w:w="1904" w:type="dxa"/>
                        <w:gridSpan w:val="2"/>
                        <w:tcBorders>
                          <w:bottom w:val="single" w:sz="4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4C2E42" w:rsidRPr="004C2E42" w:rsidRDefault="004C2E42" w:rsidP="004C2E42">
                        <w:pPr>
                          <w:pStyle w:val="a3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9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4C2E42" w:rsidRPr="004C2E42" w:rsidRDefault="004C2E42" w:rsidP="004C2E42">
                        <w:pPr>
                          <w:pStyle w:val="a3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4C2E42">
                          <w:rPr>
                            <w:sz w:val="22"/>
                            <w:szCs w:val="22"/>
                          </w:rPr>
                          <w:t>№</w:t>
                        </w:r>
                      </w:p>
                    </w:tc>
                    <w:tc>
                      <w:tcPr>
                        <w:tcW w:w="1965" w:type="dxa"/>
                        <w:gridSpan w:val="2"/>
                        <w:tcBorders>
                          <w:bottom w:val="single" w:sz="4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4C2E42" w:rsidRPr="004C2E42" w:rsidRDefault="004C2E42" w:rsidP="004C2E42">
                        <w:pPr>
                          <w:pStyle w:val="a3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4C2E42" w:rsidRPr="004C2E42">
                    <w:tc>
                      <w:tcPr>
                        <w:tcW w:w="7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4C2E42" w:rsidRPr="004C2E42" w:rsidRDefault="004C2E42" w:rsidP="004C2E42">
                        <w:pPr>
                          <w:pStyle w:val="a3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4C2E42">
                          <w:rPr>
                            <w:sz w:val="22"/>
                            <w:szCs w:val="22"/>
                          </w:rPr>
                          <w:t>На №</w:t>
                        </w:r>
                      </w:p>
                    </w:tc>
                    <w:tc>
                      <w:tcPr>
                        <w:tcW w:w="1574" w:type="dxa"/>
                        <w:gridSpan w:val="2"/>
                        <w:tcBorders>
                          <w:bottom w:val="single" w:sz="4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4C2E42" w:rsidRPr="004C2E42" w:rsidRDefault="004C2E42" w:rsidP="004C2E42">
                        <w:pPr>
                          <w:pStyle w:val="a3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6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4C2E42" w:rsidRPr="004C2E42" w:rsidRDefault="004C2E42" w:rsidP="004C2E42">
                        <w:pPr>
                          <w:pStyle w:val="a3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4C2E42">
                          <w:rPr>
                            <w:sz w:val="22"/>
                            <w:szCs w:val="22"/>
                          </w:rPr>
                          <w:t>от</w:t>
                        </w:r>
                      </w:p>
                    </w:tc>
                    <w:tc>
                      <w:tcPr>
                        <w:tcW w:w="1605" w:type="dxa"/>
                        <w:tcBorders>
                          <w:bottom w:val="single" w:sz="4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4C2E42" w:rsidRPr="004C2E42" w:rsidRDefault="004C2E42" w:rsidP="004C2E42">
                        <w:pPr>
                          <w:pStyle w:val="a3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4C2E42" w:rsidRDefault="004C2E42" w:rsidP="004C2E42">
                  <w:pPr>
                    <w:spacing w:line="360" w:lineRule="auto"/>
                    <w:jc w:val="center"/>
                    <w:rPr>
                      <w:sz w:val="22"/>
                    </w:rPr>
                  </w:pPr>
                </w:p>
                <w:p w:rsidR="006356C0" w:rsidRDefault="006356C0" w:rsidP="004C2E42">
                  <w:pPr>
                    <w:jc w:val="center"/>
                  </w:pPr>
                </w:p>
              </w:txbxContent>
            </v:textbox>
            <w10:wrap type="topAndBottom"/>
          </v:shape>
        </w:pict>
      </w:r>
    </w:p>
    <w:p w:rsidR="009908A4" w:rsidRDefault="004C2E42">
      <w:r>
        <w:rPr>
          <w:noProof/>
        </w:rPr>
        <w:pict>
          <v:shape id="_x0000_s1039" type="#_x0000_t202" style="position:absolute;margin-left:0;margin-top:4.15pt;width:225pt;height:63pt;z-index:251659264" stroked="f">
            <v:textbox inset="0,0,0,0">
              <w:txbxContent>
                <w:p w:rsidR="006356C0" w:rsidRPr="00CA7AE3" w:rsidRDefault="006356C0">
                  <w:pPr>
                    <w:rPr>
                      <w:sz w:val="26"/>
                      <w:szCs w:val="26"/>
                    </w:rPr>
                  </w:pPr>
                  <w:r w:rsidRPr="00CA7AE3">
                    <w:rPr>
                      <w:sz w:val="26"/>
                      <w:szCs w:val="26"/>
                    </w:rPr>
                    <w:sym w:font="Symbol" w:char="F0E9"/>
                  </w:r>
                  <w:r w:rsidRPr="00CA7AE3">
                    <w:rPr>
                      <w:sz w:val="26"/>
                      <w:szCs w:val="26"/>
                      <w:lang w:val="en-US"/>
                    </w:rPr>
                    <w:tab/>
                  </w:r>
                  <w:r w:rsidRPr="00CA7AE3">
                    <w:rPr>
                      <w:sz w:val="26"/>
                      <w:szCs w:val="26"/>
                      <w:lang w:val="en-US"/>
                    </w:rPr>
                    <w:tab/>
                  </w:r>
                  <w:r w:rsidRPr="00CA7AE3">
                    <w:rPr>
                      <w:sz w:val="26"/>
                      <w:szCs w:val="26"/>
                      <w:lang w:val="en-US"/>
                    </w:rPr>
                    <w:tab/>
                  </w:r>
                  <w:r w:rsidRPr="00CA7AE3">
                    <w:rPr>
                      <w:sz w:val="26"/>
                      <w:szCs w:val="26"/>
                      <w:lang w:val="en-US"/>
                    </w:rPr>
                    <w:tab/>
                  </w:r>
                  <w:r w:rsidRPr="00CA7AE3">
                    <w:rPr>
                      <w:sz w:val="26"/>
                      <w:szCs w:val="26"/>
                      <w:lang w:val="en-US"/>
                    </w:rPr>
                    <w:tab/>
                  </w:r>
                  <w:r w:rsidRPr="00CA7AE3">
                    <w:rPr>
                      <w:sz w:val="26"/>
                      <w:szCs w:val="26"/>
                      <w:lang w:val="en-US"/>
                    </w:rPr>
                    <w:tab/>
                    <w:t xml:space="preserve">  </w:t>
                  </w:r>
                  <w:r w:rsidRPr="00CA7AE3">
                    <w:rPr>
                      <w:sz w:val="26"/>
                      <w:szCs w:val="26"/>
                    </w:rPr>
                    <w:sym w:font="Symbol" w:char="F0F9"/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0;margin-top:4.15pt;width:225pt;height:63pt;z-index:251660288" stroked="f">
            <v:fill opacity="0"/>
            <v:textbox inset=".5mm,.3mm,.5mm,.3mm">
              <w:txbxContent>
                <w:p w:rsidR="004C2E42" w:rsidRPr="00ED3246" w:rsidRDefault="00ED3246" w:rsidP="00CA7AE3">
                  <w:pPr>
                    <w:rPr>
                      <w:sz w:val="28"/>
                      <w:szCs w:val="28"/>
                    </w:rPr>
                  </w:pPr>
                  <w:r w:rsidRPr="00ED3246">
                    <w:rPr>
                      <w:sz w:val="28"/>
                      <w:szCs w:val="28"/>
                    </w:rPr>
                    <w:t>Ответ на письмо №35 от 24.04.2015</w:t>
                  </w:r>
                </w:p>
              </w:txbxContent>
            </v:textbox>
          </v:shape>
        </w:pict>
      </w:r>
      <w:r>
        <w:rPr>
          <w:noProof/>
        </w:rPr>
        <w:pict>
          <v:rect id="_x0000_s1033" style="position:absolute;margin-left:-81pt;margin-top:4.15pt;width:73.7pt;height:49.8pt;z-index:251658240;v-text-anchor:middle" strokeweight=".26mm">
            <v:fill color2="black"/>
          </v:rect>
        </w:pict>
      </w:r>
    </w:p>
    <w:p w:rsidR="009908A4" w:rsidRDefault="009908A4"/>
    <w:p w:rsidR="009908A4" w:rsidRDefault="009908A4"/>
    <w:p w:rsidR="009908A4" w:rsidRDefault="009908A4"/>
    <w:p w:rsidR="009908A4" w:rsidRDefault="009908A4" w:rsidP="00CA7AE3">
      <w:pPr>
        <w:ind w:firstLine="709"/>
      </w:pPr>
    </w:p>
    <w:p w:rsidR="004C2E42" w:rsidRPr="00ED3246" w:rsidRDefault="004C2E42" w:rsidP="00CA7AE3">
      <w:pPr>
        <w:ind w:firstLine="709"/>
        <w:rPr>
          <w:sz w:val="28"/>
          <w:szCs w:val="28"/>
        </w:rPr>
      </w:pPr>
    </w:p>
    <w:p w:rsidR="00E00DF8" w:rsidRDefault="00ED3246" w:rsidP="00CA7AE3">
      <w:pPr>
        <w:ind w:firstLine="709"/>
        <w:rPr>
          <w:sz w:val="28"/>
          <w:szCs w:val="28"/>
        </w:rPr>
      </w:pPr>
      <w:r w:rsidRPr="00ED3246">
        <w:rPr>
          <w:sz w:val="28"/>
          <w:szCs w:val="28"/>
        </w:rPr>
        <w:t xml:space="preserve">Настоящим письмом сообщаю, </w:t>
      </w:r>
      <w:r>
        <w:rPr>
          <w:sz w:val="28"/>
          <w:szCs w:val="28"/>
        </w:rPr>
        <w:t xml:space="preserve">что </w:t>
      </w:r>
      <w:r w:rsidRPr="00ED3246">
        <w:rPr>
          <w:sz w:val="28"/>
          <w:szCs w:val="28"/>
        </w:rPr>
        <w:t>с</w:t>
      </w:r>
      <w:r>
        <w:rPr>
          <w:sz w:val="28"/>
          <w:szCs w:val="28"/>
        </w:rPr>
        <w:t>ечение бруса переводного указано в техническом задании и соответствует ГОСТ 8816-2003, глубина пропитки указана и соответствует ГОСТ 20022,0-93 и 20022,5-93</w:t>
      </w:r>
    </w:p>
    <w:p w:rsidR="00ED3246" w:rsidRDefault="00ED3246" w:rsidP="00CA7AE3">
      <w:pPr>
        <w:ind w:firstLine="709"/>
        <w:rPr>
          <w:sz w:val="28"/>
          <w:szCs w:val="28"/>
        </w:rPr>
      </w:pPr>
    </w:p>
    <w:p w:rsidR="00ED3246" w:rsidRDefault="00ED3246" w:rsidP="00CA7AE3">
      <w:pPr>
        <w:ind w:firstLine="709"/>
        <w:rPr>
          <w:sz w:val="28"/>
          <w:szCs w:val="28"/>
        </w:rPr>
      </w:pPr>
    </w:p>
    <w:p w:rsidR="00ED3246" w:rsidRDefault="00ED3246" w:rsidP="00CA7AE3">
      <w:pPr>
        <w:ind w:firstLine="709"/>
        <w:rPr>
          <w:sz w:val="28"/>
          <w:szCs w:val="28"/>
        </w:rPr>
      </w:pPr>
    </w:p>
    <w:p w:rsidR="00ED3246" w:rsidRDefault="00ED3246" w:rsidP="00CA7AE3">
      <w:pPr>
        <w:ind w:firstLine="709"/>
        <w:rPr>
          <w:sz w:val="28"/>
          <w:szCs w:val="28"/>
        </w:rPr>
      </w:pPr>
    </w:p>
    <w:p w:rsidR="00ED3246" w:rsidRDefault="00ED3246" w:rsidP="00CA7AE3">
      <w:pPr>
        <w:ind w:firstLine="709"/>
        <w:rPr>
          <w:sz w:val="28"/>
          <w:szCs w:val="28"/>
        </w:rPr>
      </w:pPr>
    </w:p>
    <w:p w:rsidR="00ED3246" w:rsidRDefault="00ED3246" w:rsidP="00CA7AE3">
      <w:pPr>
        <w:ind w:firstLine="709"/>
        <w:rPr>
          <w:sz w:val="28"/>
          <w:szCs w:val="28"/>
        </w:rPr>
      </w:pPr>
    </w:p>
    <w:p w:rsidR="00ED3246" w:rsidRDefault="00ED3246" w:rsidP="00CA7AE3">
      <w:pPr>
        <w:ind w:firstLine="709"/>
        <w:rPr>
          <w:sz w:val="28"/>
          <w:szCs w:val="28"/>
        </w:rPr>
      </w:pPr>
    </w:p>
    <w:p w:rsidR="00ED3246" w:rsidRDefault="00ED3246" w:rsidP="00CA7AE3">
      <w:pPr>
        <w:ind w:firstLine="709"/>
        <w:rPr>
          <w:sz w:val="28"/>
          <w:szCs w:val="28"/>
        </w:rPr>
      </w:pPr>
    </w:p>
    <w:p w:rsidR="00ED3246" w:rsidRDefault="00ED3246" w:rsidP="00CA7AE3">
      <w:pPr>
        <w:ind w:firstLine="709"/>
        <w:rPr>
          <w:sz w:val="28"/>
          <w:szCs w:val="28"/>
        </w:rPr>
      </w:pPr>
    </w:p>
    <w:p w:rsidR="00ED3246" w:rsidRDefault="00ED3246" w:rsidP="00CA7AE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Начальник ОМТС</w:t>
      </w:r>
    </w:p>
    <w:p w:rsidR="00ED3246" w:rsidRDefault="00ED3246" w:rsidP="00CA7AE3">
      <w:pPr>
        <w:ind w:firstLine="709"/>
        <w:rPr>
          <w:sz w:val="28"/>
          <w:szCs w:val="28"/>
        </w:rPr>
      </w:pPr>
      <w:r>
        <w:rPr>
          <w:sz w:val="28"/>
          <w:szCs w:val="28"/>
        </w:rPr>
        <w:t>ФГУП РФЯЦ ВНИИЭФ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А.В.Платицын</w:t>
      </w:r>
    </w:p>
    <w:p w:rsidR="00C13824" w:rsidRDefault="00C13824" w:rsidP="00CA7AE3">
      <w:pPr>
        <w:ind w:firstLine="709"/>
        <w:rPr>
          <w:sz w:val="28"/>
          <w:szCs w:val="28"/>
        </w:rPr>
      </w:pPr>
    </w:p>
    <w:p w:rsidR="00C13824" w:rsidRDefault="00C13824" w:rsidP="00CA7AE3">
      <w:pPr>
        <w:ind w:firstLine="709"/>
        <w:rPr>
          <w:sz w:val="28"/>
          <w:szCs w:val="28"/>
        </w:rPr>
      </w:pPr>
    </w:p>
    <w:p w:rsidR="00C13824" w:rsidRDefault="00C13824" w:rsidP="00CA7AE3">
      <w:pPr>
        <w:ind w:firstLine="709"/>
        <w:rPr>
          <w:sz w:val="28"/>
          <w:szCs w:val="28"/>
        </w:rPr>
      </w:pPr>
    </w:p>
    <w:p w:rsidR="00C13824" w:rsidRDefault="00C13824" w:rsidP="00CA7AE3">
      <w:pPr>
        <w:ind w:firstLine="709"/>
        <w:rPr>
          <w:sz w:val="28"/>
          <w:szCs w:val="28"/>
        </w:rPr>
      </w:pPr>
    </w:p>
    <w:p w:rsidR="00C13824" w:rsidRDefault="00C13824" w:rsidP="00CA7AE3">
      <w:pPr>
        <w:ind w:firstLine="709"/>
        <w:rPr>
          <w:sz w:val="28"/>
          <w:szCs w:val="28"/>
        </w:rPr>
      </w:pPr>
    </w:p>
    <w:p w:rsidR="00C13824" w:rsidRDefault="00C13824" w:rsidP="00CA7AE3">
      <w:pPr>
        <w:ind w:firstLine="709"/>
        <w:rPr>
          <w:sz w:val="28"/>
          <w:szCs w:val="28"/>
        </w:rPr>
      </w:pPr>
    </w:p>
    <w:p w:rsidR="00C13824" w:rsidRDefault="00C13824" w:rsidP="00CA7AE3">
      <w:pPr>
        <w:ind w:firstLine="709"/>
        <w:rPr>
          <w:sz w:val="28"/>
          <w:szCs w:val="28"/>
        </w:rPr>
      </w:pPr>
    </w:p>
    <w:p w:rsidR="00C13824" w:rsidRDefault="00C13824" w:rsidP="00CA7AE3">
      <w:pPr>
        <w:ind w:firstLine="709"/>
        <w:rPr>
          <w:sz w:val="28"/>
          <w:szCs w:val="28"/>
        </w:rPr>
      </w:pPr>
    </w:p>
    <w:p w:rsidR="00C13824" w:rsidRDefault="00C13824" w:rsidP="00CA7AE3">
      <w:pPr>
        <w:ind w:firstLine="709"/>
        <w:rPr>
          <w:sz w:val="28"/>
          <w:szCs w:val="28"/>
        </w:rPr>
      </w:pPr>
    </w:p>
    <w:p w:rsidR="00C13824" w:rsidRDefault="00C13824" w:rsidP="00CA7AE3">
      <w:pPr>
        <w:ind w:firstLine="709"/>
        <w:rPr>
          <w:sz w:val="28"/>
          <w:szCs w:val="28"/>
        </w:rPr>
      </w:pPr>
    </w:p>
    <w:p w:rsidR="00C13824" w:rsidRDefault="00C13824" w:rsidP="00CA7AE3">
      <w:pPr>
        <w:ind w:firstLine="709"/>
        <w:rPr>
          <w:sz w:val="28"/>
          <w:szCs w:val="28"/>
        </w:rPr>
      </w:pPr>
    </w:p>
    <w:p w:rsidR="00C13824" w:rsidRDefault="00C13824" w:rsidP="00CA7AE3">
      <w:pPr>
        <w:ind w:firstLine="709"/>
        <w:rPr>
          <w:sz w:val="28"/>
          <w:szCs w:val="28"/>
        </w:rPr>
      </w:pPr>
    </w:p>
    <w:p w:rsidR="00C13824" w:rsidRDefault="00C13824" w:rsidP="00CA7AE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Лебедева Юлия Алексеевна</w:t>
      </w:r>
    </w:p>
    <w:p w:rsidR="00C13824" w:rsidRPr="00ED3246" w:rsidRDefault="00C13824" w:rsidP="00CA7AE3">
      <w:pPr>
        <w:ind w:firstLine="709"/>
        <w:rPr>
          <w:sz w:val="28"/>
          <w:szCs w:val="28"/>
        </w:rPr>
      </w:pPr>
      <w:r>
        <w:rPr>
          <w:sz w:val="28"/>
          <w:szCs w:val="28"/>
        </w:rPr>
        <w:t>(83130)24766</w:t>
      </w:r>
    </w:p>
    <w:sectPr w:rsidR="00C13824" w:rsidRPr="00ED3246" w:rsidSect="009908A4">
      <w:pgSz w:w="11906" w:h="16838"/>
      <w:pgMar w:top="397" w:right="567" w:bottom="567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compat/>
  <w:rsids>
    <w:rsidRoot w:val="00ED3246"/>
    <w:rsid w:val="004C2E42"/>
    <w:rsid w:val="00600270"/>
    <w:rsid w:val="006356C0"/>
    <w:rsid w:val="009908A4"/>
    <w:rsid w:val="00AD5BC7"/>
    <w:rsid w:val="00BB1B62"/>
    <w:rsid w:val="00C13824"/>
    <w:rsid w:val="00CA7AE3"/>
    <w:rsid w:val="00D44770"/>
    <w:rsid w:val="00E00DF8"/>
    <w:rsid w:val="00ED3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Название объекта1"/>
    <w:basedOn w:val="a"/>
    <w:next w:val="a"/>
    <w:rsid w:val="009908A4"/>
    <w:pPr>
      <w:tabs>
        <w:tab w:val="left" w:pos="567"/>
      </w:tabs>
      <w:suppressAutoHyphens/>
      <w:jc w:val="center"/>
    </w:pPr>
    <w:rPr>
      <w:b/>
      <w:sz w:val="22"/>
      <w:szCs w:val="20"/>
      <w:lang w:eastAsia="ar-SA"/>
    </w:rPr>
  </w:style>
  <w:style w:type="paragraph" w:customStyle="1" w:styleId="a3">
    <w:name w:val="Содержимое таблицы"/>
    <w:basedOn w:val="a"/>
    <w:rsid w:val="009908A4"/>
    <w:pPr>
      <w:suppressLineNumbers/>
      <w:suppressAutoHyphens/>
    </w:pPr>
    <w:rPr>
      <w:sz w:val="26"/>
      <w:szCs w:val="20"/>
      <w:lang w:val="en-US" w:eastAsia="ar-SA"/>
    </w:rPr>
  </w:style>
  <w:style w:type="paragraph" w:styleId="a4">
    <w:name w:val="Balloon Text"/>
    <w:basedOn w:val="a"/>
    <w:link w:val="a5"/>
    <w:rsid w:val="00C1382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C138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43;&#1055;&#1047;%202015%20&#1075;&#1086;&#1076;%20&#1089;&#1073;&#1086;&#1088;&#1085;&#1072;&#1103;%20&#1087;&#1072;&#1087;&#1082;&#1072;\&#1043;&#1055;&#1047;%202015.03.01.970%20&#1087;&#1086;&#1089;&#1090;&#1072;&#1074;&#1082;&#1072;%20&#1096;&#1087;&#1072;&#1083;%20&#1050;&#1055;\&#1055;&#1080;&#1089;&#1100;&#1084;&#1086;_&#1042;&#1053;&#1048;&#1048;&#1069;&#106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Письмо_ВНИИЭФ</Template>
  <TotalTime>10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НКБС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YLebedeva</dc:creator>
  <cp:keywords/>
  <dc:description/>
  <cp:lastModifiedBy>YLebedeva</cp:lastModifiedBy>
  <cp:revision>1</cp:revision>
  <cp:lastPrinted>2015-04-29T10:48:00Z</cp:lastPrinted>
  <dcterms:created xsi:type="dcterms:W3CDTF">2015-04-29T10:36:00Z</dcterms:created>
  <dcterms:modified xsi:type="dcterms:W3CDTF">2015-04-29T10:48:00Z</dcterms:modified>
</cp:coreProperties>
</file>