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17BBD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6C6845" w:rsidRPr="006C6845">
        <w:rPr>
          <w:b/>
          <w:sz w:val="28"/>
          <w:szCs w:val="28"/>
        </w:rPr>
        <w:t>поставку альф</w:t>
      </w:r>
      <w:proofErr w:type="gramStart"/>
      <w:r w:rsidR="006C6845" w:rsidRPr="006C6845">
        <w:rPr>
          <w:b/>
          <w:sz w:val="28"/>
          <w:szCs w:val="28"/>
        </w:rPr>
        <w:t>а-</w:t>
      </w:r>
      <w:proofErr w:type="gramEnd"/>
      <w:r w:rsidR="006C6845" w:rsidRPr="006C6845">
        <w:rPr>
          <w:b/>
          <w:sz w:val="28"/>
          <w:szCs w:val="28"/>
        </w:rPr>
        <w:t xml:space="preserve">, бета-, гамма- спектрометрического комплекса для нужд </w:t>
      </w:r>
      <w:proofErr w:type="spellStart"/>
      <w:r w:rsidR="006C6845" w:rsidRPr="006C6845">
        <w:rPr>
          <w:b/>
          <w:sz w:val="28"/>
          <w:szCs w:val="28"/>
        </w:rPr>
        <w:t>Кирово-Чепецкого</w:t>
      </w:r>
      <w:proofErr w:type="spellEnd"/>
      <w:r w:rsidR="006C6845" w:rsidRPr="006C6845">
        <w:rPr>
          <w:b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Н</w:t>
      </w:r>
      <w:r w:rsidR="00E543A9" w:rsidRPr="000829F6">
        <w:t xml:space="preserve">А </w:t>
      </w:r>
      <w:r w:rsidR="00E543A9" w:rsidRPr="006C6845">
        <w:t>ПОСТАВКУ АЛЬФ</w:t>
      </w:r>
      <w:proofErr w:type="gramStart"/>
      <w:r w:rsidR="00E543A9" w:rsidRPr="006C6845">
        <w:t>А-</w:t>
      </w:r>
      <w:proofErr w:type="gramEnd"/>
      <w:r w:rsidR="00E543A9" w:rsidRPr="006C6845">
        <w:t>, БЕТА-, ГАММА- СПЕКТРОМЕТРИЧЕСКОГО КОМПЛЕКСА ДЛЯ НУЖД КИРОВО-ЧЕПЕЦКОГО ОТДЕЛЕНИЯ ФИЛИАЛА «ПРИВОЛЖСКИЙ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СОДЕРЖАНИЕ</w:t>
      </w:r>
    </w:p>
    <w:p w:rsidR="00E543A9" w:rsidRPr="00E543A9" w:rsidRDefault="00E543A9" w:rsidP="00E543A9">
      <w:pPr>
        <w:rPr>
          <w:color w:val="000000"/>
        </w:rPr>
      </w:pPr>
      <w:r w:rsidRPr="00E543A9">
        <w:rPr>
          <w:color w:val="000000"/>
        </w:rPr>
        <w:t>РАЗДЕЛ 1. ОБЩИЕ СВЕДЕНИЯ</w:t>
      </w:r>
    </w:p>
    <w:p w:rsidR="00E543A9" w:rsidRPr="00E543A9" w:rsidRDefault="00E543A9" w:rsidP="00E543A9">
      <w:pPr>
        <w:ind w:left="851"/>
        <w:rPr>
          <w:color w:val="000000"/>
        </w:rPr>
      </w:pPr>
      <w:r w:rsidRPr="00E543A9">
        <w:rPr>
          <w:color w:val="000000"/>
        </w:rPr>
        <w:t>Подраздел 1.1 Наименование</w:t>
      </w:r>
    </w:p>
    <w:p w:rsidR="00E543A9" w:rsidRPr="00E543A9" w:rsidRDefault="00E543A9" w:rsidP="00E543A9">
      <w:pPr>
        <w:ind w:left="851"/>
        <w:rPr>
          <w:color w:val="000000"/>
        </w:rPr>
      </w:pPr>
      <w:r w:rsidRPr="00E543A9">
        <w:rPr>
          <w:color w:val="000000"/>
        </w:rPr>
        <w:t>Подраздел 1.2 Сведения о новизне</w:t>
      </w:r>
    </w:p>
    <w:p w:rsidR="00E543A9" w:rsidRPr="00E543A9" w:rsidRDefault="00E543A9" w:rsidP="00E543A9">
      <w:pPr>
        <w:ind w:left="851"/>
        <w:rPr>
          <w:color w:val="000000"/>
        </w:rPr>
      </w:pPr>
      <w:r w:rsidRPr="00E543A9">
        <w:rPr>
          <w:color w:val="000000"/>
        </w:rPr>
        <w:t>Подраздел 1.3 Код ОКП</w:t>
      </w:r>
    </w:p>
    <w:p w:rsidR="00E543A9" w:rsidRPr="00E543A9" w:rsidRDefault="00E543A9" w:rsidP="00E543A9">
      <w:pPr>
        <w:rPr>
          <w:color w:val="000000"/>
        </w:rPr>
      </w:pPr>
      <w:r w:rsidRPr="00E543A9">
        <w:rPr>
          <w:color w:val="000000"/>
        </w:rPr>
        <w:t>РАЗДЕЛ 2. ОБЛАСТЬ ПРИМЕНЕНИЯ</w:t>
      </w:r>
    </w:p>
    <w:p w:rsidR="00E543A9" w:rsidRPr="00E543A9" w:rsidRDefault="00E543A9" w:rsidP="00E543A9">
      <w:pPr>
        <w:rPr>
          <w:color w:val="000000"/>
        </w:rPr>
      </w:pPr>
      <w:r w:rsidRPr="00E543A9">
        <w:rPr>
          <w:color w:val="000000"/>
        </w:rPr>
        <w:t>РАЗДЕЛ 3. УСЛОВИЯ ЭКСПЛУАТАЦИИ</w:t>
      </w:r>
    </w:p>
    <w:p w:rsidR="00E543A9" w:rsidRPr="00E543A9" w:rsidRDefault="00E543A9" w:rsidP="00E543A9">
      <w:pPr>
        <w:rPr>
          <w:color w:val="000000"/>
        </w:rPr>
      </w:pPr>
      <w:r w:rsidRPr="00E543A9">
        <w:rPr>
          <w:color w:val="000000"/>
        </w:rPr>
        <w:t>РАЗДЕЛ 4. ТЕХНИЧЕСКИЕ ТРЕБОВАНИЯ</w:t>
      </w:r>
    </w:p>
    <w:p w:rsidR="00E543A9" w:rsidRPr="00E543A9" w:rsidRDefault="00E543A9" w:rsidP="00E543A9">
      <w:pPr>
        <w:ind w:left="851"/>
        <w:rPr>
          <w:color w:val="000000"/>
        </w:rPr>
      </w:pPr>
      <w:r w:rsidRPr="00E543A9">
        <w:rPr>
          <w:color w:val="000000"/>
        </w:rPr>
        <w:t>Подраздел 4.1. Основные параметры и размеры.</w:t>
      </w:r>
    </w:p>
    <w:p w:rsidR="00E543A9" w:rsidRPr="00E543A9" w:rsidRDefault="00E543A9" w:rsidP="00E543A9">
      <w:pPr>
        <w:ind w:left="851"/>
        <w:rPr>
          <w:color w:val="000000"/>
        </w:rPr>
      </w:pPr>
      <w:r w:rsidRPr="00E543A9">
        <w:rPr>
          <w:color w:val="000000"/>
        </w:rPr>
        <w:t>Подраздел 4.2. Требования к электропитанию</w:t>
      </w:r>
    </w:p>
    <w:p w:rsidR="00E543A9" w:rsidRPr="00E543A9" w:rsidRDefault="00E543A9" w:rsidP="00E543A9">
      <w:pPr>
        <w:ind w:left="851"/>
        <w:rPr>
          <w:color w:val="000000"/>
        </w:rPr>
      </w:pPr>
      <w:r w:rsidRPr="00E543A9">
        <w:rPr>
          <w:color w:val="000000"/>
        </w:rPr>
        <w:t>Подраздел 4.3. Требования к комплектности</w:t>
      </w:r>
    </w:p>
    <w:p w:rsidR="00E543A9" w:rsidRPr="00E543A9" w:rsidRDefault="00E543A9" w:rsidP="00E543A9">
      <w:pPr>
        <w:ind w:left="851"/>
        <w:rPr>
          <w:color w:val="000000"/>
        </w:rPr>
      </w:pPr>
      <w:r w:rsidRPr="00E543A9">
        <w:rPr>
          <w:color w:val="000000"/>
        </w:rPr>
        <w:t>Подраздел 4.4. Требования к маркировке</w:t>
      </w:r>
    </w:p>
    <w:p w:rsidR="00E543A9" w:rsidRPr="00E543A9" w:rsidRDefault="00E543A9" w:rsidP="00E543A9">
      <w:pPr>
        <w:ind w:left="851"/>
        <w:rPr>
          <w:color w:val="000000"/>
        </w:rPr>
      </w:pPr>
      <w:r w:rsidRPr="00E543A9">
        <w:rPr>
          <w:color w:val="000000"/>
        </w:rPr>
        <w:t>Подраздел 4.5. Требования к упаковке</w:t>
      </w:r>
    </w:p>
    <w:p w:rsidR="00E543A9" w:rsidRPr="00E543A9" w:rsidRDefault="00E543A9" w:rsidP="00E543A9">
      <w:pPr>
        <w:rPr>
          <w:color w:val="000000"/>
        </w:rPr>
      </w:pPr>
      <w:r w:rsidRPr="00E543A9">
        <w:rPr>
          <w:color w:val="000000"/>
        </w:rPr>
        <w:t>РАЗДЕЛ 5. ТРЕБОВАНИЯ ПО ПРАВИЛАМ СДАЧИ И ПРИЕМКИ</w:t>
      </w:r>
    </w:p>
    <w:p w:rsidR="00E543A9" w:rsidRPr="00E543A9" w:rsidRDefault="00E543A9" w:rsidP="00E543A9">
      <w:pPr>
        <w:tabs>
          <w:tab w:val="left" w:pos="851"/>
        </w:tabs>
        <w:ind w:left="1276" w:hanging="425"/>
        <w:rPr>
          <w:color w:val="000000"/>
        </w:rPr>
      </w:pPr>
      <w:r w:rsidRPr="00E543A9">
        <w:rPr>
          <w:color w:val="000000"/>
        </w:rPr>
        <w:t>Подраздел 5.1 Порядок сдачи и приемки</w:t>
      </w:r>
    </w:p>
    <w:p w:rsidR="00E543A9" w:rsidRPr="00E543A9" w:rsidRDefault="00E543A9" w:rsidP="00E543A9">
      <w:pPr>
        <w:ind w:left="2410" w:hanging="1559"/>
        <w:rPr>
          <w:color w:val="000000"/>
        </w:rPr>
      </w:pPr>
      <w:r w:rsidRPr="00E543A9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E543A9" w:rsidRPr="00E543A9" w:rsidRDefault="00E543A9" w:rsidP="00E543A9">
      <w:pPr>
        <w:rPr>
          <w:color w:val="000000"/>
        </w:rPr>
      </w:pPr>
      <w:r w:rsidRPr="00E543A9">
        <w:rPr>
          <w:color w:val="000000"/>
        </w:rPr>
        <w:t>РАЗДЕЛ 6. ТРЕБОВАНИЯ К ТРАНСПОРТИРОВАНИЮ</w:t>
      </w:r>
    </w:p>
    <w:p w:rsidR="00E543A9" w:rsidRPr="00E543A9" w:rsidRDefault="00E543A9" w:rsidP="00E543A9">
      <w:pPr>
        <w:ind w:left="1276" w:hanging="1276"/>
        <w:rPr>
          <w:color w:val="000000"/>
        </w:rPr>
      </w:pPr>
      <w:r w:rsidRPr="00E543A9">
        <w:rPr>
          <w:color w:val="000000"/>
        </w:rPr>
        <w:t>РАЗДЕЛ 7. ТРЕБОВАНИЯ К ОБЪЕМУ И/ИЛИ СРОКУ ПРЕДОСТАВЛЕНИЯ ГАРАНТИЙ</w:t>
      </w:r>
    </w:p>
    <w:p w:rsidR="00E543A9" w:rsidRPr="00E543A9" w:rsidRDefault="00E543A9" w:rsidP="00E543A9">
      <w:pPr>
        <w:rPr>
          <w:color w:val="000000"/>
        </w:rPr>
      </w:pPr>
      <w:r w:rsidRPr="00E543A9">
        <w:rPr>
          <w:color w:val="000000"/>
        </w:rPr>
        <w:t>РАЗДЕЛ 8. ТРЕБОВАНИЯ К КАЧЕСТВУ И КЛАССИФИКАЦИЯ ОБОРУДОВАНИЯ</w:t>
      </w:r>
    </w:p>
    <w:p w:rsidR="00E543A9" w:rsidRPr="00E543A9" w:rsidRDefault="00E543A9" w:rsidP="00E543A9">
      <w:pPr>
        <w:rPr>
          <w:color w:val="000000"/>
        </w:rPr>
      </w:pPr>
      <w:r w:rsidRPr="00E543A9">
        <w:rPr>
          <w:color w:val="000000"/>
        </w:rPr>
        <w:t>РАЗДЕЛ 9. ПЕРЕЧЕНЬ ПРИНЯТЫХ СОКРАЩЕНИЙ</w:t>
      </w: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br w:type="page"/>
      </w:r>
      <w:r w:rsidRPr="00E543A9">
        <w:rPr>
          <w:color w:val="000000"/>
        </w:rPr>
        <w:lastRenderedPageBreak/>
        <w:t>РАЗДЕЛ 1. ОБЩИЕ СВЕДЕНИЯ</w:t>
      </w: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Подраздел 1.1 Наименование</w:t>
      </w:r>
    </w:p>
    <w:p w:rsidR="00E543A9" w:rsidRPr="00E543A9" w:rsidRDefault="00E543A9" w:rsidP="00E543A9">
      <w:pPr>
        <w:jc w:val="both"/>
      </w:pPr>
      <w:r w:rsidRPr="00E543A9">
        <w:t>- Поставка альф</w:t>
      </w:r>
      <w:proofErr w:type="gramStart"/>
      <w:r w:rsidRPr="00E543A9">
        <w:t>а-</w:t>
      </w:r>
      <w:proofErr w:type="gramEnd"/>
      <w:r w:rsidRPr="00E543A9">
        <w:t xml:space="preserve">, бета-, гамма- спектрометрического комплекса для нужд </w:t>
      </w:r>
      <w:proofErr w:type="spellStart"/>
      <w:r w:rsidRPr="00E543A9">
        <w:t>Кирово-Чепецкого</w:t>
      </w:r>
      <w:proofErr w:type="spellEnd"/>
      <w:r w:rsidRPr="00E543A9">
        <w:t xml:space="preserve"> отделения филиала «Приволжский территориальный округ» ФГУП «РосРАО».</w:t>
      </w:r>
    </w:p>
    <w:p w:rsidR="00E543A9" w:rsidRPr="00E543A9" w:rsidRDefault="00E543A9" w:rsidP="00E543A9">
      <w:pPr>
        <w:jc w:val="both"/>
      </w:pPr>
      <w:r w:rsidRPr="00E543A9">
        <w:t>- Альфа-бета-гамма спектрометрический комплекс с программным обеспечением «ПРОГРЕСС» (или аналог).</w:t>
      </w:r>
    </w:p>
    <w:p w:rsidR="00E543A9" w:rsidRPr="00E543A9" w:rsidRDefault="00E543A9" w:rsidP="00E543A9">
      <w:pPr>
        <w:jc w:val="center"/>
      </w:pPr>
    </w:p>
    <w:p w:rsidR="00E543A9" w:rsidRPr="00E543A9" w:rsidRDefault="00E543A9" w:rsidP="00E543A9">
      <w:pPr>
        <w:jc w:val="center"/>
      </w:pPr>
      <w:r w:rsidRPr="00E543A9">
        <w:t>Подраздел 1.2 Сведения о новизне</w:t>
      </w:r>
    </w:p>
    <w:p w:rsidR="00E543A9" w:rsidRPr="00E543A9" w:rsidRDefault="00E543A9" w:rsidP="00E543A9">
      <w:pPr>
        <w:jc w:val="both"/>
        <w:rPr>
          <w:bCs/>
        </w:rPr>
      </w:pPr>
      <w:r w:rsidRPr="00E543A9">
        <w:rPr>
          <w:bCs/>
        </w:rPr>
        <w:t>Поставляемое оборудование должно быть новым, не бывшим в эксплуатации (не допускается поставка выставочных образцов, а также оборудования, собранного из восстановленных узлов  и агрегатов), работоспособным.</w:t>
      </w:r>
    </w:p>
    <w:p w:rsidR="00E543A9" w:rsidRPr="00E543A9" w:rsidRDefault="00E543A9" w:rsidP="00E543A9">
      <w:pPr>
        <w:jc w:val="center"/>
        <w:rPr>
          <w:color w:val="000000"/>
        </w:rPr>
      </w:pP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Подраздел 1.3 Код ОКП</w:t>
      </w:r>
    </w:p>
    <w:p w:rsidR="00E543A9" w:rsidRPr="00E543A9" w:rsidRDefault="00E543A9" w:rsidP="00E543A9">
      <w:pPr>
        <w:jc w:val="both"/>
        <w:rPr>
          <w:color w:val="000000"/>
        </w:rPr>
      </w:pPr>
      <w:r w:rsidRPr="00E543A9">
        <w:rPr>
          <w:color w:val="000000"/>
        </w:rPr>
        <w:t>436230</w:t>
      </w:r>
    </w:p>
    <w:p w:rsidR="00E543A9" w:rsidRPr="00E543A9" w:rsidRDefault="00E543A9" w:rsidP="00E543A9">
      <w:pPr>
        <w:jc w:val="center"/>
        <w:rPr>
          <w:color w:val="000000"/>
        </w:rPr>
      </w:pP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РАЗДЕЛ 2. ОБЛАСТЬ ПРИМЕНЕНИЯ</w:t>
      </w:r>
    </w:p>
    <w:p w:rsidR="00E543A9" w:rsidRPr="00E543A9" w:rsidRDefault="00E543A9" w:rsidP="00E543A9">
      <w:pPr>
        <w:jc w:val="both"/>
        <w:rPr>
          <w:color w:val="000000"/>
        </w:rPr>
      </w:pPr>
      <w:r w:rsidRPr="00E543A9">
        <w:t>Комплекс спектрометрический предназначен для измерений активности альф</w:t>
      </w:r>
      <w:proofErr w:type="gramStart"/>
      <w:r w:rsidRPr="00E543A9">
        <w:t>а-</w:t>
      </w:r>
      <w:proofErr w:type="gramEnd"/>
      <w:r w:rsidRPr="00E543A9">
        <w:t xml:space="preserve">, бета- и </w:t>
      </w:r>
      <w:proofErr w:type="spellStart"/>
      <w:r w:rsidRPr="00E543A9">
        <w:t>гамма-излучающих</w:t>
      </w:r>
      <w:proofErr w:type="spellEnd"/>
      <w:r w:rsidRPr="00E543A9">
        <w:t xml:space="preserve"> нуклидов в пробах пищевых продуктов, биологических пробах, пробах воды и других объектов окружающей среды, а также для определения и измерения активности </w:t>
      </w:r>
      <w:proofErr w:type="spellStart"/>
      <w:r w:rsidRPr="00E543A9">
        <w:t>гамма-излучающих</w:t>
      </w:r>
      <w:proofErr w:type="spellEnd"/>
      <w:r w:rsidRPr="00E543A9">
        <w:t xml:space="preserve"> нуклидов в теле человека и критическом органе спектрометрическим методом.</w:t>
      </w:r>
    </w:p>
    <w:p w:rsidR="00E543A9" w:rsidRPr="00E543A9" w:rsidRDefault="00E543A9" w:rsidP="00E543A9">
      <w:pPr>
        <w:jc w:val="both"/>
        <w:rPr>
          <w:color w:val="000000"/>
        </w:rPr>
      </w:pP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РАЗДЕЛ 3. УСЛОВИЯ ЭКСПЛУАТАЦИИ</w:t>
      </w:r>
    </w:p>
    <w:p w:rsidR="00E543A9" w:rsidRPr="00E543A9" w:rsidRDefault="00E543A9" w:rsidP="00E543A9">
      <w:pPr>
        <w:jc w:val="both"/>
        <w:rPr>
          <w:b/>
          <w:color w:val="000000"/>
        </w:rPr>
      </w:pPr>
      <w:r w:rsidRPr="00E543A9">
        <w:t>Лабораторные помещения с температурой окружающего воздуха от плюс 10 до плюс 35</w:t>
      </w:r>
      <w:proofErr w:type="gramStart"/>
      <w:r w:rsidRPr="00E543A9">
        <w:t xml:space="preserve"> °С</w:t>
      </w:r>
      <w:proofErr w:type="gramEnd"/>
      <w:r w:rsidRPr="00E543A9">
        <w:t xml:space="preserve"> и относительной влажностью воздуха не более 75% при 30°С и более низких температурах без конденсации влаги.</w:t>
      </w:r>
    </w:p>
    <w:p w:rsidR="00E543A9" w:rsidRPr="00E543A9" w:rsidRDefault="00E543A9" w:rsidP="00E543A9">
      <w:pPr>
        <w:jc w:val="center"/>
        <w:rPr>
          <w:color w:val="000000"/>
        </w:rPr>
      </w:pP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РАЗДЕЛ 4. ТЕХНИЧЕСКИЕ ТРЕБОВАНИЯ</w:t>
      </w: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Подраздел 4.1 Основные параметры и размеры</w:t>
      </w:r>
    </w:p>
    <w:p w:rsidR="00E543A9" w:rsidRPr="00E543A9" w:rsidRDefault="00E543A9" w:rsidP="00E543A9">
      <w:pPr>
        <w:spacing w:line="276" w:lineRule="auto"/>
        <w:jc w:val="both"/>
        <w:rPr>
          <w:i/>
        </w:rPr>
      </w:pPr>
      <w:proofErr w:type="spellStart"/>
      <w:proofErr w:type="gramStart"/>
      <w:r w:rsidRPr="00E543A9">
        <w:rPr>
          <w:i/>
        </w:rPr>
        <w:t>Альфа-спектрометрический</w:t>
      </w:r>
      <w:proofErr w:type="spellEnd"/>
      <w:proofErr w:type="gramEnd"/>
      <w:r w:rsidRPr="00E543A9">
        <w:rPr>
          <w:i/>
        </w:rPr>
        <w:t xml:space="preserve"> тракт «Прогресс-альфа» (или аналог):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 xml:space="preserve">- диапазон энергии регистрируемого </w:t>
      </w:r>
      <w:proofErr w:type="spellStart"/>
      <w:proofErr w:type="gramStart"/>
      <w:r w:rsidRPr="00E543A9">
        <w:t>альфа-излучения</w:t>
      </w:r>
      <w:proofErr w:type="spellEnd"/>
      <w:proofErr w:type="gramEnd"/>
      <w:r w:rsidRPr="00E543A9">
        <w:t xml:space="preserve"> от 2 до 8 МэВ;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 xml:space="preserve">- энергетическое разрешение для линии 5,1567 МэВ не более 40 </w:t>
      </w:r>
      <w:proofErr w:type="spellStart"/>
      <w:r w:rsidRPr="00E543A9">
        <w:t>кэБ</w:t>
      </w:r>
      <w:proofErr w:type="spellEnd"/>
      <w:r w:rsidRPr="00E543A9">
        <w:t>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 интегральная нелинейность не более 0,1% для всего диапазона энергии;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 площадь чувствительной поверхности детектора от 200 до 3000 мм; фон не более 100 импульсов за сутки;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 минимальная измеряемая активность (далее - МИА) плутония-238, плутония-239 и плутония-240 в тонкой пробе диаметром не более 5 мм составляет 0,1 Бк;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 масса блока детектирования в сборе не более 12 кг.</w:t>
      </w:r>
    </w:p>
    <w:p w:rsidR="00E543A9" w:rsidRPr="00E543A9" w:rsidRDefault="00E543A9" w:rsidP="00E543A9">
      <w:pPr>
        <w:spacing w:line="276" w:lineRule="auto"/>
        <w:jc w:val="both"/>
        <w:rPr>
          <w:i/>
        </w:rPr>
      </w:pPr>
      <w:proofErr w:type="spellStart"/>
      <w:proofErr w:type="gramStart"/>
      <w:r w:rsidRPr="00E543A9">
        <w:rPr>
          <w:i/>
        </w:rPr>
        <w:t>Бета-спектрометрический</w:t>
      </w:r>
      <w:proofErr w:type="spellEnd"/>
      <w:proofErr w:type="gramEnd"/>
      <w:r w:rsidRPr="00E543A9">
        <w:rPr>
          <w:i/>
        </w:rPr>
        <w:t xml:space="preserve"> тракт «Прогресс-бета» (или аналог):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 xml:space="preserve">- диапазон энергии </w:t>
      </w:r>
      <w:proofErr w:type="gramStart"/>
      <w:r w:rsidRPr="00E543A9">
        <w:t>регистрируемого</w:t>
      </w:r>
      <w:proofErr w:type="gramEnd"/>
      <w:r w:rsidRPr="00E543A9">
        <w:t xml:space="preserve"> </w:t>
      </w:r>
      <w:proofErr w:type="spellStart"/>
      <w:r w:rsidRPr="00E543A9">
        <w:t>бета-излучения</w:t>
      </w:r>
      <w:proofErr w:type="spellEnd"/>
      <w:r w:rsidRPr="00E543A9">
        <w:t xml:space="preserve"> 200-3000 </w:t>
      </w:r>
      <w:proofErr w:type="spellStart"/>
      <w:r w:rsidRPr="00E543A9">
        <w:t>кэБ</w:t>
      </w:r>
      <w:proofErr w:type="spellEnd"/>
      <w:r w:rsidRPr="00E543A9">
        <w:t>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 энергетическое разрешение по линии 624 кэВ не более 20%; интегральная нелинейность не более 5% для всего диапазона энергии;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 МИА стронция-90 в пробе массой 10 г в стандартной кювете за время измерения 1 час составляет 0,1 Бк при отсутствии калия-40 в измеряемой пробе и 0,5 Бк при ' наличии калия-40 активностью до 5 Бк/г в пробе;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 размер сцинтилляционного пластикового детектора 070x10 мм или 040x10 мм;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 масса блока с защитой не более 50 кг.</w:t>
      </w:r>
    </w:p>
    <w:p w:rsidR="00E543A9" w:rsidRPr="00E543A9" w:rsidRDefault="00E543A9" w:rsidP="00E543A9">
      <w:pPr>
        <w:spacing w:line="276" w:lineRule="auto"/>
        <w:jc w:val="both"/>
        <w:outlineLvl w:val="0"/>
        <w:rPr>
          <w:bCs/>
          <w:i/>
          <w:kern w:val="36"/>
        </w:rPr>
      </w:pPr>
      <w:proofErr w:type="spellStart"/>
      <w:proofErr w:type="gramStart"/>
      <w:r w:rsidRPr="00E543A9">
        <w:rPr>
          <w:bCs/>
          <w:i/>
          <w:kern w:val="36"/>
        </w:rPr>
        <w:t>Гамма-спектрометрический</w:t>
      </w:r>
      <w:proofErr w:type="spellEnd"/>
      <w:proofErr w:type="gramEnd"/>
      <w:r w:rsidRPr="00E543A9">
        <w:rPr>
          <w:bCs/>
          <w:i/>
          <w:kern w:val="36"/>
        </w:rPr>
        <w:t xml:space="preserve"> тракт «Прогресс-гамма» (или аналог):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lastRenderedPageBreak/>
        <w:t xml:space="preserve">- диапазон энергии регистрируемого гамма-излучения 200-2800 кэВ с энергетическим разрешением по линии 662 </w:t>
      </w:r>
      <w:proofErr w:type="spellStart"/>
      <w:r w:rsidRPr="00E543A9">
        <w:t>кэБ</w:t>
      </w:r>
      <w:proofErr w:type="spellEnd"/>
      <w:r w:rsidRPr="00E543A9">
        <w:t xml:space="preserve"> (цезий-137) в пределах (7-9)%;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 интегральная нелинейность не более 1% для всего диапазона энергии;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 МИА пробы за 1 час по нуклидам (не более): Cs-137......3 Бк/кг, Ra-226.......8 Бк/кг, К-40......40 Бк/кг, Th-232......8 Бк/кг при погрешности измерения активности 50%;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 масса свинцовой защиты 170 кг;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 блок детектирования содержит сцинтилляционный детектор из кристалла следующих размеров: 045x50 мм, 063x63 мм, 0150x100 мм или 0150x150 мм.</w:t>
      </w:r>
    </w:p>
    <w:p w:rsidR="00E543A9" w:rsidRPr="00E543A9" w:rsidRDefault="00E543A9" w:rsidP="00E543A9">
      <w:pPr>
        <w:spacing w:line="276" w:lineRule="auto"/>
        <w:jc w:val="both"/>
        <w:rPr>
          <w:i/>
        </w:rPr>
      </w:pPr>
      <w:proofErr w:type="spellStart"/>
      <w:proofErr w:type="gramStart"/>
      <w:r w:rsidRPr="00E543A9">
        <w:rPr>
          <w:i/>
        </w:rPr>
        <w:t>Гамма-спектрометрический</w:t>
      </w:r>
      <w:proofErr w:type="spellEnd"/>
      <w:proofErr w:type="gramEnd"/>
      <w:r w:rsidRPr="00E543A9">
        <w:rPr>
          <w:i/>
        </w:rPr>
        <w:t xml:space="preserve"> тракт «Прогресс-гамма (ППД)» (или аналог):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 диапазон энергии регистрируемого гамма-излучения 50-2800 кэВ с энергетическим разрешением по пикам: 122 кэВ - не более 5 кэВ; 662 кэВ - не более 7 кэВ; 1332 кэВ - не более 10 кэВ;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 интегральная нелинейность не более 0,1% для всего диапазона энергии;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 xml:space="preserve">- МИА пробы в геометрии сосуда </w:t>
      </w:r>
      <w:proofErr w:type="spellStart"/>
      <w:r w:rsidRPr="00E543A9">
        <w:t>Маринелли</w:t>
      </w:r>
      <w:proofErr w:type="spellEnd"/>
      <w:r w:rsidRPr="00E543A9">
        <w:t xml:space="preserve"> объемом 1 литр для детектора с эффективностью 20% за 1 час измерения составляет</w:t>
      </w:r>
      <w:proofErr w:type="gramStart"/>
      <w:r w:rsidRPr="00E543A9">
        <w:t>:С</w:t>
      </w:r>
      <w:proofErr w:type="gramEnd"/>
      <w:r w:rsidRPr="00E543A9">
        <w:t>8-137....10 Бк/кг, Ra-226....30 Бк/кг, К-40.....100 Бк/кг, Th-232....30 Бк/кг при погрешности измерения активности 50%;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 чувствительный объем полупроводникового детектора от 60 до 260 см;</w:t>
      </w:r>
    </w:p>
    <w:p w:rsidR="00E543A9" w:rsidRPr="00E543A9" w:rsidRDefault="00E543A9" w:rsidP="00E543A9">
      <w:pPr>
        <w:spacing w:line="276" w:lineRule="auto"/>
        <w:jc w:val="both"/>
      </w:pPr>
      <w:r w:rsidRPr="00E543A9">
        <w:t>- масса свинцовой защиты от 200 до 600 кг в зависимости от радиационных условий.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  <w:rPr>
          <w:i/>
        </w:rPr>
      </w:pPr>
      <w:proofErr w:type="spellStart"/>
      <w:proofErr w:type="gramStart"/>
      <w:r w:rsidRPr="00E543A9">
        <w:rPr>
          <w:i/>
        </w:rPr>
        <w:t>Гамма-спектрометрический</w:t>
      </w:r>
      <w:proofErr w:type="spellEnd"/>
      <w:proofErr w:type="gramEnd"/>
      <w:r w:rsidRPr="00E543A9">
        <w:rPr>
          <w:i/>
        </w:rPr>
        <w:t xml:space="preserve"> тракт измерения гамма-излучения человека «</w:t>
      </w:r>
      <w:proofErr w:type="spellStart"/>
      <w:r w:rsidRPr="00E543A9">
        <w:rPr>
          <w:i/>
        </w:rPr>
        <w:t>Прогресс-СИЧ</w:t>
      </w:r>
      <w:proofErr w:type="spellEnd"/>
      <w:r w:rsidRPr="00E543A9">
        <w:rPr>
          <w:i/>
        </w:rPr>
        <w:t>» (или аналог):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- диапазон энергии регистрируемого гамма-излучения 200- 2800 кэВ с энергетическим разрешением линии 662 кэВ цезия-137 (9-10)%;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- интегральная нелинейность не более 1% для всего диапазона энергии; МИА за время измерения 10 минут: цезий-137 во всем теле - 1200 Бк; йод-131 в щитовидной железе - 100 Бк;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- масса блока детектирования без коллиматора 2,4 кг.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  <w:rPr>
          <w:i/>
        </w:rPr>
      </w:pPr>
      <w:proofErr w:type="spellStart"/>
      <w:proofErr w:type="gramStart"/>
      <w:r w:rsidRPr="00E543A9">
        <w:rPr>
          <w:i/>
        </w:rPr>
        <w:t>Альфа-радиометрический</w:t>
      </w:r>
      <w:proofErr w:type="spellEnd"/>
      <w:proofErr w:type="gramEnd"/>
      <w:r w:rsidRPr="00E543A9">
        <w:rPr>
          <w:i/>
        </w:rPr>
        <w:t xml:space="preserve"> тракт «Прогресс-АР» (или аналог):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 xml:space="preserve">- диапазон энергии регистрируемого </w:t>
      </w:r>
      <w:proofErr w:type="spellStart"/>
      <w:proofErr w:type="gramStart"/>
      <w:r w:rsidRPr="00E543A9">
        <w:t>альфа-излучения</w:t>
      </w:r>
      <w:proofErr w:type="spellEnd"/>
      <w:proofErr w:type="gramEnd"/>
      <w:r w:rsidRPr="00E543A9">
        <w:t xml:space="preserve"> от 1,5 до 8 МэВ;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- фоновая скорость счета 4.10 с;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- МИА за время измерения 1 час в режиме «толстых проб» не более 80 Бк/кг и в режиме «тонких» проб не более 9.10 Бк на пробу;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- масса блока не более 3,4 кг;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- габаритные размеры (</w:t>
      </w:r>
      <w:proofErr w:type="gramStart"/>
      <w:r w:rsidRPr="00E543A9">
        <w:t>мм</w:t>
      </w:r>
      <w:proofErr w:type="gramEnd"/>
      <w:r w:rsidRPr="00E543A9">
        <w:t>) составляют 195x120x210.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 xml:space="preserve">Значение максимальной измеряемой активности счетного образца или пробы для каждого тракта ограничивается для каждой геометрии измерения максимальным значением входной загрузки статистических импульсов от блоков детектирования, составляющим не менее 5.10 </w:t>
      </w:r>
      <w:proofErr w:type="spellStart"/>
      <w:r w:rsidRPr="00E543A9">
        <w:t>имп</w:t>
      </w:r>
      <w:proofErr w:type="spellEnd"/>
      <w:r w:rsidRPr="00E543A9">
        <w:t>/с для всех трактов.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Время установления рабочего режима для каждого тракта не превышает 1 час.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Время непрерывной работы комплекса не менее 8 часов.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Характеристика преобразования каждого измерительного тракта - линейная и ее нестабильность за 8 часов непрерывной работы не превышает ±2%.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 xml:space="preserve">Погрешность определения активности радионуклидов в измеряемых пробах определяется в каждом конкретном случае в зависимости от измерительной задачи и методики выполнения измерений, а </w:t>
      </w:r>
      <w:proofErr w:type="spellStart"/>
      <w:r w:rsidRPr="00E543A9">
        <w:t>неисключенная</w:t>
      </w:r>
      <w:proofErr w:type="spellEnd"/>
      <w:r w:rsidRPr="00E543A9">
        <w:t xml:space="preserve"> систематическая составляющая погрешности не превышает ±10% для каждого спектрометрического тракта.</w:t>
      </w:r>
    </w:p>
    <w:p w:rsidR="00E543A9" w:rsidRPr="00E543A9" w:rsidRDefault="00E543A9" w:rsidP="00E543A9">
      <w:pPr>
        <w:jc w:val="both"/>
        <w:rPr>
          <w:color w:val="000000"/>
        </w:rPr>
      </w:pPr>
      <w:r w:rsidRPr="00E543A9">
        <w:lastRenderedPageBreak/>
        <w:t>Предел допускаемой дополнительной погрешности при изменениях внешних условий не превышает: ±1% на каждые 10</w:t>
      </w:r>
      <w:proofErr w:type="gramStart"/>
      <w:r w:rsidRPr="00E543A9">
        <w:t>°С</w:t>
      </w:r>
      <w:proofErr w:type="gramEnd"/>
      <w:r w:rsidRPr="00E543A9">
        <w:t xml:space="preserve"> изменения температуры окружающего воздуха в диапазоне от +10 до +35 °С, ±5% при изменении напряжения питания от 200 до 240 В, ±10%) при воздействии переменного магнитного ноля напряженностью до 40 А/м и ±15% при воздействии внешнего радиационного фона гамма-излучения с энергией 662 </w:t>
      </w:r>
      <w:proofErr w:type="spellStart"/>
      <w:r w:rsidRPr="00E543A9">
        <w:t>кэБ</w:t>
      </w:r>
      <w:proofErr w:type="spellEnd"/>
      <w:r w:rsidRPr="00E543A9">
        <w:t xml:space="preserve"> с мощностью экспозиционной дозы 50 </w:t>
      </w:r>
      <w:proofErr w:type="spellStart"/>
      <w:r w:rsidRPr="00E543A9">
        <w:t>мкР</w:t>
      </w:r>
      <w:proofErr w:type="spellEnd"/>
      <w:r w:rsidRPr="00E543A9">
        <w:t>/час.</w:t>
      </w:r>
    </w:p>
    <w:p w:rsidR="00E543A9" w:rsidRPr="00E543A9" w:rsidRDefault="00E543A9" w:rsidP="00E543A9">
      <w:pPr>
        <w:jc w:val="center"/>
        <w:rPr>
          <w:b/>
          <w:color w:val="000000"/>
        </w:rPr>
      </w:pPr>
    </w:p>
    <w:p w:rsidR="00E543A9" w:rsidRPr="00E543A9" w:rsidRDefault="00E543A9" w:rsidP="00E543A9">
      <w:pPr>
        <w:jc w:val="center"/>
        <w:rPr>
          <w:b/>
          <w:color w:val="000000"/>
        </w:rPr>
      </w:pPr>
      <w:r w:rsidRPr="00E543A9">
        <w:rPr>
          <w:color w:val="000000"/>
        </w:rPr>
        <w:t>Подраздел 4.2. Требования к электропитанию</w:t>
      </w:r>
    </w:p>
    <w:p w:rsidR="00E543A9" w:rsidRPr="00E543A9" w:rsidRDefault="00E543A9" w:rsidP="00E543A9">
      <w:pPr>
        <w:jc w:val="both"/>
        <w:rPr>
          <w:b/>
          <w:color w:val="000000"/>
        </w:rPr>
      </w:pPr>
      <w:r w:rsidRPr="00E543A9">
        <w:t>Питание комплекса осуществляется от сети общего назначения с частотой переменного тока (50±1)Гц и напряжением 220В с использованием стандартного сетевого стабилизатора, потребляемая мощность не превышает 500ВА.</w:t>
      </w:r>
    </w:p>
    <w:p w:rsidR="00E543A9" w:rsidRPr="00E543A9" w:rsidRDefault="00E543A9" w:rsidP="00E543A9">
      <w:pPr>
        <w:jc w:val="center"/>
        <w:rPr>
          <w:b/>
          <w:color w:val="000000"/>
        </w:rPr>
      </w:pPr>
    </w:p>
    <w:p w:rsidR="00E543A9" w:rsidRPr="00E543A9" w:rsidRDefault="00E543A9" w:rsidP="00E543A9">
      <w:pPr>
        <w:jc w:val="center"/>
        <w:rPr>
          <w:b/>
          <w:color w:val="000000"/>
        </w:rPr>
      </w:pPr>
      <w:r w:rsidRPr="00E543A9">
        <w:rPr>
          <w:color w:val="000000"/>
        </w:rPr>
        <w:t>Подраздел 4.3. Требования к комплектности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proofErr w:type="spellStart"/>
      <w:proofErr w:type="gramStart"/>
      <w:r w:rsidRPr="00E543A9">
        <w:t>Альфа-спектрометрический</w:t>
      </w:r>
      <w:proofErr w:type="spellEnd"/>
      <w:proofErr w:type="gramEnd"/>
      <w:r w:rsidRPr="00E543A9">
        <w:t xml:space="preserve"> тракт «Прогресс-альфа» (или аналог) в сборе – 1 шт.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proofErr w:type="spellStart"/>
      <w:proofErr w:type="gramStart"/>
      <w:r w:rsidRPr="00E543A9">
        <w:t>Бета-спектрометрический</w:t>
      </w:r>
      <w:proofErr w:type="spellEnd"/>
      <w:proofErr w:type="gramEnd"/>
      <w:r w:rsidRPr="00E543A9">
        <w:t xml:space="preserve"> тракт «Прогресс-бета» (или аналог) в сборе – 1 шт.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proofErr w:type="spellStart"/>
      <w:proofErr w:type="gramStart"/>
      <w:r w:rsidRPr="00E543A9">
        <w:t>Гамма-спектрометрический</w:t>
      </w:r>
      <w:proofErr w:type="spellEnd"/>
      <w:proofErr w:type="gramEnd"/>
      <w:r w:rsidRPr="00E543A9">
        <w:t xml:space="preserve"> тракт «Прогресс-гамма» (или аналог) в сборе – 1 шт.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proofErr w:type="spellStart"/>
      <w:proofErr w:type="gramStart"/>
      <w:r w:rsidRPr="00E543A9">
        <w:t>Гамма-спектрометрический</w:t>
      </w:r>
      <w:proofErr w:type="spellEnd"/>
      <w:proofErr w:type="gramEnd"/>
      <w:r w:rsidRPr="00E543A9">
        <w:t xml:space="preserve"> тракт «Прогресс-гамма (ППД)» (или аналог) в сборе – 1 шт.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proofErr w:type="spellStart"/>
      <w:proofErr w:type="gramStart"/>
      <w:r w:rsidRPr="00E543A9">
        <w:t>Гамма-спектрометрический</w:t>
      </w:r>
      <w:proofErr w:type="spellEnd"/>
      <w:proofErr w:type="gramEnd"/>
      <w:r w:rsidRPr="00E543A9">
        <w:t xml:space="preserve"> тракт измерения гамма-излучения человека «</w:t>
      </w:r>
      <w:proofErr w:type="spellStart"/>
      <w:r w:rsidRPr="00E543A9">
        <w:t>Прогресс-СИЧ</w:t>
      </w:r>
      <w:proofErr w:type="spellEnd"/>
      <w:r w:rsidRPr="00E543A9">
        <w:t>» (или аналог) в сборе – 1 шт.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proofErr w:type="spellStart"/>
      <w:proofErr w:type="gramStart"/>
      <w:r w:rsidRPr="00E543A9">
        <w:t>Альфа-радиометрический</w:t>
      </w:r>
      <w:proofErr w:type="spellEnd"/>
      <w:proofErr w:type="gramEnd"/>
      <w:r w:rsidRPr="00E543A9">
        <w:t xml:space="preserve"> тракт «Прогресс-АР» (или аналог) в сборе – 1 шт.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Аналого-цифровой преобразователь АЦП – 1 плато или 1 отдельный блок.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ПЭВМ с принтером – 1 комплект.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proofErr w:type="gramStart"/>
      <w:r w:rsidRPr="00E543A9">
        <w:t xml:space="preserve">Контрольные (калибровочные) </w:t>
      </w:r>
      <w:proofErr w:type="spellStart"/>
      <w:r w:rsidRPr="00E543A9">
        <w:t>радионуклидные</w:t>
      </w:r>
      <w:proofErr w:type="spellEnd"/>
      <w:r w:rsidRPr="00E543A9">
        <w:t xml:space="preserve"> источники из урана природного, плутония-239 или полония-210 для трактов измерения </w:t>
      </w:r>
      <w:proofErr w:type="spellStart"/>
      <w:r w:rsidRPr="00E543A9">
        <w:t>альфа-излучения</w:t>
      </w:r>
      <w:proofErr w:type="spellEnd"/>
      <w:r w:rsidRPr="00E543A9">
        <w:t xml:space="preserve">, из стронция-90 для тракта измерения </w:t>
      </w:r>
      <w:proofErr w:type="spellStart"/>
      <w:r w:rsidRPr="00E543A9">
        <w:t>бета-излучения</w:t>
      </w:r>
      <w:proofErr w:type="spellEnd"/>
      <w:r w:rsidRPr="00E543A9">
        <w:t>, из цезия-137, натрия-22 и калия-40 для сцинтилляционных и полупроводникового трактов измерения гамма-излучения – по 1 шт. для каждого тракта.</w:t>
      </w:r>
      <w:proofErr w:type="gramEnd"/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Сетевой стабилизатор напряжения типа «ПИЛОТ» (или аналог)  - 1 шт.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Комплект соединительных кабелей для всех узлов – 1 комплект.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Пакет программ «ПРОГРЕСС-2000» (или аналог) - 1 пакет программ.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Руководство пользователя программного обеспечения «ПРОГРЕСС-2000» (или аналог) - 1 шт.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Руководство по эксплуатации комплекса «ПРОГРЕСС»  (или аналог) – 1 шт.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  <w:r w:rsidRPr="00E543A9">
        <w:t>Методики выполнения измерений активности нуклидов для каждого тракта – 1 комплект.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</w:pP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center"/>
      </w:pPr>
      <w:r w:rsidRPr="00E543A9">
        <w:rPr>
          <w:color w:val="000000"/>
        </w:rPr>
        <w:t>Подраздел 4.4. Требования к маркировке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  <w:rPr>
          <w:iCs/>
        </w:rPr>
      </w:pPr>
      <w:r w:rsidRPr="00E543A9">
        <w:rPr>
          <w:iCs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  <w:rPr>
          <w:color w:val="000000"/>
        </w:rPr>
      </w:pP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center"/>
        <w:rPr>
          <w:color w:val="000000"/>
        </w:rPr>
      </w:pPr>
      <w:r w:rsidRPr="00E543A9">
        <w:rPr>
          <w:color w:val="000000"/>
        </w:rPr>
        <w:t>Подраздел 4.5. Требования к упаковке</w:t>
      </w:r>
    </w:p>
    <w:p w:rsidR="00E543A9" w:rsidRPr="00E543A9" w:rsidRDefault="00E543A9" w:rsidP="00E543A9">
      <w:pPr>
        <w:pStyle w:val="af3"/>
        <w:spacing w:before="0" w:beforeAutospacing="0" w:after="0" w:afterAutospacing="0" w:line="276" w:lineRule="auto"/>
        <w:jc w:val="both"/>
        <w:rPr>
          <w:color w:val="000000"/>
        </w:rPr>
      </w:pPr>
      <w:r w:rsidRPr="00E543A9">
        <w:t>Оборудование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Оборудования должна полностью обеспечивать условия транспортировки, предъявляемые к данному виду Оборудования.</w:t>
      </w: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РАЗДЕЛ 5. ТРЕБОВАНИЯ ПО ПРАВИЛАМ СДАЧИ И ПРИЕМКИ</w:t>
      </w: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Подраздел 5.1 Порядок сдачи и приемки</w:t>
      </w:r>
    </w:p>
    <w:p w:rsidR="00E543A9" w:rsidRPr="00E543A9" w:rsidRDefault="00E543A9" w:rsidP="00E543A9">
      <w:pPr>
        <w:pStyle w:val="-3"/>
        <w:tabs>
          <w:tab w:val="clear" w:pos="851"/>
          <w:tab w:val="left" w:pos="1276"/>
        </w:tabs>
        <w:spacing w:line="276" w:lineRule="auto"/>
        <w:ind w:left="0" w:firstLine="0"/>
      </w:pPr>
      <w:r w:rsidRPr="00E543A9">
        <w:lastRenderedPageBreak/>
        <w:t>Отгрузка Товара производится в соответствии с установленными нормами  отгрузки, силами и за счет Поставщика.</w:t>
      </w:r>
    </w:p>
    <w:p w:rsidR="00E543A9" w:rsidRPr="00E543A9" w:rsidRDefault="00E543A9" w:rsidP="00E543A9">
      <w:pPr>
        <w:pStyle w:val="-3"/>
        <w:tabs>
          <w:tab w:val="clear" w:pos="851"/>
          <w:tab w:val="left" w:pos="1276"/>
          <w:tab w:val="num" w:pos="2127"/>
        </w:tabs>
        <w:spacing w:line="276" w:lineRule="auto"/>
        <w:ind w:left="0" w:firstLine="0"/>
      </w:pPr>
      <w:r w:rsidRPr="00E543A9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местах доставки.</w:t>
      </w:r>
    </w:p>
    <w:p w:rsidR="00E543A9" w:rsidRPr="00E543A9" w:rsidRDefault="00E543A9" w:rsidP="00E543A9">
      <w:pPr>
        <w:jc w:val="both"/>
      </w:pPr>
      <w:proofErr w:type="gramStart"/>
      <w:r w:rsidRPr="00E543A9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  <w:proofErr w:type="gramEnd"/>
    </w:p>
    <w:p w:rsidR="00E543A9" w:rsidRPr="00E543A9" w:rsidRDefault="00E543A9" w:rsidP="00E543A9">
      <w:pPr>
        <w:jc w:val="both"/>
      </w:pP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E543A9" w:rsidRPr="00E543A9" w:rsidRDefault="00E543A9" w:rsidP="00E543A9">
      <w:pPr>
        <w:pStyle w:val="-3"/>
        <w:tabs>
          <w:tab w:val="clear" w:pos="851"/>
          <w:tab w:val="left" w:pos="1276"/>
        </w:tabs>
        <w:spacing w:line="276" w:lineRule="auto"/>
        <w:ind w:left="0" w:firstLine="0"/>
      </w:pPr>
      <w:r w:rsidRPr="00E543A9">
        <w:t>При поставке Товара Поставщик предоставляет Покупателю следующую документацию:</w:t>
      </w:r>
    </w:p>
    <w:p w:rsidR="00E543A9" w:rsidRPr="00E543A9" w:rsidRDefault="00E543A9" w:rsidP="00E543A9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E543A9">
        <w:t>а) документы о сертификации Товара (оригиналы либо надлежащим образом заверенные копии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E543A9" w:rsidRPr="00E543A9" w:rsidRDefault="00E543A9" w:rsidP="00E543A9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E543A9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E543A9" w:rsidRPr="00E543A9" w:rsidRDefault="00E543A9" w:rsidP="00E543A9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E543A9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E543A9" w:rsidRPr="00E543A9" w:rsidRDefault="00E543A9" w:rsidP="00E543A9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  <w:rPr>
          <w:color w:val="000000"/>
        </w:rPr>
      </w:pPr>
      <w:r w:rsidRPr="00E543A9">
        <w:t>г)</w:t>
      </w:r>
      <w:r w:rsidRPr="00E543A9">
        <w:tab/>
        <w:t xml:space="preserve">товарную накладную и счета-фактуры в </w:t>
      </w:r>
      <w:r w:rsidRPr="00E543A9">
        <w:rPr>
          <w:color w:val="000000"/>
        </w:rPr>
        <w:t>2-х экз. (один экземпляр для Покупателя  и один экземпляр для  Поставщика);</w:t>
      </w:r>
    </w:p>
    <w:p w:rsidR="00E543A9" w:rsidRPr="00E543A9" w:rsidRDefault="00E543A9" w:rsidP="00E543A9">
      <w:pPr>
        <w:pStyle w:val="afff2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543A9">
        <w:rPr>
          <w:rFonts w:ascii="Times New Roman" w:hAnsi="Times New Roman"/>
          <w:color w:val="000000"/>
          <w:sz w:val="24"/>
          <w:szCs w:val="24"/>
        </w:rPr>
        <w:t xml:space="preserve">  в)</w:t>
      </w:r>
      <w:r w:rsidRPr="00E543A9">
        <w:rPr>
          <w:rFonts w:ascii="Times New Roman" w:hAnsi="Times New Roman"/>
          <w:color w:val="000000"/>
          <w:sz w:val="24"/>
          <w:szCs w:val="24"/>
        </w:rPr>
        <w:tab/>
        <w:t xml:space="preserve">акт приема-передачи Товара в 2-х экз. </w:t>
      </w:r>
      <w:r w:rsidRPr="00E543A9">
        <w:rPr>
          <w:rFonts w:ascii="Times New Roman" w:hAnsi="Times New Roman"/>
          <w:sz w:val="24"/>
          <w:szCs w:val="24"/>
        </w:rPr>
        <w:t xml:space="preserve">(один экземпляр для Покупателя и один экземпляр для  Поставщика). </w:t>
      </w:r>
    </w:p>
    <w:p w:rsidR="00E543A9" w:rsidRPr="00E543A9" w:rsidRDefault="00E543A9" w:rsidP="00E543A9">
      <w:pPr>
        <w:jc w:val="center"/>
        <w:rPr>
          <w:color w:val="000000"/>
        </w:rPr>
      </w:pP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РАЗДЕЛ 6. ТРЕБОВАНИЯ К ТРАНСПОРТИРОВАНИЮ</w:t>
      </w:r>
    </w:p>
    <w:p w:rsidR="00E543A9" w:rsidRPr="00E543A9" w:rsidRDefault="00E543A9" w:rsidP="00E543A9">
      <w:pPr>
        <w:jc w:val="both"/>
        <w:rPr>
          <w:color w:val="000000"/>
        </w:rPr>
      </w:pPr>
      <w:r w:rsidRPr="00E543A9">
        <w:rPr>
          <w:color w:val="000000"/>
        </w:rPr>
        <w:t>Доставка товара производится силами и за счет Поставщика.</w:t>
      </w:r>
    </w:p>
    <w:p w:rsidR="00E543A9" w:rsidRPr="00E543A9" w:rsidRDefault="00E543A9" w:rsidP="00E543A9">
      <w:pPr>
        <w:jc w:val="center"/>
        <w:rPr>
          <w:color w:val="000000"/>
        </w:rPr>
      </w:pP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РАЗДЕЛ 7. ТРЕБОВАНИЯ К ОБЪЕМУ И/ИЛИ СРОКУ ПРЕДОСТАВЛЕНИЯ ГАРАНТИЙ</w:t>
      </w:r>
    </w:p>
    <w:p w:rsidR="00E543A9" w:rsidRPr="00E543A9" w:rsidRDefault="00E543A9" w:rsidP="00E543A9">
      <w:pPr>
        <w:jc w:val="both"/>
      </w:pPr>
      <w:r w:rsidRPr="00E543A9">
        <w:rPr>
          <w:bCs/>
        </w:rPr>
        <w:t>Гарантия на поставленный товар  – 18 месяцев. Гарантийный срок исчисляется со дня подписания соответствующего акта приема-передачи товара.</w:t>
      </w:r>
    </w:p>
    <w:p w:rsidR="00E543A9" w:rsidRPr="00E543A9" w:rsidRDefault="00E543A9" w:rsidP="00E543A9">
      <w:pPr>
        <w:jc w:val="center"/>
      </w:pP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РАЗДЕЛ 8. ТРЕБОВАНИЯ К КОЛИЧЕСТВУ И СРОКУ (ПЕРИОДИЧНОСТИ) ПОСТАВКИ</w:t>
      </w:r>
    </w:p>
    <w:p w:rsidR="00E543A9" w:rsidRPr="00E543A9" w:rsidRDefault="00E543A9" w:rsidP="00E543A9">
      <w:pPr>
        <w:jc w:val="both"/>
      </w:pPr>
      <w:r w:rsidRPr="00E543A9">
        <w:rPr>
          <w:b/>
        </w:rPr>
        <w:t>Место поставки товара:</w:t>
      </w:r>
      <w:r w:rsidRPr="00E543A9">
        <w:t xml:space="preserve"> Кировская область, </w:t>
      </w:r>
      <w:proofErr w:type="gramStart"/>
      <w:r w:rsidRPr="00E543A9">
        <w:t>г</w:t>
      </w:r>
      <w:proofErr w:type="gramEnd"/>
      <w:r w:rsidRPr="00E543A9">
        <w:t xml:space="preserve">. </w:t>
      </w:r>
      <w:proofErr w:type="spellStart"/>
      <w:r w:rsidRPr="00E543A9">
        <w:t>Кирово-Чепецк</w:t>
      </w:r>
      <w:proofErr w:type="spellEnd"/>
      <w:r w:rsidRPr="00E543A9">
        <w:t>, пер. Пожарный, д. 7. (Кирово-Чепецкое отделение филиала «Приволжский территориальный округ» ФГУП «РосРАО») – 1 комплект.</w:t>
      </w:r>
    </w:p>
    <w:p w:rsidR="00E543A9" w:rsidRPr="00E543A9" w:rsidRDefault="00E543A9" w:rsidP="00E543A9">
      <w:pPr>
        <w:jc w:val="both"/>
        <w:rPr>
          <w:color w:val="000000"/>
        </w:rPr>
      </w:pPr>
      <w:r w:rsidRPr="00E543A9">
        <w:rPr>
          <w:b/>
        </w:rPr>
        <w:t>Дата начала поставки</w:t>
      </w:r>
      <w:r w:rsidRPr="00E543A9">
        <w:rPr>
          <w:b/>
          <w:bCs/>
        </w:rPr>
        <w:t xml:space="preserve"> товара</w:t>
      </w:r>
      <w:r w:rsidRPr="00E543A9">
        <w:rPr>
          <w:bCs/>
        </w:rPr>
        <w:t xml:space="preserve"> </w:t>
      </w:r>
      <w:r w:rsidRPr="00E543A9">
        <w:t xml:space="preserve">–  дата подписания договора, </w:t>
      </w:r>
      <w:r w:rsidRPr="00E543A9">
        <w:rPr>
          <w:b/>
        </w:rPr>
        <w:t>дата окончания поставки</w:t>
      </w:r>
      <w:r w:rsidRPr="00E543A9">
        <w:rPr>
          <w:b/>
          <w:bCs/>
        </w:rPr>
        <w:t xml:space="preserve"> товара</w:t>
      </w:r>
      <w:r w:rsidRPr="00E543A9">
        <w:rPr>
          <w:bCs/>
        </w:rPr>
        <w:t xml:space="preserve"> </w:t>
      </w:r>
      <w:r w:rsidRPr="00E543A9">
        <w:t>– не позднее 15 декабря 2013 года.</w:t>
      </w:r>
    </w:p>
    <w:p w:rsidR="00E543A9" w:rsidRPr="00E543A9" w:rsidRDefault="00E543A9" w:rsidP="00E543A9">
      <w:pPr>
        <w:rPr>
          <w:color w:val="000000"/>
        </w:rPr>
      </w:pPr>
    </w:p>
    <w:p w:rsidR="00E543A9" w:rsidRPr="00E543A9" w:rsidRDefault="00E543A9" w:rsidP="00E543A9">
      <w:pPr>
        <w:jc w:val="center"/>
        <w:rPr>
          <w:color w:val="000000"/>
        </w:rPr>
      </w:pPr>
      <w:r w:rsidRPr="00E543A9">
        <w:rPr>
          <w:color w:val="000000"/>
        </w:rPr>
        <w:t>РАЗДЕЛ 9. ПЕРЕЧЕНЬ ПРИНЯТЫХ СОКРАЩЕНИЙ</w:t>
      </w:r>
    </w:p>
    <w:p w:rsidR="00E543A9" w:rsidRPr="00E543A9" w:rsidRDefault="00E543A9" w:rsidP="00E543A9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E543A9" w:rsidRPr="00E543A9" w:rsidTr="00562F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3A9" w:rsidRPr="00E543A9" w:rsidRDefault="00E543A9" w:rsidP="00562F43">
            <w:pPr>
              <w:jc w:val="center"/>
              <w:rPr>
                <w:color w:val="000000"/>
              </w:rPr>
            </w:pPr>
            <w:r w:rsidRPr="00E543A9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E543A9">
              <w:rPr>
                <w:color w:val="000000"/>
              </w:rPr>
              <w:t>п</w:t>
            </w:r>
            <w:proofErr w:type="spellEnd"/>
            <w:proofErr w:type="gramEnd"/>
            <w:r w:rsidRPr="00E543A9">
              <w:rPr>
                <w:color w:val="000000"/>
              </w:rPr>
              <w:t>/</w:t>
            </w:r>
            <w:proofErr w:type="spellStart"/>
            <w:r w:rsidRPr="00E543A9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3A9" w:rsidRPr="00E543A9" w:rsidRDefault="00E543A9" w:rsidP="00562F4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543A9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3A9" w:rsidRPr="00E543A9" w:rsidRDefault="00E543A9" w:rsidP="00562F43">
            <w:pPr>
              <w:jc w:val="center"/>
              <w:rPr>
                <w:color w:val="000000"/>
              </w:rPr>
            </w:pPr>
            <w:r w:rsidRPr="00E543A9">
              <w:rPr>
                <w:color w:val="000000"/>
              </w:rPr>
              <w:t>Расшифровка сокращения</w:t>
            </w:r>
          </w:p>
        </w:tc>
      </w:tr>
      <w:tr w:rsidR="00E543A9" w:rsidRPr="00E543A9" w:rsidTr="00562F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jc w:val="both"/>
              <w:rPr>
                <w:color w:val="000000"/>
              </w:rPr>
            </w:pPr>
            <w:r w:rsidRPr="00E543A9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543A9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jc w:val="both"/>
              <w:rPr>
                <w:color w:val="000000"/>
              </w:rPr>
            </w:pPr>
            <w:r w:rsidRPr="00E543A9">
              <w:rPr>
                <w:color w:val="000000"/>
              </w:rPr>
              <w:t>Технические условия</w:t>
            </w:r>
          </w:p>
        </w:tc>
      </w:tr>
      <w:tr w:rsidR="00E543A9" w:rsidRPr="00E543A9" w:rsidTr="00562F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jc w:val="both"/>
              <w:rPr>
                <w:color w:val="000000"/>
              </w:rPr>
            </w:pPr>
            <w:r w:rsidRPr="00E543A9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543A9">
              <w:t>МИА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jc w:val="both"/>
              <w:rPr>
                <w:color w:val="000000"/>
              </w:rPr>
            </w:pPr>
            <w:r w:rsidRPr="00E543A9">
              <w:t xml:space="preserve">Минимальная измеряемая активность </w:t>
            </w:r>
          </w:p>
        </w:tc>
      </w:tr>
      <w:tr w:rsidR="00E543A9" w:rsidRPr="00E543A9" w:rsidTr="00562F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jc w:val="both"/>
              <w:rPr>
                <w:color w:val="000000"/>
              </w:rPr>
            </w:pPr>
            <w:r w:rsidRPr="00E543A9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autoSpaceDE w:val="0"/>
              <w:autoSpaceDN w:val="0"/>
              <w:adjustRightInd w:val="0"/>
            </w:pPr>
            <w:r w:rsidRPr="00E543A9">
              <w:t>ПЭВМ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jc w:val="both"/>
            </w:pPr>
            <w:r w:rsidRPr="00E543A9">
              <w:rPr>
                <w:bCs/>
                <w:color w:val="000000"/>
              </w:rPr>
              <w:t>Персональная</w:t>
            </w:r>
            <w:r w:rsidRPr="00E543A9">
              <w:rPr>
                <w:color w:val="000000"/>
              </w:rPr>
              <w:t xml:space="preserve"> электронная вычислительная машина.</w:t>
            </w:r>
          </w:p>
        </w:tc>
      </w:tr>
      <w:tr w:rsidR="00E543A9" w:rsidRPr="00E543A9" w:rsidTr="00562F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jc w:val="both"/>
              <w:rPr>
                <w:color w:val="000000"/>
              </w:rPr>
            </w:pPr>
            <w:r w:rsidRPr="00E543A9">
              <w:rPr>
                <w:color w:val="000000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autoSpaceDE w:val="0"/>
              <w:autoSpaceDN w:val="0"/>
              <w:adjustRightInd w:val="0"/>
            </w:pPr>
            <w:r w:rsidRPr="00E543A9"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jc w:val="both"/>
            </w:pPr>
            <w:r w:rsidRPr="00E543A9">
              <w:t>Союз Советских Социалистических Республик</w:t>
            </w:r>
          </w:p>
        </w:tc>
      </w:tr>
      <w:tr w:rsidR="00E543A9" w:rsidRPr="00E543A9" w:rsidTr="00562F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jc w:val="both"/>
              <w:rPr>
                <w:color w:val="000000"/>
              </w:rPr>
            </w:pPr>
            <w:r w:rsidRPr="00E543A9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autoSpaceDE w:val="0"/>
              <w:autoSpaceDN w:val="0"/>
              <w:adjustRightInd w:val="0"/>
            </w:pPr>
            <w:r w:rsidRPr="00E543A9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3A9" w:rsidRPr="00E543A9" w:rsidRDefault="00E543A9" w:rsidP="00562F43">
            <w:pPr>
              <w:jc w:val="both"/>
            </w:pPr>
            <w:r w:rsidRPr="00E543A9">
              <w:t>Федеральное Государственное Унитарное предприятие</w:t>
            </w:r>
          </w:p>
        </w:tc>
      </w:tr>
    </w:tbl>
    <w:p w:rsidR="00E543A9" w:rsidRPr="00E543A9" w:rsidRDefault="00E543A9" w:rsidP="00E543A9">
      <w:pPr>
        <w:ind w:firstLine="567"/>
        <w:jc w:val="both"/>
        <w:rPr>
          <w:color w:val="000000"/>
        </w:rPr>
      </w:pPr>
    </w:p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sectPr w:rsidR="00136E3D" w:rsidRPr="00136E3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845" w:rsidRDefault="006C6845">
      <w:r>
        <w:separator/>
      </w:r>
    </w:p>
  </w:endnote>
  <w:endnote w:type="continuationSeparator" w:id="0">
    <w:p w:rsidR="006C6845" w:rsidRDefault="006C6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845" w:rsidRDefault="006C6845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6845" w:rsidRDefault="006C6845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825167"/>
      <w:docPartObj>
        <w:docPartGallery w:val="Page Numbers (Bottom of Page)"/>
        <w:docPartUnique/>
      </w:docPartObj>
    </w:sdtPr>
    <w:sdtContent>
      <w:p w:rsidR="006C6845" w:rsidRPr="006571EF" w:rsidRDefault="006C684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543A9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6845" w:rsidRPr="006571EF" w:rsidRDefault="006C6845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6C6845" w:rsidRPr="006571EF" w:rsidRDefault="006C6845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E543A9" w:rsidRPr="00E543A9">
      <w:rPr>
        <w:sz w:val="20"/>
        <w:szCs w:val="20"/>
      </w:rPr>
      <w:t>поставку альф</w:t>
    </w:r>
    <w:proofErr w:type="gramStart"/>
    <w:r w:rsidR="00E543A9" w:rsidRPr="00E543A9">
      <w:rPr>
        <w:sz w:val="20"/>
        <w:szCs w:val="20"/>
      </w:rPr>
      <w:t>а-</w:t>
    </w:r>
    <w:proofErr w:type="gramEnd"/>
    <w:r w:rsidR="00E543A9" w:rsidRPr="00E543A9">
      <w:rPr>
        <w:sz w:val="20"/>
        <w:szCs w:val="20"/>
      </w:rPr>
      <w:t xml:space="preserve">, бета-, гамма- спектрометрического комплекса для нужд </w:t>
    </w:r>
    <w:proofErr w:type="spellStart"/>
    <w:r w:rsidR="00E543A9" w:rsidRPr="00E543A9">
      <w:rPr>
        <w:sz w:val="20"/>
        <w:szCs w:val="20"/>
      </w:rPr>
      <w:t>Кирово-Чепецкого</w:t>
    </w:r>
    <w:proofErr w:type="spellEnd"/>
    <w:r w:rsidR="00E543A9" w:rsidRPr="00E543A9">
      <w:rPr>
        <w:sz w:val="20"/>
        <w:szCs w:val="20"/>
      </w:rPr>
      <w:t xml:space="preserve">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845" w:rsidRDefault="006C6845">
      <w:r>
        <w:separator/>
      </w:r>
    </w:p>
  </w:footnote>
  <w:footnote w:type="continuationSeparator" w:id="0">
    <w:p w:rsidR="006C6845" w:rsidRDefault="006C68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7"/>
  </w:num>
  <w:num w:numId="2">
    <w:abstractNumId w:val="18"/>
  </w:num>
  <w:num w:numId="3">
    <w:abstractNumId w:val="42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1"/>
  </w:num>
  <w:num w:numId="13">
    <w:abstractNumId w:val="17"/>
  </w:num>
  <w:num w:numId="14">
    <w:abstractNumId w:val="28"/>
  </w:num>
  <w:num w:numId="15">
    <w:abstractNumId w:val="36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40"/>
  </w:num>
  <w:num w:numId="25">
    <w:abstractNumId w:val="26"/>
  </w:num>
  <w:num w:numId="26">
    <w:abstractNumId w:val="19"/>
  </w:num>
  <w:num w:numId="27">
    <w:abstractNumId w:val="14"/>
  </w:num>
  <w:num w:numId="28">
    <w:abstractNumId w:val="44"/>
  </w:num>
  <w:num w:numId="29">
    <w:abstractNumId w:val="16"/>
  </w:num>
  <w:num w:numId="30">
    <w:abstractNumId w:val="39"/>
  </w:num>
  <w:num w:numId="31">
    <w:abstractNumId w:val="43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8"/>
  </w:num>
  <w:num w:numId="38">
    <w:abstractNumId w:val="11"/>
  </w:num>
  <w:num w:numId="39">
    <w:abstractNumId w:val="34"/>
  </w:num>
  <w:num w:numId="40">
    <w:abstractNumId w:val="3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76B11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45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BD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5144"/>
    <w:rsid w:val="00CA7FA4"/>
    <w:rsid w:val="00CB2F59"/>
    <w:rsid w:val="00CB3291"/>
    <w:rsid w:val="00CB6822"/>
    <w:rsid w:val="00CC10C0"/>
    <w:rsid w:val="00CC1196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3A9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60B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D13BF0-7D33-4A76-B650-87491D0F4B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BC0B6F-A3AF-4CE3-8883-6A86B9B9F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2094</TotalTime>
  <Pages>7</Pages>
  <Words>1631</Words>
  <Characters>11127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449</cp:revision>
  <cp:lastPrinted>2012-09-26T11:12:00Z</cp:lastPrinted>
  <dcterms:created xsi:type="dcterms:W3CDTF">2012-03-23T07:01:00Z</dcterms:created>
  <dcterms:modified xsi:type="dcterms:W3CDTF">2013-10-15T07:43:00Z</dcterms:modified>
</cp:coreProperties>
</file>