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C02" w:rsidRDefault="00ED6C02" w:rsidP="00ED6C02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>
        <w:rPr>
          <w:rStyle w:val="16"/>
          <w:rFonts w:eastAsia="Arial Unicode MS"/>
          <w:b/>
          <w:sz w:val="24"/>
          <w:szCs w:val="24"/>
        </w:rPr>
        <w:t xml:space="preserve">   </w:t>
      </w:r>
      <w:r w:rsidRPr="00711154">
        <w:rPr>
          <w:rStyle w:val="16"/>
          <w:rFonts w:eastAsia="Arial Unicode MS"/>
          <w:b/>
          <w:sz w:val="24"/>
          <w:szCs w:val="24"/>
        </w:rPr>
        <w:t xml:space="preserve"> Приложение №</w:t>
      </w:r>
      <w:r>
        <w:rPr>
          <w:rStyle w:val="16"/>
          <w:rFonts w:eastAsia="Arial Unicode MS"/>
          <w:b/>
          <w:sz w:val="24"/>
          <w:szCs w:val="24"/>
        </w:rPr>
        <w:t>2</w:t>
      </w:r>
    </w:p>
    <w:p w:rsidR="00ED6C02" w:rsidRDefault="00ED6C02" w:rsidP="00ED6C02">
      <w:pPr>
        <w:keepNext/>
        <w:keepLines/>
        <w:spacing w:after="0" w:line="240" w:lineRule="auto"/>
        <w:ind w:firstLine="709"/>
        <w:jc w:val="right"/>
        <w:rPr>
          <w:rStyle w:val="32"/>
          <w:rFonts w:eastAsia="Arial Unicode MS"/>
          <w:b/>
          <w:sz w:val="24"/>
          <w:szCs w:val="24"/>
        </w:rPr>
      </w:pPr>
      <w:r w:rsidRPr="00711154">
        <w:rPr>
          <w:rStyle w:val="32"/>
          <w:rFonts w:eastAsia="Arial Unicode MS"/>
          <w:b/>
          <w:sz w:val="24"/>
          <w:szCs w:val="24"/>
        </w:rPr>
        <w:t>к извещению о проведении</w:t>
      </w:r>
      <w:r>
        <w:rPr>
          <w:rStyle w:val="3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32"/>
          <w:rFonts w:eastAsia="Arial Unicode MS"/>
          <w:b/>
          <w:sz w:val="24"/>
          <w:szCs w:val="24"/>
        </w:rPr>
        <w:t xml:space="preserve">запроса котировок </w:t>
      </w:r>
    </w:p>
    <w:p w:rsidR="00ED6C02" w:rsidRDefault="00ED6C02" w:rsidP="00ED6C02">
      <w:pPr>
        <w:keepNext/>
        <w:keepLines/>
        <w:spacing w:after="0" w:line="240" w:lineRule="auto"/>
        <w:ind w:firstLine="709"/>
        <w:jc w:val="right"/>
        <w:rPr>
          <w:rStyle w:val="2"/>
          <w:rFonts w:eastAsia="Arial Unicode MS"/>
          <w:b/>
          <w:sz w:val="24"/>
          <w:szCs w:val="24"/>
        </w:rPr>
      </w:pPr>
      <w:r>
        <w:rPr>
          <w:rStyle w:val="2"/>
          <w:rFonts w:eastAsia="Arial Unicode MS"/>
          <w:b/>
          <w:sz w:val="24"/>
          <w:szCs w:val="24"/>
        </w:rPr>
        <w:t xml:space="preserve">в  электронной   форме </w:t>
      </w:r>
      <w:r w:rsidRPr="00711154">
        <w:rPr>
          <w:rStyle w:val="2"/>
          <w:rFonts w:eastAsia="Arial Unicode MS"/>
          <w:b/>
          <w:sz w:val="24"/>
          <w:szCs w:val="24"/>
        </w:rPr>
        <w:t>на</w:t>
      </w:r>
      <w:r>
        <w:rPr>
          <w:rStyle w:val="2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 право 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заключения 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</w:p>
    <w:p w:rsidR="00ED6C02" w:rsidRDefault="00ED6C02" w:rsidP="00ED6C02">
      <w:pPr>
        <w:keepNext/>
        <w:keepLines/>
        <w:spacing w:after="0" w:line="240" w:lineRule="auto"/>
        <w:ind w:firstLine="709"/>
        <w:jc w:val="right"/>
        <w:rPr>
          <w:rStyle w:val="2"/>
          <w:rFonts w:eastAsia="Arial Unicode MS"/>
          <w:b/>
          <w:sz w:val="24"/>
          <w:szCs w:val="24"/>
        </w:rPr>
      </w:pPr>
      <w:r w:rsidRPr="00711154">
        <w:rPr>
          <w:rStyle w:val="2"/>
          <w:rFonts w:eastAsia="Arial Unicode MS"/>
          <w:b/>
          <w:sz w:val="24"/>
          <w:szCs w:val="24"/>
        </w:rPr>
        <w:t>Договора на поставку</w:t>
      </w:r>
      <w:r>
        <w:rPr>
          <w:rStyle w:val="2"/>
          <w:rFonts w:eastAsia="Arial Unicode MS"/>
          <w:b/>
          <w:sz w:val="24"/>
          <w:szCs w:val="24"/>
        </w:rPr>
        <w:t xml:space="preserve"> </w:t>
      </w:r>
      <w:r w:rsidRPr="00711154">
        <w:rPr>
          <w:rStyle w:val="2"/>
          <w:rFonts w:eastAsia="Arial Unicode MS"/>
          <w:b/>
          <w:sz w:val="24"/>
          <w:szCs w:val="24"/>
        </w:rPr>
        <w:t>нефтепродуктов</w:t>
      </w:r>
      <w:r>
        <w:rPr>
          <w:rStyle w:val="2"/>
          <w:rFonts w:eastAsia="Arial Unicode MS"/>
          <w:b/>
          <w:sz w:val="24"/>
          <w:szCs w:val="24"/>
        </w:rPr>
        <w:t xml:space="preserve">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 (ГСМ) </w:t>
      </w:r>
      <w:r>
        <w:rPr>
          <w:rStyle w:val="2"/>
          <w:rFonts w:eastAsia="Arial Unicode MS"/>
          <w:b/>
          <w:sz w:val="24"/>
          <w:szCs w:val="24"/>
        </w:rPr>
        <w:t xml:space="preserve">   </w:t>
      </w:r>
    </w:p>
    <w:p w:rsidR="00ED6C02" w:rsidRPr="00711154" w:rsidRDefault="00ED6C02" w:rsidP="00ED6C02">
      <w:pPr>
        <w:keepNext/>
        <w:keepLine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11154">
        <w:rPr>
          <w:rStyle w:val="2"/>
          <w:rFonts w:eastAsia="Arial Unicode MS"/>
          <w:b/>
          <w:sz w:val="24"/>
          <w:szCs w:val="24"/>
        </w:rPr>
        <w:t xml:space="preserve">с </w:t>
      </w:r>
      <w:r>
        <w:rPr>
          <w:rStyle w:val="2"/>
          <w:rFonts w:eastAsia="Arial Unicode MS"/>
          <w:b/>
          <w:sz w:val="24"/>
          <w:szCs w:val="24"/>
        </w:rPr>
        <w:t xml:space="preserve">    </w:t>
      </w:r>
      <w:r w:rsidRPr="00711154">
        <w:rPr>
          <w:rStyle w:val="2"/>
          <w:rFonts w:eastAsia="Arial Unicode MS"/>
          <w:b/>
          <w:sz w:val="24"/>
          <w:szCs w:val="24"/>
        </w:rPr>
        <w:t xml:space="preserve">использованием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 xml:space="preserve">топливных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Pr="00711154">
        <w:rPr>
          <w:rFonts w:ascii="Times New Roman" w:eastAsia="Calibri" w:hAnsi="Times New Roman" w:cs="Times New Roman"/>
          <w:b/>
          <w:sz w:val="24"/>
          <w:szCs w:val="24"/>
        </w:rPr>
        <w:t>карт</w:t>
      </w:r>
    </w:p>
    <w:p w:rsidR="00ED6C02" w:rsidRDefault="00ED6C02" w:rsidP="00ED6C02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711154">
        <w:rPr>
          <w:rFonts w:ascii="Times New Roman" w:eastAsia="Calibri" w:hAnsi="Times New Roman" w:cs="Times New Roman"/>
          <w:b/>
          <w:sz w:val="26"/>
          <w:szCs w:val="26"/>
        </w:rPr>
        <w:t>Т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Е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Х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Н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И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Ч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Е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С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К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 xml:space="preserve">Е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proofErr w:type="gramStart"/>
      <w:r w:rsidRPr="00711154">
        <w:rPr>
          <w:rFonts w:ascii="Times New Roman" w:eastAsia="Calibri" w:hAnsi="Times New Roman" w:cs="Times New Roman"/>
          <w:b/>
          <w:sz w:val="26"/>
          <w:szCs w:val="26"/>
        </w:rPr>
        <w:t>З</w:t>
      </w:r>
      <w:proofErr w:type="gram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А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Д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А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Н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И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711154">
        <w:rPr>
          <w:rFonts w:ascii="Times New Roman" w:eastAsia="Calibri" w:hAnsi="Times New Roman" w:cs="Times New Roman"/>
          <w:b/>
          <w:sz w:val="26"/>
          <w:szCs w:val="26"/>
        </w:rPr>
        <w:t>Е</w:t>
      </w:r>
    </w:p>
    <w:p w:rsidR="00ED6C02" w:rsidRPr="009F5879" w:rsidRDefault="00ED6C02" w:rsidP="00ED6C02">
      <w:pPr>
        <w:tabs>
          <w:tab w:val="left" w:leader="underscore" w:pos="8024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5879">
        <w:rPr>
          <w:rStyle w:val="2"/>
          <w:rFonts w:eastAsia="Arial Unicode MS"/>
          <w:b/>
          <w:sz w:val="24"/>
          <w:szCs w:val="24"/>
        </w:rPr>
        <w:t xml:space="preserve">на </w:t>
      </w:r>
      <w:r>
        <w:rPr>
          <w:rStyle w:val="2"/>
          <w:rFonts w:eastAsia="Arial Unicode MS"/>
          <w:b/>
          <w:sz w:val="24"/>
          <w:szCs w:val="24"/>
        </w:rPr>
        <w:t xml:space="preserve">проведение запроса котировок в электронной форме  на </w:t>
      </w:r>
      <w:r w:rsidRPr="009F5879">
        <w:rPr>
          <w:rStyle w:val="2"/>
          <w:rFonts w:eastAsia="Arial Unicode MS"/>
          <w:b/>
          <w:sz w:val="24"/>
          <w:szCs w:val="24"/>
        </w:rPr>
        <w:t xml:space="preserve">поставку нефтепродуктов (ГСМ) с использованием </w:t>
      </w:r>
      <w:r w:rsidRPr="009F5879">
        <w:rPr>
          <w:rFonts w:ascii="Times New Roman" w:eastAsia="Calibri" w:hAnsi="Times New Roman" w:cs="Times New Roman"/>
          <w:b/>
          <w:sz w:val="24"/>
          <w:szCs w:val="24"/>
        </w:rPr>
        <w:t>топливных карт</w:t>
      </w:r>
    </w:p>
    <w:p w:rsidR="00ED6C02" w:rsidRDefault="00ED6C02" w:rsidP="00ED6C02">
      <w:pPr>
        <w:tabs>
          <w:tab w:val="left" w:leader="underscore" w:pos="3073"/>
          <w:tab w:val="left" w:leader="underscore" w:pos="3307"/>
          <w:tab w:val="left" w:leader="underscore" w:pos="439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Товара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6B2E03">
        <w:rPr>
          <w:rFonts w:ascii="Times New Roman" w:hAnsi="Times New Roman" w:cs="Times New Roman"/>
          <w:sz w:val="24"/>
          <w:szCs w:val="24"/>
        </w:rPr>
        <w:t>нефтепродукт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B2E03">
        <w:rPr>
          <w:rFonts w:ascii="Times New Roman" w:hAnsi="Times New Roman" w:cs="Times New Roman"/>
          <w:sz w:val="24"/>
          <w:szCs w:val="24"/>
        </w:rPr>
        <w:t xml:space="preserve"> (ГСМ) </w:t>
      </w:r>
    </w:p>
    <w:tbl>
      <w:tblPr>
        <w:tblStyle w:val="a3"/>
        <w:tblpPr w:leftFromText="180" w:rightFromText="180" w:vertAnchor="text" w:horzAnchor="margin" w:tblpY="101"/>
        <w:tblW w:w="0" w:type="auto"/>
        <w:tblLook w:val="04A0"/>
      </w:tblPr>
      <w:tblGrid>
        <w:gridCol w:w="4766"/>
        <w:gridCol w:w="1631"/>
        <w:gridCol w:w="3154"/>
      </w:tblGrid>
      <w:tr w:rsidR="00ED6C02" w:rsidRPr="006B2E03" w:rsidTr="00EC60B7">
        <w:tc>
          <w:tcPr>
            <w:tcW w:w="4766" w:type="dxa"/>
          </w:tcPr>
          <w:p w:rsidR="00ED6C02" w:rsidRPr="00F4189E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189E">
              <w:rPr>
                <w:rFonts w:ascii="Times New Roman" w:hAnsi="Times New Roman" w:cs="Times New Roman"/>
                <w:sz w:val="24"/>
                <w:szCs w:val="24"/>
              </w:rPr>
              <w:t>Наименование и характеристики Товара</w:t>
            </w:r>
          </w:p>
        </w:tc>
        <w:tc>
          <w:tcPr>
            <w:tcW w:w="1631" w:type="dxa"/>
          </w:tcPr>
          <w:p w:rsidR="00ED6C02" w:rsidRPr="006B2E03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154" w:type="dxa"/>
          </w:tcPr>
          <w:p w:rsidR="00ED6C02" w:rsidRPr="006B2E03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(объем)</w:t>
            </w:r>
          </w:p>
        </w:tc>
      </w:tr>
      <w:tr w:rsidR="00ED6C02" w:rsidRPr="006B2E03" w:rsidTr="00EC60B7">
        <w:tc>
          <w:tcPr>
            <w:tcW w:w="4766" w:type="dxa"/>
          </w:tcPr>
          <w:p w:rsidR="00ED6C02" w:rsidRPr="006B2E03" w:rsidRDefault="00ED6C02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Автомобильный бензин </w:t>
            </w:r>
            <w:proofErr w:type="spellStart"/>
            <w:r w:rsidRPr="006B2E03">
              <w:rPr>
                <w:rFonts w:ascii="Times New Roman" w:hAnsi="Times New Roman" w:cs="Times New Roman"/>
                <w:sz w:val="24"/>
                <w:szCs w:val="24"/>
              </w:rPr>
              <w:t>Регуляр</w:t>
            </w:r>
            <w:proofErr w:type="spellEnd"/>
            <w:r w:rsidRPr="006B2E03">
              <w:rPr>
                <w:rFonts w:ascii="Times New Roman" w:hAnsi="Times New Roman" w:cs="Times New Roman"/>
                <w:sz w:val="24"/>
                <w:szCs w:val="24"/>
              </w:rPr>
              <w:t xml:space="preserve"> Евро – 92</w:t>
            </w:r>
          </w:p>
        </w:tc>
        <w:tc>
          <w:tcPr>
            <w:tcW w:w="1631" w:type="dxa"/>
          </w:tcPr>
          <w:p w:rsidR="00ED6C02" w:rsidRPr="006B2E03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3154" w:type="dxa"/>
          </w:tcPr>
          <w:p w:rsidR="00ED6C02" w:rsidRPr="00DB1BB6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36366</w:t>
            </w:r>
          </w:p>
        </w:tc>
      </w:tr>
      <w:tr w:rsidR="00ED6C02" w:rsidRPr="006B2E03" w:rsidTr="00EC60B7">
        <w:tc>
          <w:tcPr>
            <w:tcW w:w="4766" w:type="dxa"/>
          </w:tcPr>
          <w:p w:rsidR="00ED6C02" w:rsidRPr="006B2E03" w:rsidRDefault="00ED6C02" w:rsidP="00EC60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631" w:type="dxa"/>
          </w:tcPr>
          <w:p w:rsidR="00ED6C02" w:rsidRPr="006B2E03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E03"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3154" w:type="dxa"/>
          </w:tcPr>
          <w:p w:rsidR="00ED6C02" w:rsidRPr="00DB1BB6" w:rsidRDefault="00ED6C02" w:rsidP="00EC60B7">
            <w:pPr>
              <w:tabs>
                <w:tab w:val="left" w:leader="underscore" w:pos="3073"/>
                <w:tab w:val="left" w:leader="underscore" w:pos="3307"/>
                <w:tab w:val="left" w:leader="underscore" w:pos="439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36950</w:t>
            </w:r>
          </w:p>
        </w:tc>
      </w:tr>
    </w:tbl>
    <w:p w:rsidR="00ED6C02" w:rsidRPr="00A51AD8" w:rsidRDefault="00ED6C02" w:rsidP="00ED6C02">
      <w:pPr>
        <w:spacing w:after="0" w:line="240" w:lineRule="auto"/>
        <w:jc w:val="both"/>
        <w:rPr>
          <w:rStyle w:val="15"/>
          <w:rFonts w:eastAsia="Arial Unicode MS"/>
          <w:color w:val="FF0000"/>
          <w:sz w:val="24"/>
          <w:szCs w:val="24"/>
        </w:rPr>
      </w:pPr>
      <w:r w:rsidRPr="006B2E03">
        <w:rPr>
          <w:rStyle w:val="15"/>
          <w:rFonts w:eastAsia="Arial Unicode MS"/>
          <w:b/>
          <w:sz w:val="24"/>
          <w:szCs w:val="24"/>
        </w:rPr>
        <w:t>Заказчик:</w:t>
      </w:r>
      <w:r w:rsidRPr="006B2E03">
        <w:rPr>
          <w:rStyle w:val="15"/>
          <w:rFonts w:eastAsia="Arial Unicode MS"/>
          <w:sz w:val="24"/>
          <w:szCs w:val="24"/>
        </w:rPr>
        <w:t xml:space="preserve"> </w:t>
      </w:r>
      <w:r w:rsidRPr="00A51AD8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 учреждение среднего профессионального образования Тюменской области «Заводоуковский  агропромышленный техникум» (далее ГАОУ СПО ТО «Заводоуковский агропромышленный техникум»)</w:t>
      </w:r>
      <w:r w:rsidRPr="00A51AD8">
        <w:rPr>
          <w:rStyle w:val="15"/>
          <w:rFonts w:eastAsia="Arial Unicode MS"/>
          <w:sz w:val="24"/>
          <w:szCs w:val="24"/>
        </w:rPr>
        <w:t xml:space="preserve"> </w:t>
      </w:r>
    </w:p>
    <w:p w:rsidR="00ED6C02" w:rsidRPr="00290A21" w:rsidRDefault="00ED6C02" w:rsidP="00ED6C0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B2E03">
        <w:rPr>
          <w:rStyle w:val="15"/>
          <w:rFonts w:eastAsia="Arial Unicode MS"/>
          <w:b/>
          <w:sz w:val="24"/>
          <w:szCs w:val="24"/>
        </w:rPr>
        <w:t xml:space="preserve">Место доставки поставляемых товаров: </w:t>
      </w:r>
      <w:proofErr w:type="gram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Реализация  Товаров Поставщиком  должна осуществляться  в торговых точках (автозаправочных станциях, </w:t>
      </w:r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>иных торгово-сервисных предприятиях</w:t>
      </w:r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),  расположенных </w:t>
      </w:r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Уральского федерального округа, в том числе на территории юга Тюменской области: в городах Тюмень, Ишим, Тобольск, Ялуторовск, Заводоуковск (либо в непосредственной близости от них), а также в районных центрах юга Тюменской области - села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Абатское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Армизон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Аромашево, Бердюжье, Вагай, Викулово, Большое Сорокино,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Исетское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Казанское,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Омутинское</w:t>
      </w:r>
      <w:proofErr w:type="spellEnd"/>
      <w:proofErr w:type="gram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, Упорово, Юргинское, Ярково и р.п. Голышманово (либо в непосредственной близости от них).</w:t>
      </w:r>
      <w:r w:rsidRPr="00290A2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ED6C02" w:rsidRPr="00E32E55" w:rsidRDefault="00ED6C02" w:rsidP="00ED6C02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32E55">
        <w:rPr>
          <w:rStyle w:val="15"/>
          <w:rFonts w:eastAsia="Arial Unicode MS"/>
          <w:b/>
          <w:sz w:val="24"/>
          <w:szCs w:val="24"/>
        </w:rPr>
        <w:t xml:space="preserve">Требования к качеству Товара: </w:t>
      </w:r>
      <w:proofErr w:type="gramStart"/>
      <w:r w:rsidRPr="00E32E55">
        <w:rPr>
          <w:rFonts w:ascii="Times New Roman" w:hAnsi="Times New Roman" w:cs="Times New Roman"/>
          <w:sz w:val="24"/>
          <w:szCs w:val="24"/>
        </w:rPr>
        <w:t xml:space="preserve">Качество Товара  должно соответствовать требованиям </w:t>
      </w:r>
      <w:hyperlink w:anchor="sub_1000" w:history="1">
        <w:r w:rsidRPr="00E32E55">
          <w:rPr>
            <w:rFonts w:ascii="Times New Roman" w:hAnsi="Times New Roman" w:cs="Times New Roman"/>
            <w:sz w:val="24"/>
            <w:szCs w:val="24"/>
          </w:rPr>
          <w:t>Технического регламент</w:t>
        </w:r>
      </w:hyperlink>
      <w:r w:rsidRPr="00E32E55">
        <w:rPr>
          <w:rFonts w:ascii="Times New Roman" w:hAnsi="Times New Roman" w:cs="Times New Roman"/>
          <w:sz w:val="24"/>
          <w:szCs w:val="24"/>
        </w:rPr>
        <w:t xml:space="preserve">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утвержденного </w:t>
      </w:r>
      <w:r w:rsidRPr="00E32E55">
        <w:rPr>
          <w:rFonts w:ascii="Times New Roman" w:eastAsia="Calibri" w:hAnsi="Times New Roman" w:cs="Times New Roman"/>
          <w:sz w:val="24"/>
          <w:szCs w:val="24"/>
        </w:rPr>
        <w:t>постановлением Правительства Российской Федерации от 27.02.2008 № 118  и подтверждаться при необходимости сертификатами завода – изготовителя и паспортами качества либо надлежащим образом заверенными копиями таких документов</w:t>
      </w:r>
      <w:proofErr w:type="gramEnd"/>
    </w:p>
    <w:p w:rsidR="00ED6C02" w:rsidRPr="00E32E55" w:rsidRDefault="00ED6C02" w:rsidP="00ED6C02">
      <w:pPr>
        <w:spacing w:after="0" w:line="240" w:lineRule="auto"/>
        <w:jc w:val="both"/>
        <w:outlineLvl w:val="0"/>
        <w:rPr>
          <w:rStyle w:val="15"/>
          <w:rFonts w:eastAsia="Arial Unicode MS"/>
          <w:i/>
          <w:sz w:val="24"/>
          <w:szCs w:val="24"/>
        </w:rPr>
      </w:pPr>
      <w:r w:rsidRPr="00E32E55">
        <w:rPr>
          <w:rStyle w:val="15"/>
          <w:rFonts w:eastAsia="Arial Unicode MS"/>
          <w:b/>
          <w:sz w:val="24"/>
          <w:szCs w:val="24"/>
        </w:rPr>
        <w:t>Сроки поставки товара</w:t>
      </w:r>
      <w:r w:rsidRPr="00E32E55">
        <w:rPr>
          <w:rStyle w:val="15"/>
          <w:rFonts w:eastAsia="Arial Unicode MS"/>
          <w:sz w:val="24"/>
          <w:szCs w:val="24"/>
        </w:rPr>
        <w:t xml:space="preserve">: </w:t>
      </w:r>
      <w:r w:rsidRPr="00EB6CEB">
        <w:rPr>
          <w:rStyle w:val="15"/>
          <w:rFonts w:eastAsia="Arial Unicode MS"/>
          <w:sz w:val="24"/>
          <w:szCs w:val="24"/>
        </w:rPr>
        <w:t xml:space="preserve">с </w:t>
      </w:r>
      <w:r>
        <w:rPr>
          <w:rStyle w:val="15"/>
          <w:rFonts w:eastAsia="Arial Unicode MS"/>
          <w:sz w:val="24"/>
          <w:szCs w:val="24"/>
        </w:rPr>
        <w:t>1 января 2014года  п</w:t>
      </w:r>
      <w:r w:rsidRPr="00EB6CEB">
        <w:rPr>
          <w:rStyle w:val="15"/>
          <w:rFonts w:eastAsia="Arial Unicode MS"/>
          <w:sz w:val="24"/>
          <w:szCs w:val="24"/>
        </w:rPr>
        <w:t>о 3</w:t>
      </w:r>
      <w:r>
        <w:rPr>
          <w:rStyle w:val="15"/>
          <w:rFonts w:eastAsia="Arial Unicode MS"/>
          <w:sz w:val="24"/>
          <w:szCs w:val="24"/>
        </w:rPr>
        <w:t>0</w:t>
      </w:r>
      <w:r w:rsidRPr="00EB6CEB">
        <w:rPr>
          <w:rStyle w:val="15"/>
          <w:rFonts w:eastAsia="Arial Unicode MS"/>
          <w:sz w:val="24"/>
          <w:szCs w:val="24"/>
        </w:rPr>
        <w:t xml:space="preserve"> </w:t>
      </w:r>
      <w:r>
        <w:rPr>
          <w:rStyle w:val="15"/>
          <w:rFonts w:eastAsia="Arial Unicode MS"/>
          <w:sz w:val="24"/>
          <w:szCs w:val="24"/>
        </w:rPr>
        <w:t xml:space="preserve">июня </w:t>
      </w:r>
      <w:r w:rsidRPr="00EB6CEB">
        <w:rPr>
          <w:rStyle w:val="15"/>
          <w:rFonts w:eastAsia="Arial Unicode MS"/>
          <w:sz w:val="24"/>
          <w:szCs w:val="24"/>
        </w:rPr>
        <w:t xml:space="preserve"> 201</w:t>
      </w:r>
      <w:r>
        <w:rPr>
          <w:rStyle w:val="15"/>
          <w:rFonts w:eastAsia="Arial Unicode MS"/>
          <w:sz w:val="24"/>
          <w:szCs w:val="24"/>
        </w:rPr>
        <w:t>4</w:t>
      </w:r>
      <w:r w:rsidRPr="00EB6CEB">
        <w:rPr>
          <w:rStyle w:val="15"/>
          <w:rFonts w:eastAsia="Arial Unicode MS"/>
          <w:sz w:val="24"/>
          <w:szCs w:val="24"/>
        </w:rPr>
        <w:t xml:space="preserve"> года</w:t>
      </w:r>
    </w:p>
    <w:p w:rsidR="00ED6C02" w:rsidRPr="00E32E55" w:rsidRDefault="00ED6C02" w:rsidP="00ED6C02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2E55">
        <w:rPr>
          <w:rFonts w:ascii="Times New Roman" w:eastAsia="Calibri" w:hAnsi="Times New Roman" w:cs="Times New Roman"/>
          <w:b/>
          <w:sz w:val="24"/>
          <w:szCs w:val="24"/>
        </w:rPr>
        <w:t>Функциональные характеристики (потребительские свойства):</w:t>
      </w:r>
      <w:r w:rsidRPr="00E32E55">
        <w:rPr>
          <w:rFonts w:ascii="Times New Roman" w:eastAsia="Calibri" w:hAnsi="Times New Roman" w:cs="Times New Roman"/>
          <w:sz w:val="24"/>
          <w:szCs w:val="24"/>
        </w:rPr>
        <w:t xml:space="preserve">  Для заправки автотранспорта, с последующим применением в двигателях внутреннего сгорания.</w:t>
      </w:r>
    </w:p>
    <w:p w:rsidR="00ED6C02" w:rsidRPr="00290A21" w:rsidRDefault="00ED6C02" w:rsidP="00ED6C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2E55">
        <w:rPr>
          <w:rFonts w:ascii="Times New Roman" w:hAnsi="Times New Roman" w:cs="Times New Roman"/>
          <w:b/>
          <w:sz w:val="24"/>
          <w:szCs w:val="24"/>
        </w:rPr>
        <w:t>Порядок поставки товара</w:t>
      </w:r>
      <w:r w:rsidRPr="00290A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proofErr w:type="gramStart"/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 (отпуск) автомобильного бензина производится по мере необходимости,    непосредственно </w:t>
      </w:r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в торговых точках (автозаправочных станциях, </w:t>
      </w:r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>иных торгово-сервисных предприятиях</w:t>
      </w:r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),  расположенных </w:t>
      </w:r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Уральского федерального округа, в том числе на территории юга Тюменской области: в городах Тюмень, Ишим, Тобольск, Ялуторовск, Заводоуковск (либо в непосредственной близости от них), а также в районных центрах юга Тюменской области - села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Абатское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Армизон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, Аромашево, Бердюжье, Вагай, Викулово, Большое</w:t>
      </w:r>
      <w:proofErr w:type="gram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 Сорокино,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Исетское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Казанское, </w:t>
      </w:r>
      <w:proofErr w:type="spellStart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>Омутинское</w:t>
      </w:r>
      <w:proofErr w:type="spellEnd"/>
      <w:r w:rsidRPr="00290A21">
        <w:rPr>
          <w:rStyle w:val="15"/>
          <w:rFonts w:eastAsia="Arial Unicode MS"/>
          <w:color w:val="000000" w:themeColor="text1"/>
          <w:sz w:val="24"/>
          <w:szCs w:val="24"/>
        </w:rPr>
        <w:t xml:space="preserve">, Упорово, Юргинское, Ярково и р.п. Голышманово (либо в непосредственной близости от них), </w:t>
      </w:r>
      <w:r w:rsidRPr="00290A21">
        <w:rPr>
          <w:rFonts w:ascii="Times New Roman" w:hAnsi="Times New Roman" w:cs="Times New Roman"/>
          <w:color w:val="000000" w:themeColor="text1"/>
          <w:sz w:val="24"/>
          <w:szCs w:val="24"/>
        </w:rPr>
        <w:t>по  топливной  карте</w:t>
      </w:r>
    </w:p>
    <w:p w:rsidR="00ED6C02" w:rsidRPr="00D97C28" w:rsidRDefault="00ED6C02" w:rsidP="00ED6C02">
      <w:pPr>
        <w:spacing w:after="0"/>
        <w:jc w:val="both"/>
        <w:rPr>
          <w:rStyle w:val="16"/>
          <w:rFonts w:eastAsiaTheme="minorHAnsi"/>
          <w:color w:val="000000" w:themeColor="text1"/>
          <w:sz w:val="24"/>
          <w:szCs w:val="24"/>
        </w:rPr>
      </w:pPr>
      <w:r w:rsidRPr="006B2E03">
        <w:rPr>
          <w:rStyle w:val="16"/>
          <w:rFonts w:eastAsia="Arial Unicode MS"/>
          <w:b/>
          <w:sz w:val="24"/>
          <w:szCs w:val="24"/>
        </w:rPr>
        <w:t xml:space="preserve">Срок и условия оплаты поставок товаров: </w:t>
      </w:r>
      <w:r w:rsidRPr="00D97C28">
        <w:rPr>
          <w:rFonts w:ascii="Times New Roman" w:hAnsi="Times New Roman" w:cs="Times New Roman"/>
          <w:color w:val="000000" w:themeColor="text1"/>
          <w:sz w:val="24"/>
          <w:szCs w:val="24"/>
        </w:rPr>
        <w:t>Путем перечисления на расчетный счет Поставщика денежных средств на условиях предоплаты (аванса) в размере, большем суммы минимального баланса, установленного договором.</w:t>
      </w:r>
    </w:p>
    <w:p w:rsidR="00E16083" w:rsidRDefault="00E16083"/>
    <w:sectPr w:rsidR="00E16083" w:rsidSect="00E1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D6C02"/>
    <w:rsid w:val="00E16083"/>
    <w:rsid w:val="00ED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Основной текст (15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32">
    <w:name w:val="Заголовок №3 (2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">
    <w:name w:val="Основной текст (2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16">
    <w:name w:val="Основной текст (16)"/>
    <w:rsid w:val="00ED6C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19"/>
      <w:szCs w:val="19"/>
      <w:u w:val="single"/>
    </w:rPr>
  </w:style>
  <w:style w:type="table" w:styleId="a3">
    <w:name w:val="Table Grid"/>
    <w:basedOn w:val="a1"/>
    <w:uiPriority w:val="59"/>
    <w:rsid w:val="00ED6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2611</Characters>
  <Application>Microsoft Office Word</Application>
  <DocSecurity>0</DocSecurity>
  <Lines>21</Lines>
  <Paragraphs>6</Paragraphs>
  <ScaleCrop>false</ScaleCrop>
  <Company>Microsoft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2013-12-04T11:09:00Z</dcterms:created>
  <dcterms:modified xsi:type="dcterms:W3CDTF">2013-12-04T11:10:00Z</dcterms:modified>
</cp:coreProperties>
</file>