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AD7" w:rsidRPr="00C97AD7" w:rsidRDefault="00C97AD7" w:rsidP="00C97AD7">
      <w:pPr>
        <w:suppressAutoHyphens/>
        <w:rPr>
          <w:rFonts w:eastAsia="Times New Roman"/>
          <w:b/>
          <w:lang w:eastAsia="ar-SA"/>
        </w:rPr>
      </w:pPr>
      <w:r w:rsidRPr="00C97AD7">
        <w:rPr>
          <w:rFonts w:eastAsia="Times New Roman"/>
          <w:b/>
          <w:lang w:eastAsia="ar-SA"/>
        </w:rPr>
        <w:t>«ТЕХНИЧЕСКАЯ ЧАСТЬ»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Техническое задание.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 xml:space="preserve">Предмет закупки: поставка свинины. 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  <w:sectPr w:rsidR="00C97AD7" w:rsidRPr="00C97AD7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C97AD7">
        <w:rPr>
          <w:rFonts w:eastAsia="Times New Roman"/>
          <w:color w:val="000000"/>
          <w:lang w:eastAsia="ar-SA"/>
        </w:rPr>
        <w:t>Обнинск 2014г.</w:t>
      </w: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246"/>
        <w:gridCol w:w="1683"/>
        <w:gridCol w:w="1370"/>
        <w:gridCol w:w="1814"/>
      </w:tblGrid>
      <w:tr w:rsidR="00C97AD7" w:rsidRPr="00C97AD7" w:rsidTr="0068632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97A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97A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97A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97A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97A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97A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C97AD7" w:rsidRPr="00C97AD7" w:rsidTr="0068632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Свинина   бескостная  - окорок, замороженная.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 xml:space="preserve">Мышцы, отделенные от тазовой и берцовой костей одним куском без мышц, прилегающих к берцовой кости, разделены на четыре крупных куска с толщиной подкожного жира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C97AD7">
                <w:rPr>
                  <w:rFonts w:eastAsia="Times New Roman"/>
                  <w:lang w:eastAsia="ar-SA"/>
                </w:rPr>
                <w:t>10 мм</w:t>
              </w:r>
            </w:smartTag>
            <w:r w:rsidRPr="00C97AD7">
              <w:rPr>
                <w:rFonts w:eastAsia="Times New Roman"/>
                <w:lang w:eastAsia="ar-SA"/>
              </w:rPr>
              <w:t>.</w:t>
            </w:r>
            <w:proofErr w:type="gramEnd"/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>Верхний</w:t>
            </w:r>
            <w:proofErr w:type="gramEnd"/>
            <w:r w:rsidRPr="00C97AD7">
              <w:rPr>
                <w:rFonts w:eastAsia="Times New Roman"/>
                <w:lang w:eastAsia="ar-SA"/>
              </w:rPr>
              <w:t xml:space="preserve"> – </w:t>
            </w:r>
            <w:proofErr w:type="spellStart"/>
            <w:r w:rsidRPr="00C97AD7">
              <w:rPr>
                <w:rFonts w:eastAsia="Times New Roman"/>
                <w:lang w:eastAsia="ar-SA"/>
              </w:rPr>
              <w:t>среднеягодичная</w:t>
            </w:r>
            <w:proofErr w:type="spellEnd"/>
            <w:r w:rsidRPr="00C97AD7">
              <w:rPr>
                <w:rFonts w:eastAsia="Times New Roman"/>
                <w:lang w:eastAsia="ar-SA"/>
              </w:rPr>
              <w:t xml:space="preserve"> мышца, расположенная на подвздошной кости, покрытая тонкой поверхностной пленкой;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>Внутренний</w:t>
            </w:r>
            <w:proofErr w:type="gramEnd"/>
            <w:r w:rsidRPr="00C97AD7">
              <w:rPr>
                <w:rFonts w:eastAsia="Times New Roman"/>
                <w:lang w:eastAsia="ar-SA"/>
              </w:rPr>
              <w:t xml:space="preserve"> – сросшиеся мышцы – приводящая и полупоперечная, расположенные с внутренней стороны бедренной кости, покрытые тонкой поверхностной пленкой, без стройного мускула; </w:t>
            </w:r>
            <w:r w:rsidRPr="00C97AD7">
              <w:rPr>
                <w:rFonts w:eastAsia="Times New Roman"/>
                <w:lang w:eastAsia="ar-SA"/>
              </w:rPr>
              <w:lastRenderedPageBreak/>
              <w:t>допускаются прирези гребешкового и портняжного мускулов не более 5% к массе полуфабриката;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Боковой – четырехглавая мышца, расположенная с передней стороны бедренной кости, покрытая тонкой поверхностной пленкой;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 xml:space="preserve">Наружный – сросшиеся мышцы (полусухожильная и двуглавая), расположенные с наружной стороны бедерной кости, покрытые тонкой поверхностной пленкой или слоем подкожного жира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C97AD7">
                <w:rPr>
                  <w:rFonts w:eastAsia="Times New Roman"/>
                  <w:lang w:eastAsia="ar-SA"/>
                </w:rPr>
                <w:t>10 мм</w:t>
              </w:r>
            </w:smartTag>
            <w:r w:rsidRPr="00C97AD7">
              <w:rPr>
                <w:rFonts w:eastAsia="Times New Roman"/>
                <w:lang w:eastAsia="ar-SA"/>
              </w:rPr>
              <w:t xml:space="preserve">, грубая соединительная ткань удалена. </w:t>
            </w:r>
            <w:proofErr w:type="gramEnd"/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Цвет бледно-розовый, характерный для данного вида мяса. Запах характерный свежему мясу, без посторонних запахов. В вареном виде,  мясо должно быть с приятным запахом и нежным вкусом, без посторонних привкусов.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 Пищевая и энергетическая ценность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C97AD7">
                <w:rPr>
                  <w:rFonts w:eastAsia="Times New Roman"/>
                  <w:lang w:eastAsia="ar-SA"/>
                </w:rPr>
                <w:t>100 г</w:t>
              </w:r>
            </w:smartTag>
            <w:r w:rsidRPr="00C97AD7">
              <w:rPr>
                <w:rFonts w:eastAsia="Times New Roman"/>
                <w:lang w:eastAsia="ar-SA"/>
              </w:rPr>
              <w:t xml:space="preserve"> продукта: 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 белок – не менее </w:t>
            </w:r>
            <w:smartTag w:uri="urn:schemas-microsoft-com:office:smarttags" w:element="metricconverter">
              <w:smartTagPr>
                <w:attr w:name="ProductID" w:val="12,0 г"/>
              </w:smartTagPr>
              <w:r w:rsidRPr="00C97AD7">
                <w:rPr>
                  <w:rFonts w:eastAsia="Times New Roman"/>
                  <w:lang w:eastAsia="ar-SA"/>
                </w:rPr>
                <w:t>12,0 г</w:t>
              </w:r>
            </w:smartTag>
            <w:r w:rsidRPr="00C97AD7">
              <w:rPr>
                <w:rFonts w:eastAsia="Times New Roman"/>
                <w:lang w:eastAsia="ar-SA"/>
              </w:rPr>
              <w:t xml:space="preserve">., жир – не более </w:t>
            </w:r>
            <w:smartTag w:uri="urn:schemas-microsoft-com:office:smarttags" w:element="metricconverter">
              <w:smartTagPr>
                <w:attr w:name="ProductID" w:val="30,0 г"/>
              </w:smartTagPr>
              <w:r w:rsidRPr="00C97AD7">
                <w:rPr>
                  <w:rFonts w:eastAsia="Times New Roman"/>
                  <w:lang w:eastAsia="ar-SA"/>
                </w:rPr>
                <w:t>30,0 г</w:t>
              </w:r>
            </w:smartTag>
            <w:r w:rsidRPr="00C97AD7">
              <w:rPr>
                <w:rFonts w:eastAsia="Times New Roman"/>
                <w:lang w:eastAsia="ar-SA"/>
              </w:rPr>
              <w:t>., энергетическая ценность – 318 ккал.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lastRenderedPageBreak/>
              <w:t xml:space="preserve">ГОСТ </w:t>
            </w:r>
          </w:p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>Р</w:t>
            </w:r>
            <w:proofErr w:type="gramEnd"/>
            <w:r w:rsidRPr="00C97AD7">
              <w:rPr>
                <w:rFonts w:eastAsia="Times New Roman"/>
                <w:lang w:eastAsia="ar-SA"/>
              </w:rPr>
              <w:t xml:space="preserve"> 52675-2006-60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     кг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C97AD7" w:rsidRPr="00C97AD7" w:rsidRDefault="00C97AD7" w:rsidP="00C97AD7">
            <w:pPr>
              <w:suppressAutoHyphens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920000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  2580кг.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40% от первоначальной заявки) в связи с производственной необходимостью.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01.07.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2014г. по 30.09. 2014г.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с 08-00ч. до 13-00ч., по московско</w:t>
            </w:r>
            <w:r w:rsidRPr="00C97AD7">
              <w:rPr>
                <w:rFonts w:eastAsia="Times New Roman"/>
                <w:color w:val="000000"/>
                <w:lang w:eastAsia="ar-SA"/>
              </w:rPr>
              <w:lastRenderedPageBreak/>
              <w:t>му времени,  в связи с необходимостью на производстве).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lastRenderedPageBreak/>
              <w:t>Возраст животног</w:t>
            </w: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о(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>свиньи)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до убоя не более 10 мес. Срок годности при температуре  минус 18С  - не более 1 года. Остаточный  срок годности свинины на момент поставки должен </w:t>
            </w:r>
            <w:r w:rsidRPr="00C97AD7">
              <w:rPr>
                <w:rFonts w:eastAsia="Times New Roman"/>
                <w:lang w:eastAsia="ar-SA"/>
              </w:rPr>
              <w:lastRenderedPageBreak/>
              <w:t xml:space="preserve">составлять не менее 80%  от даты изготовления. </w:t>
            </w:r>
          </w:p>
        </w:tc>
      </w:tr>
      <w:tr w:rsidR="00C97AD7" w:rsidRPr="00C97AD7" w:rsidTr="0068632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       </w:t>
            </w: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2580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  <w:r w:rsidRPr="00C97AD7">
        <w:rPr>
          <w:rFonts w:eastAsia="Times New Roman"/>
          <w:lang w:eastAsia="ar-SA"/>
        </w:rPr>
        <w:t xml:space="preserve">                                                        </w:t>
      </w:r>
    </w:p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C97AD7" w:rsidRPr="00C97AD7" w:rsidRDefault="00C97AD7" w:rsidP="00C97AD7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lang w:eastAsia="ar-SA"/>
        </w:rPr>
      </w:pPr>
      <w:r w:rsidRPr="00C97AD7">
        <w:rPr>
          <w:rFonts w:eastAsia="Times New Roman"/>
          <w:lang w:eastAsia="ar-SA"/>
        </w:rPr>
        <w:t>График поставки на  2014г.</w:t>
      </w:r>
    </w:p>
    <w:p w:rsidR="00C97AD7" w:rsidRPr="00C97AD7" w:rsidRDefault="00C97AD7" w:rsidP="00C97AD7">
      <w:pPr>
        <w:suppressAutoHyphens/>
        <w:jc w:val="left"/>
        <w:rPr>
          <w:rFonts w:eastAsia="Times New Roman"/>
          <w:lang w:eastAsia="ar-SA"/>
        </w:rPr>
      </w:pPr>
    </w:p>
    <w:tbl>
      <w:tblPr>
        <w:tblW w:w="1001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5"/>
        <w:gridCol w:w="1507"/>
        <w:gridCol w:w="1420"/>
        <w:gridCol w:w="2057"/>
        <w:gridCol w:w="1519"/>
        <w:gridCol w:w="1092"/>
      </w:tblGrid>
      <w:tr w:rsidR="00C97AD7" w:rsidRPr="00C97AD7" w:rsidTr="00686321">
        <w:tc>
          <w:tcPr>
            <w:tcW w:w="2415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Наименование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507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420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2057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519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092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итого</w:t>
            </w:r>
          </w:p>
        </w:tc>
      </w:tr>
      <w:tr w:rsidR="00C97AD7" w:rsidRPr="00C97AD7" w:rsidTr="00686321">
        <w:tc>
          <w:tcPr>
            <w:tcW w:w="2415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Свинина - окорок</w:t>
            </w:r>
          </w:p>
        </w:tc>
        <w:tc>
          <w:tcPr>
            <w:tcW w:w="1507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>кг</w:t>
            </w:r>
            <w:proofErr w:type="gramEnd"/>
            <w:r w:rsidRPr="00C97A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20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860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(1 раз в неделю, по заявке)</w:t>
            </w:r>
          </w:p>
        </w:tc>
        <w:tc>
          <w:tcPr>
            <w:tcW w:w="2057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860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 (1 раз в неделю, по заявке)</w:t>
            </w:r>
          </w:p>
        </w:tc>
        <w:tc>
          <w:tcPr>
            <w:tcW w:w="1519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860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 (1 раз в неделю, по заявке)</w:t>
            </w:r>
          </w:p>
        </w:tc>
        <w:tc>
          <w:tcPr>
            <w:tcW w:w="1092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2580</w:t>
            </w:r>
          </w:p>
        </w:tc>
      </w:tr>
      <w:tr w:rsidR="00C97AD7" w:rsidRPr="00C97AD7" w:rsidTr="00686321">
        <w:tc>
          <w:tcPr>
            <w:tcW w:w="2415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1507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C97AD7">
              <w:rPr>
                <w:rFonts w:eastAsia="Times New Roman"/>
                <w:lang w:eastAsia="ar-SA"/>
              </w:rPr>
              <w:t>кг</w:t>
            </w:r>
            <w:proofErr w:type="gramEnd"/>
            <w:r w:rsidRPr="00C97A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20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860</w:t>
            </w:r>
          </w:p>
        </w:tc>
        <w:tc>
          <w:tcPr>
            <w:tcW w:w="2057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860</w:t>
            </w:r>
          </w:p>
        </w:tc>
        <w:tc>
          <w:tcPr>
            <w:tcW w:w="1519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860</w:t>
            </w:r>
          </w:p>
        </w:tc>
        <w:tc>
          <w:tcPr>
            <w:tcW w:w="1092" w:type="dxa"/>
            <w:shd w:val="clear" w:color="auto" w:fill="auto"/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2580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jc w:val="left"/>
        <w:rPr>
          <w:rFonts w:eastAsia="Times New Roman"/>
          <w:lang w:eastAsia="ar-SA"/>
        </w:rPr>
      </w:pPr>
    </w:p>
    <w:p w:rsidR="00C97AD7" w:rsidRPr="00C97AD7" w:rsidRDefault="00C97AD7" w:rsidP="00C97AD7">
      <w:pPr>
        <w:tabs>
          <w:tab w:val="left" w:pos="3600"/>
        </w:tabs>
        <w:suppressAutoHyphens/>
        <w:jc w:val="left"/>
        <w:rPr>
          <w:rFonts w:eastAsia="Times New Roman"/>
          <w:lang w:eastAsia="ar-SA"/>
        </w:rPr>
      </w:pPr>
      <w:r w:rsidRPr="00C97AD7">
        <w:rPr>
          <w:rFonts w:eastAsia="Times New Roman"/>
          <w:lang w:eastAsia="ar-SA"/>
        </w:rPr>
        <w:tab/>
      </w:r>
    </w:p>
    <w:p w:rsidR="00C97AD7" w:rsidRPr="00C97AD7" w:rsidRDefault="00C97AD7" w:rsidP="00C97AD7">
      <w:pPr>
        <w:suppressAutoHyphens/>
        <w:jc w:val="left"/>
        <w:rPr>
          <w:rFonts w:eastAsia="Times New Roman"/>
          <w:lang w:eastAsia="ar-SA"/>
        </w:rPr>
        <w:sectPr w:rsidR="00C97AD7" w:rsidRPr="00C97AD7" w:rsidSect="00605926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Возраст животног</w:t>
            </w: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о(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 xml:space="preserve">свиньи) </w:t>
            </w:r>
            <w:r w:rsidRPr="00C97AD7">
              <w:rPr>
                <w:rFonts w:eastAsia="Times New Roman"/>
                <w:lang w:eastAsia="ar-SA"/>
              </w:rPr>
              <w:t>до убоя не более 10 мес. Срок годности при температуре не выше минус 18С  - не более 180 суток, при температуре от 2 до 6С: в охлажденном виде – не более 48 часов, остаточный  срок годности свинины на момент поставки должен составлять не менее 80%  от даты изготовления.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jc w:val="left"/>
        <w:rPr>
          <w:rFonts w:eastAsia="Times New Roman"/>
          <w:lang w:eastAsia="ar-SA"/>
        </w:rPr>
      </w:pPr>
      <w:r w:rsidRPr="00C97AD7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ценности.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      </w:t>
            </w:r>
            <w:proofErr w:type="gramStart"/>
            <w:r w:rsidRPr="00C97AD7">
              <w:rPr>
                <w:rFonts w:eastAsia="Times New Roman"/>
                <w:lang w:eastAsia="ar-SA"/>
              </w:rPr>
              <w:t xml:space="preserve">Упаковка (картонная коробка) целая,  без повреждений (в картонной коробке мяса не более 4 кусков, общий вес коробки не более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C97AD7">
                <w:rPr>
                  <w:rFonts w:eastAsia="Times New Roman"/>
                  <w:lang w:eastAsia="ar-SA"/>
                </w:rPr>
                <w:t>25 кг</w:t>
              </w:r>
            </w:smartTag>
            <w:r w:rsidRPr="00C97AD7">
              <w:rPr>
                <w:rFonts w:eastAsia="Times New Roman"/>
                <w:lang w:eastAsia="ar-SA"/>
              </w:rPr>
              <w:t>., соответствующая ГОСТу и обеспечивающая сохранность продукции от повреждений и порчи.</w:t>
            </w:r>
            <w:proofErr w:type="gramEnd"/>
            <w:r w:rsidRPr="00C97AD7">
              <w:rPr>
                <w:rFonts w:eastAsia="Times New Roman"/>
                <w:lang w:eastAsia="ar-SA"/>
              </w:rPr>
              <w:t xml:space="preserve"> Каждая упаковка должна иметь маркировку на русском языке с указанием наименования продукции, названия и  адреса изготовителя, даты изготовления, срока годности и веса нетто, пищевой ценности.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C97AD7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C97AD7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C97AD7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C97AD7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C97AD7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по адресу Калужская область,  г. Обнинск, ул. Пирогова, д.13, столовая №2 «Здоровье») с 08-00ч. до 13-00ч., по московскому времени, </w:t>
            </w:r>
            <w:r w:rsidRPr="00C97AD7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  <w:proofErr w:type="gramEnd"/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соответствия, ветеринарное свидетельство, на каждую партию товара.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д.13, столовая №2  «Здоровье».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C97AD7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C97AD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Свинина должна храниться в чистом холодильном помещении, на отдельном стеллаже, при температуре  -18 С.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Погрузочно-разгрузочные работы выполняются Поставщиком.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свинина должна   соответствовать требованиям допустимых уровней, установленных нормативными правовыми актами РФ.   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свинина должна   соответствовать требованиям допустимых уровней, установленных нормативными правовыми актами РФ.   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Качество товара должно соответствовать ГОСТу,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  <w:r w:rsidRPr="00C97AD7">
              <w:rPr>
                <w:rFonts w:eastAsia="Times New Roman"/>
                <w:color w:val="000000"/>
                <w:lang w:eastAsia="ar-SA"/>
              </w:rPr>
              <w:t xml:space="preserve"> Возраст животного (свиньи) </w:t>
            </w:r>
            <w:r w:rsidRPr="00C97AD7">
              <w:rPr>
                <w:rFonts w:eastAsia="Times New Roman"/>
                <w:lang w:eastAsia="ar-SA"/>
              </w:rPr>
              <w:t>до убоя не более 10 мес. Срок годности при температуре не выше минус 18С  - не более 1 года.  Цвет  бледно-розовый, характерный для данного вида мяса. Запах характерный свежему мясу, без посторонних запахов.</w:t>
            </w:r>
          </w:p>
          <w:p w:rsidR="00C97AD7" w:rsidRPr="00C97AD7" w:rsidRDefault="00C97AD7" w:rsidP="00C97A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97AD7">
              <w:rPr>
                <w:rFonts w:eastAsia="Times New Roman"/>
                <w:lang w:eastAsia="ar-SA"/>
              </w:rPr>
              <w:t>В вареном виде,  мясо должно быть с приятным запахом и нежным вкусом, без посторонних привкусов.</w:t>
            </w:r>
          </w:p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Декларация соответствия,  ветеринарное свидетельство.</w:t>
            </w:r>
          </w:p>
        </w:tc>
      </w:tr>
    </w:tbl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7AD7" w:rsidRPr="00C97AD7" w:rsidTr="0068632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C97AD7" w:rsidRPr="00C97AD7" w:rsidTr="0068632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97AD7" w:rsidRPr="00C97AD7" w:rsidRDefault="00C97AD7" w:rsidP="00C97AD7">
      <w:pPr>
        <w:suppressAutoHyphens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C97AD7" w:rsidRPr="00C97AD7" w:rsidRDefault="00C97AD7" w:rsidP="00C97AD7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C97AD7" w:rsidRPr="00C97AD7" w:rsidRDefault="00C97AD7" w:rsidP="00C97AD7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C97AD7" w:rsidRPr="00C97AD7" w:rsidRDefault="00C97AD7" w:rsidP="00C97A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97AD7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C97AD7" w:rsidRPr="00C97AD7" w:rsidRDefault="00C97AD7" w:rsidP="00C97AD7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97A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97A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D7" w:rsidRPr="00C97AD7" w:rsidRDefault="00C97AD7" w:rsidP="00C97A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C97AD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97AD7" w:rsidRPr="00C97AD7" w:rsidTr="006863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7" w:rsidRPr="00C97AD7" w:rsidRDefault="00C97AD7" w:rsidP="00C97AD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C97AD7" w:rsidRPr="00C97AD7" w:rsidRDefault="00C97AD7" w:rsidP="00C97AD7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C97AD7" w:rsidRPr="00C97AD7" w:rsidRDefault="00C97AD7" w:rsidP="00C97AD7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C97AD7">
        <w:rPr>
          <w:rFonts w:eastAsia="Times New Roman"/>
          <w:b/>
          <w:lang w:eastAsia="ar-SA"/>
        </w:rPr>
        <w:t>Контактное лицо</w:t>
      </w:r>
      <w:r w:rsidRPr="00C97AD7">
        <w:rPr>
          <w:rFonts w:eastAsia="Times New Roman"/>
          <w:lang w:eastAsia="ar-SA"/>
        </w:rPr>
        <w:t>: Шейко Ольга Алексеевна, (48439) 9-83-99.</w:t>
      </w:r>
    </w:p>
    <w:p w:rsidR="008E3C0C" w:rsidRDefault="008E3C0C"/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C97AD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62011C" w:rsidRDefault="00C97AD7" w:rsidP="000162E4">
    <w:pPr>
      <w:pStyle w:val="a3"/>
      <w:ind w:right="360"/>
      <w:jc w:val="center"/>
    </w:pPr>
  </w:p>
  <w:p w:rsidR="0062011C" w:rsidRDefault="00C97AD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C97AD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C97AD7" w:rsidP="000162E4">
    <w:pPr>
      <w:pStyle w:val="a3"/>
      <w:ind w:right="360"/>
      <w:jc w:val="center"/>
    </w:pPr>
  </w:p>
  <w:p w:rsidR="0062011C" w:rsidRDefault="00C97AD7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C97AD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B10794" w:rsidRDefault="00C97AD7" w:rsidP="00D93087">
    <w:pPr>
      <w:pStyle w:val="a3"/>
      <w:ind w:right="360"/>
      <w:jc w:val="center"/>
    </w:pPr>
  </w:p>
  <w:p w:rsidR="00B10794" w:rsidRDefault="00C97AD7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C97AD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C97AD7" w:rsidP="00D93087">
    <w:pPr>
      <w:pStyle w:val="a3"/>
      <w:ind w:right="360"/>
      <w:jc w:val="right"/>
    </w:pPr>
    <w:r>
      <w:t>37</w:t>
    </w:r>
  </w:p>
  <w:p w:rsidR="00B10794" w:rsidRDefault="00C97AD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552"/>
    <w:rsid w:val="008E3C0C"/>
    <w:rsid w:val="00C97AD7"/>
    <w:rsid w:val="00D42E6F"/>
    <w:rsid w:val="00F5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97A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C97AD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C97A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97A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C97AD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C97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1082</Words>
  <Characters>6169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2014-04-24T11:28:00Z</dcterms:created>
  <dcterms:modified xsi:type="dcterms:W3CDTF">2014-04-24T11:29:00Z</dcterms:modified>
</cp:coreProperties>
</file>