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98" w:type="dxa"/>
        <w:tblInd w:w="534" w:type="dxa"/>
        <w:tblLook w:val="00A0" w:firstRow="1" w:lastRow="0" w:firstColumn="1" w:lastColumn="0" w:noHBand="0" w:noVBand="0"/>
      </w:tblPr>
      <w:tblGrid>
        <w:gridCol w:w="5987"/>
        <w:gridCol w:w="4111"/>
      </w:tblGrid>
      <w:tr w:rsidR="000C0A63" w:rsidRPr="0087764B" w:rsidTr="0087764B">
        <w:tc>
          <w:tcPr>
            <w:tcW w:w="5987" w:type="dxa"/>
          </w:tcPr>
          <w:p w:rsidR="000C0A63" w:rsidRPr="0087764B" w:rsidRDefault="000C0A63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4111" w:type="dxa"/>
          </w:tcPr>
          <w:p w:rsidR="000C0A63" w:rsidRPr="0087764B" w:rsidRDefault="000C0A63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</w:tbl>
    <w:p w:rsidR="000C0A63" w:rsidRPr="0087764B" w:rsidRDefault="000C0A63" w:rsidP="000C0A63">
      <w:pPr>
        <w:jc w:val="center"/>
        <w:rPr>
          <w:color w:val="000000"/>
          <w:sz w:val="26"/>
          <w:szCs w:val="26"/>
        </w:rPr>
      </w:pPr>
    </w:p>
    <w:p w:rsidR="000C0A63" w:rsidRDefault="000C0A63" w:rsidP="000C0A63">
      <w:pPr>
        <w:jc w:val="center"/>
        <w:rPr>
          <w:color w:val="000000"/>
        </w:rPr>
      </w:pPr>
    </w:p>
    <w:p w:rsidR="000C0A63" w:rsidRDefault="000C0A63" w:rsidP="000C0A63">
      <w:pPr>
        <w:jc w:val="center"/>
        <w:rPr>
          <w:color w:val="000000"/>
        </w:rPr>
      </w:pPr>
    </w:p>
    <w:p w:rsidR="000C0A63" w:rsidRDefault="000C0A63" w:rsidP="000C0A63">
      <w:pPr>
        <w:jc w:val="center"/>
        <w:rPr>
          <w:color w:val="000000"/>
        </w:rPr>
      </w:pPr>
    </w:p>
    <w:p w:rsidR="000C0A63" w:rsidRDefault="000C0A63" w:rsidP="000C0A63">
      <w:pPr>
        <w:jc w:val="center"/>
        <w:rPr>
          <w:color w:val="000000"/>
        </w:rPr>
      </w:pPr>
    </w:p>
    <w:p w:rsidR="000C0A63" w:rsidRDefault="000C0A63" w:rsidP="000C0A63">
      <w:pPr>
        <w:jc w:val="center"/>
        <w:rPr>
          <w:color w:val="000000"/>
        </w:rPr>
      </w:pPr>
    </w:p>
    <w:p w:rsidR="0087764B" w:rsidRDefault="0087764B" w:rsidP="000C0A63">
      <w:pPr>
        <w:jc w:val="center"/>
        <w:rPr>
          <w:color w:val="000000"/>
        </w:rPr>
      </w:pPr>
    </w:p>
    <w:p w:rsidR="0087764B" w:rsidRDefault="0087764B" w:rsidP="000C0A63">
      <w:pPr>
        <w:jc w:val="center"/>
        <w:rPr>
          <w:color w:val="000000"/>
        </w:rPr>
      </w:pPr>
    </w:p>
    <w:p w:rsidR="0087764B" w:rsidRDefault="0087764B" w:rsidP="000C0A63">
      <w:pPr>
        <w:jc w:val="center"/>
        <w:rPr>
          <w:color w:val="000000"/>
        </w:rPr>
      </w:pPr>
    </w:p>
    <w:p w:rsidR="000C0A63" w:rsidRDefault="000C0A63" w:rsidP="000C0A63">
      <w:pPr>
        <w:jc w:val="center"/>
        <w:rPr>
          <w:color w:val="000000"/>
        </w:rPr>
      </w:pPr>
    </w:p>
    <w:p w:rsidR="000C0A63" w:rsidRPr="0087764B" w:rsidRDefault="000C0A63" w:rsidP="000C0A63">
      <w:pPr>
        <w:jc w:val="center"/>
        <w:rPr>
          <w:b/>
          <w:color w:val="000000"/>
          <w:sz w:val="26"/>
          <w:szCs w:val="26"/>
        </w:rPr>
      </w:pPr>
      <w:r w:rsidRPr="0087764B">
        <w:rPr>
          <w:b/>
          <w:color w:val="000000"/>
          <w:sz w:val="26"/>
          <w:szCs w:val="26"/>
        </w:rPr>
        <w:t>Техническое задание</w:t>
      </w:r>
    </w:p>
    <w:p w:rsidR="000C0A63" w:rsidRPr="0087764B" w:rsidRDefault="000C0A63" w:rsidP="000C0A63">
      <w:pPr>
        <w:jc w:val="center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на транспортировку</w:t>
      </w:r>
    </w:p>
    <w:p w:rsidR="000C0A63" w:rsidRPr="0087764B" w:rsidRDefault="000C0A63" w:rsidP="000C0A63">
      <w:pPr>
        <w:jc w:val="center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 xml:space="preserve"> промышленных упаковок (контейнеров) для твердых радиоактивных отходов </w:t>
      </w:r>
    </w:p>
    <w:p w:rsidR="000C0A63" w:rsidRPr="0087764B" w:rsidRDefault="000C0A63" w:rsidP="000C0A63">
      <w:pPr>
        <w:jc w:val="center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ПУ-2ЭЦ-СХ (или аналогов)</w:t>
      </w: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Default="000C0A63" w:rsidP="000C0A63">
      <w:pPr>
        <w:rPr>
          <w:color w:val="000000"/>
          <w:sz w:val="26"/>
          <w:szCs w:val="26"/>
        </w:rPr>
      </w:pPr>
    </w:p>
    <w:p w:rsidR="0087764B" w:rsidRDefault="0087764B" w:rsidP="000C0A63">
      <w:pPr>
        <w:rPr>
          <w:color w:val="000000"/>
          <w:sz w:val="26"/>
          <w:szCs w:val="26"/>
        </w:rPr>
      </w:pPr>
    </w:p>
    <w:p w:rsidR="0087764B" w:rsidRPr="0087764B" w:rsidRDefault="0087764B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Default="000C0A63" w:rsidP="000C0A63">
      <w:pPr>
        <w:rPr>
          <w:color w:val="000000"/>
          <w:sz w:val="26"/>
          <w:szCs w:val="26"/>
        </w:rPr>
      </w:pPr>
    </w:p>
    <w:p w:rsidR="0087764B" w:rsidRDefault="0087764B" w:rsidP="000C0A63">
      <w:pPr>
        <w:rPr>
          <w:color w:val="000000"/>
          <w:sz w:val="26"/>
          <w:szCs w:val="26"/>
        </w:rPr>
      </w:pPr>
    </w:p>
    <w:p w:rsidR="0087764B" w:rsidRDefault="0087764B" w:rsidP="000C0A63">
      <w:pPr>
        <w:rPr>
          <w:color w:val="000000"/>
          <w:sz w:val="26"/>
          <w:szCs w:val="26"/>
        </w:rPr>
      </w:pPr>
    </w:p>
    <w:p w:rsidR="0087764B" w:rsidRDefault="0087764B" w:rsidP="000C0A63">
      <w:pPr>
        <w:rPr>
          <w:color w:val="000000"/>
          <w:sz w:val="26"/>
          <w:szCs w:val="26"/>
        </w:rPr>
      </w:pPr>
    </w:p>
    <w:p w:rsidR="00E1543C" w:rsidRDefault="00E1543C" w:rsidP="000C0A63">
      <w:pPr>
        <w:rPr>
          <w:color w:val="000000"/>
          <w:sz w:val="26"/>
          <w:szCs w:val="26"/>
        </w:rPr>
      </w:pPr>
    </w:p>
    <w:p w:rsidR="00E1543C" w:rsidRDefault="00E1543C" w:rsidP="000C0A63">
      <w:pPr>
        <w:rPr>
          <w:color w:val="000000"/>
          <w:sz w:val="26"/>
          <w:szCs w:val="26"/>
        </w:rPr>
      </w:pPr>
    </w:p>
    <w:p w:rsidR="00E1543C" w:rsidRDefault="00E1543C" w:rsidP="000C0A63">
      <w:pPr>
        <w:rPr>
          <w:color w:val="000000"/>
          <w:sz w:val="26"/>
          <w:szCs w:val="26"/>
        </w:rPr>
      </w:pPr>
    </w:p>
    <w:p w:rsidR="00E1543C" w:rsidRDefault="00E1543C" w:rsidP="000C0A63">
      <w:pPr>
        <w:rPr>
          <w:color w:val="000000"/>
          <w:sz w:val="26"/>
          <w:szCs w:val="26"/>
        </w:rPr>
      </w:pPr>
    </w:p>
    <w:p w:rsidR="00E1543C" w:rsidRDefault="00E1543C" w:rsidP="000C0A63">
      <w:pPr>
        <w:rPr>
          <w:color w:val="000000"/>
          <w:sz w:val="26"/>
          <w:szCs w:val="26"/>
        </w:rPr>
      </w:pPr>
    </w:p>
    <w:p w:rsidR="00E1543C" w:rsidRPr="0087764B" w:rsidRDefault="00E1543C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rPr>
          <w:color w:val="000000"/>
          <w:sz w:val="26"/>
          <w:szCs w:val="26"/>
        </w:rPr>
      </w:pPr>
    </w:p>
    <w:p w:rsidR="000C0A63" w:rsidRPr="0087764B" w:rsidRDefault="000C0A63" w:rsidP="000C0A63">
      <w:pPr>
        <w:jc w:val="center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Владивосток</w:t>
      </w:r>
    </w:p>
    <w:p w:rsidR="000C0A63" w:rsidRDefault="000C0A63" w:rsidP="00E17506">
      <w:pPr>
        <w:jc w:val="center"/>
        <w:rPr>
          <w:color w:val="000000"/>
        </w:rPr>
      </w:pPr>
      <w:r w:rsidRPr="0087764B">
        <w:rPr>
          <w:color w:val="000000"/>
          <w:sz w:val="26"/>
          <w:szCs w:val="26"/>
        </w:rPr>
        <w:t>2015</w:t>
      </w:r>
      <w:r w:rsidRPr="0087764B">
        <w:rPr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 xml:space="preserve"> </w:t>
      </w:r>
    </w:p>
    <w:p w:rsidR="000C0A63" w:rsidRPr="0087764B" w:rsidRDefault="000C0A63" w:rsidP="000C0A63">
      <w:pPr>
        <w:jc w:val="center"/>
        <w:rPr>
          <w:b/>
          <w:color w:val="000000"/>
          <w:sz w:val="26"/>
          <w:szCs w:val="26"/>
        </w:rPr>
      </w:pPr>
      <w:r w:rsidRPr="0087764B">
        <w:rPr>
          <w:b/>
          <w:color w:val="000000"/>
          <w:sz w:val="26"/>
          <w:szCs w:val="26"/>
        </w:rPr>
        <w:t xml:space="preserve"> 1. Название работы</w:t>
      </w:r>
    </w:p>
    <w:p w:rsidR="000C0A63" w:rsidRDefault="000C0A63" w:rsidP="004F1DB1">
      <w:pPr>
        <w:ind w:firstLine="567"/>
        <w:jc w:val="both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 xml:space="preserve">Транспортирование промышленных упаковок (контейнеров) для твердых </w:t>
      </w:r>
      <w:r w:rsidR="00F1158D" w:rsidRPr="0087764B">
        <w:rPr>
          <w:color w:val="000000"/>
          <w:sz w:val="26"/>
          <w:szCs w:val="26"/>
        </w:rPr>
        <w:t>радиоактивных отходов ПУ-2ЭЦ-СХ.</w:t>
      </w:r>
    </w:p>
    <w:p w:rsidR="0087764B" w:rsidRPr="0087764B" w:rsidRDefault="0087764B" w:rsidP="004F1DB1">
      <w:pPr>
        <w:ind w:firstLine="567"/>
        <w:jc w:val="both"/>
        <w:rPr>
          <w:color w:val="000000"/>
          <w:sz w:val="26"/>
          <w:szCs w:val="26"/>
        </w:rPr>
      </w:pPr>
    </w:p>
    <w:p w:rsidR="000C0A63" w:rsidRPr="0087764B" w:rsidRDefault="00F1158D" w:rsidP="000C0A63">
      <w:pPr>
        <w:jc w:val="center"/>
        <w:rPr>
          <w:b/>
          <w:color w:val="000000"/>
          <w:sz w:val="26"/>
          <w:szCs w:val="26"/>
        </w:rPr>
      </w:pPr>
      <w:r w:rsidRPr="0087764B">
        <w:rPr>
          <w:b/>
          <w:color w:val="000000"/>
          <w:sz w:val="26"/>
          <w:szCs w:val="26"/>
        </w:rPr>
        <w:t>2. Х</w:t>
      </w:r>
      <w:r w:rsidR="000C0A63" w:rsidRPr="0087764B">
        <w:rPr>
          <w:b/>
          <w:color w:val="000000"/>
          <w:sz w:val="26"/>
          <w:szCs w:val="26"/>
        </w:rPr>
        <w:t>арактеристики</w:t>
      </w:r>
    </w:p>
    <w:p w:rsidR="000C0A63" w:rsidRPr="0087764B" w:rsidRDefault="000C0A63" w:rsidP="004F1DB1">
      <w:pPr>
        <w:ind w:firstLine="567"/>
        <w:jc w:val="both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Масса порожней упаковки, кг   – 2 400;</w:t>
      </w:r>
    </w:p>
    <w:p w:rsidR="000C0A63" w:rsidRPr="0087764B" w:rsidRDefault="000C0A63" w:rsidP="004F1DB1">
      <w:pPr>
        <w:ind w:firstLine="567"/>
        <w:jc w:val="both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Внутренний объем, м³ - 13,8;</w:t>
      </w:r>
    </w:p>
    <w:p w:rsidR="000C0A63" w:rsidRPr="0087764B" w:rsidRDefault="000C0A63" w:rsidP="004F1DB1">
      <w:pPr>
        <w:ind w:firstLine="567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Габаритные размеры, мм – 6058х</w:t>
      </w:r>
      <w:r w:rsidR="00F1158D" w:rsidRPr="0087764B">
        <w:rPr>
          <w:color w:val="000000"/>
          <w:sz w:val="26"/>
          <w:szCs w:val="26"/>
        </w:rPr>
        <w:t xml:space="preserve"> </w:t>
      </w:r>
      <w:r w:rsidRPr="0087764B">
        <w:rPr>
          <w:color w:val="000000"/>
          <w:sz w:val="26"/>
          <w:szCs w:val="26"/>
        </w:rPr>
        <w:t>2438х</w:t>
      </w:r>
      <w:r w:rsidR="00F1158D" w:rsidRPr="0087764B">
        <w:rPr>
          <w:color w:val="000000"/>
          <w:sz w:val="26"/>
          <w:szCs w:val="26"/>
        </w:rPr>
        <w:t xml:space="preserve"> </w:t>
      </w:r>
      <w:r w:rsidRPr="0087764B">
        <w:rPr>
          <w:color w:val="000000"/>
          <w:sz w:val="26"/>
          <w:szCs w:val="26"/>
        </w:rPr>
        <w:t>1340 (</w:t>
      </w:r>
      <w:proofErr w:type="spellStart"/>
      <w:r w:rsidRPr="0087764B">
        <w:rPr>
          <w:color w:val="000000"/>
          <w:sz w:val="26"/>
          <w:szCs w:val="26"/>
        </w:rPr>
        <w:t>ДхШхВ</w:t>
      </w:r>
      <w:proofErr w:type="spellEnd"/>
      <w:r w:rsidRPr="0087764B">
        <w:rPr>
          <w:color w:val="000000"/>
          <w:sz w:val="26"/>
          <w:szCs w:val="26"/>
        </w:rPr>
        <w:t>)</w:t>
      </w:r>
      <w:r w:rsidR="00F1158D" w:rsidRPr="0087764B">
        <w:rPr>
          <w:color w:val="000000"/>
          <w:sz w:val="26"/>
          <w:szCs w:val="26"/>
        </w:rPr>
        <w:t>.</w:t>
      </w:r>
    </w:p>
    <w:p w:rsidR="00811649" w:rsidRPr="0087764B" w:rsidRDefault="00F1158D" w:rsidP="004F1DB1">
      <w:pPr>
        <w:ind w:firstLine="567"/>
        <w:jc w:val="both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Промышленная упаковка изготавливается на базе контейнера грузового серии 1 ГОСТ Р 51876-2008 Контейнеры грузовые серии 1 Технические требования и методы испытаний</w:t>
      </w:r>
      <w:r w:rsidR="00811649" w:rsidRPr="0087764B">
        <w:rPr>
          <w:color w:val="000000"/>
          <w:sz w:val="26"/>
          <w:szCs w:val="26"/>
        </w:rPr>
        <w:t xml:space="preserve"> (ИСО 1496-1:1990 Контейнеры грузовые серии 1 Технические требования и методы испытаний</w:t>
      </w:r>
      <w:r w:rsidRPr="0087764B">
        <w:rPr>
          <w:color w:val="000000"/>
          <w:sz w:val="26"/>
          <w:szCs w:val="26"/>
        </w:rPr>
        <w:t xml:space="preserve"> Часть1. Контейнеры общего назначения» /</w:t>
      </w:r>
      <w:r w:rsidRPr="0087764B">
        <w:rPr>
          <w:color w:val="000000"/>
          <w:sz w:val="26"/>
          <w:szCs w:val="26"/>
          <w:lang w:val="en-US"/>
        </w:rPr>
        <w:t>ISO</w:t>
      </w:r>
      <w:r w:rsidR="00811649" w:rsidRPr="0087764B">
        <w:rPr>
          <w:color w:val="000000"/>
          <w:sz w:val="26"/>
          <w:szCs w:val="26"/>
        </w:rPr>
        <w:t>…)</w:t>
      </w:r>
      <w:r w:rsidR="004F1DB1" w:rsidRPr="0087764B">
        <w:rPr>
          <w:color w:val="000000"/>
          <w:sz w:val="26"/>
          <w:szCs w:val="26"/>
        </w:rPr>
        <w:t>.</w:t>
      </w:r>
      <w:r w:rsidRPr="0087764B">
        <w:rPr>
          <w:color w:val="000000"/>
          <w:sz w:val="26"/>
          <w:szCs w:val="26"/>
        </w:rPr>
        <w:t xml:space="preserve"> Тип 1</w:t>
      </w:r>
      <w:r w:rsidR="00811649" w:rsidRPr="0087764B">
        <w:rPr>
          <w:color w:val="000000"/>
          <w:sz w:val="26"/>
          <w:szCs w:val="26"/>
        </w:rPr>
        <w:t>С</w:t>
      </w:r>
      <w:r w:rsidRPr="0087764B">
        <w:rPr>
          <w:color w:val="000000"/>
          <w:sz w:val="26"/>
          <w:szCs w:val="26"/>
          <w:lang w:val="en-US"/>
        </w:rPr>
        <w:t>X</w:t>
      </w:r>
      <w:r w:rsidRPr="0087764B">
        <w:rPr>
          <w:color w:val="000000"/>
          <w:sz w:val="26"/>
          <w:szCs w:val="26"/>
        </w:rPr>
        <w:t xml:space="preserve">. </w:t>
      </w:r>
    </w:p>
    <w:p w:rsidR="00F1158D" w:rsidRDefault="00F1158D" w:rsidP="004F1DB1">
      <w:pPr>
        <w:ind w:firstLine="567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Контейнера</w:t>
      </w:r>
      <w:r w:rsidR="006A64FE" w:rsidRPr="0087764B">
        <w:rPr>
          <w:color w:val="000000"/>
          <w:sz w:val="26"/>
          <w:szCs w:val="26"/>
        </w:rPr>
        <w:t xml:space="preserve"> являются новыми и</w:t>
      </w:r>
      <w:r w:rsidRPr="0087764B">
        <w:rPr>
          <w:color w:val="000000"/>
          <w:sz w:val="26"/>
          <w:szCs w:val="26"/>
        </w:rPr>
        <w:t xml:space="preserve"> ранее не использовались.</w:t>
      </w:r>
    </w:p>
    <w:p w:rsidR="0087764B" w:rsidRPr="0087764B" w:rsidRDefault="0087764B" w:rsidP="004F1DB1">
      <w:pPr>
        <w:ind w:firstLine="567"/>
        <w:rPr>
          <w:color w:val="000000"/>
          <w:sz w:val="26"/>
          <w:szCs w:val="26"/>
        </w:rPr>
      </w:pPr>
    </w:p>
    <w:p w:rsidR="000C0A63" w:rsidRPr="0087764B" w:rsidRDefault="000C0A63" w:rsidP="000C0A63">
      <w:pPr>
        <w:jc w:val="center"/>
        <w:rPr>
          <w:b/>
          <w:color w:val="000000"/>
          <w:sz w:val="26"/>
          <w:szCs w:val="26"/>
        </w:rPr>
      </w:pPr>
      <w:r w:rsidRPr="0087764B">
        <w:rPr>
          <w:b/>
          <w:color w:val="000000"/>
          <w:sz w:val="26"/>
          <w:szCs w:val="26"/>
        </w:rPr>
        <w:t>3. Порядок сдачи-приемки работ.</w:t>
      </w:r>
    </w:p>
    <w:p w:rsidR="000C0A63" w:rsidRDefault="000C0A63" w:rsidP="004F1DB1">
      <w:pPr>
        <w:pStyle w:val="a4"/>
        <w:tabs>
          <w:tab w:val="left" w:pos="284"/>
        </w:tabs>
        <w:ind w:right="33" w:firstLine="567"/>
        <w:jc w:val="both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Работа считается принятой Заказчиком с момента подписания акта приема-передачи товара и товарно-транспортной накладной о приеме груза.</w:t>
      </w:r>
    </w:p>
    <w:p w:rsidR="0087764B" w:rsidRPr="0087764B" w:rsidRDefault="0087764B" w:rsidP="004F1DB1">
      <w:pPr>
        <w:pStyle w:val="a4"/>
        <w:tabs>
          <w:tab w:val="left" w:pos="284"/>
        </w:tabs>
        <w:ind w:right="33" w:firstLine="567"/>
        <w:jc w:val="both"/>
        <w:rPr>
          <w:color w:val="000000"/>
          <w:sz w:val="26"/>
          <w:szCs w:val="26"/>
        </w:rPr>
      </w:pPr>
    </w:p>
    <w:p w:rsidR="000C0A63" w:rsidRPr="0087764B" w:rsidRDefault="000C0A63" w:rsidP="000C0A63">
      <w:pPr>
        <w:jc w:val="center"/>
        <w:rPr>
          <w:b/>
          <w:color w:val="000000"/>
          <w:sz w:val="26"/>
          <w:szCs w:val="26"/>
        </w:rPr>
      </w:pPr>
      <w:r w:rsidRPr="0087764B">
        <w:rPr>
          <w:b/>
          <w:color w:val="000000"/>
          <w:sz w:val="26"/>
          <w:szCs w:val="26"/>
        </w:rPr>
        <w:t>4. Требования к транспортированию</w:t>
      </w:r>
    </w:p>
    <w:p w:rsidR="000C0A63" w:rsidRDefault="000C0A63" w:rsidP="004F1DB1">
      <w:pPr>
        <w:ind w:firstLine="567"/>
        <w:jc w:val="both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Способы расстановки и крепления порожних ПУ-2ЭЦ-СХ на транспортном средстве должны соответствовать нормам, правилам и техническим условиям погрузки и крепления грузов, принятых на соответствующем виде транспорта и обеспечивать устойчивое положение при следовании в пути.</w:t>
      </w:r>
    </w:p>
    <w:p w:rsidR="0087764B" w:rsidRPr="0087764B" w:rsidRDefault="0087764B" w:rsidP="004F1DB1">
      <w:pPr>
        <w:ind w:firstLine="567"/>
        <w:jc w:val="both"/>
        <w:rPr>
          <w:color w:val="000000"/>
          <w:sz w:val="26"/>
          <w:szCs w:val="26"/>
        </w:rPr>
      </w:pPr>
    </w:p>
    <w:p w:rsidR="000C0A63" w:rsidRPr="0087764B" w:rsidRDefault="000C0A63" w:rsidP="000C0A63">
      <w:pPr>
        <w:jc w:val="center"/>
        <w:rPr>
          <w:b/>
          <w:color w:val="000000"/>
          <w:sz w:val="26"/>
          <w:szCs w:val="26"/>
        </w:rPr>
      </w:pPr>
      <w:r w:rsidRPr="0087764B">
        <w:rPr>
          <w:b/>
          <w:color w:val="000000"/>
          <w:sz w:val="26"/>
          <w:szCs w:val="26"/>
        </w:rPr>
        <w:t>5. Требования к предоставлению гарантии.</w:t>
      </w:r>
    </w:p>
    <w:p w:rsidR="000B2CEA" w:rsidRDefault="000C0A63" w:rsidP="004F1DB1">
      <w:pPr>
        <w:pStyle w:val="a4"/>
        <w:tabs>
          <w:tab w:val="left" w:pos="284"/>
        </w:tabs>
        <w:ind w:right="34" w:firstLine="567"/>
        <w:jc w:val="both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Исполнитель гарантирует сохранность поставляемого изделия в исходном состоянии.</w:t>
      </w:r>
    </w:p>
    <w:p w:rsidR="0087764B" w:rsidRPr="0087764B" w:rsidRDefault="0087764B" w:rsidP="004F1DB1">
      <w:pPr>
        <w:pStyle w:val="a4"/>
        <w:tabs>
          <w:tab w:val="left" w:pos="284"/>
        </w:tabs>
        <w:ind w:right="34" w:firstLine="567"/>
        <w:jc w:val="both"/>
        <w:rPr>
          <w:color w:val="000000"/>
          <w:sz w:val="26"/>
          <w:szCs w:val="26"/>
        </w:rPr>
      </w:pPr>
    </w:p>
    <w:p w:rsidR="000C0A63" w:rsidRPr="0087764B" w:rsidRDefault="000C0A63" w:rsidP="00752115">
      <w:pPr>
        <w:pStyle w:val="a4"/>
        <w:tabs>
          <w:tab w:val="left" w:pos="284"/>
        </w:tabs>
        <w:ind w:right="34"/>
        <w:jc w:val="center"/>
        <w:rPr>
          <w:b/>
          <w:color w:val="000000"/>
          <w:sz w:val="26"/>
          <w:szCs w:val="26"/>
        </w:rPr>
      </w:pPr>
      <w:r w:rsidRPr="0087764B">
        <w:rPr>
          <w:b/>
          <w:color w:val="000000"/>
          <w:sz w:val="26"/>
          <w:szCs w:val="26"/>
        </w:rPr>
        <w:t>6. Данные о грузе.</w:t>
      </w:r>
    </w:p>
    <w:tbl>
      <w:tblPr>
        <w:tblStyle w:val="a5"/>
        <w:tblW w:w="10341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846"/>
        <w:gridCol w:w="3148"/>
        <w:gridCol w:w="2946"/>
        <w:gridCol w:w="1984"/>
      </w:tblGrid>
      <w:tr w:rsidR="000C0A63" w:rsidRPr="0087764B" w:rsidTr="0087764B">
        <w:trPr>
          <w:jc w:val="center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A63" w:rsidRPr="0087764B" w:rsidRDefault="0094022C" w:rsidP="0087764B">
            <w:pPr>
              <w:jc w:val="center"/>
              <w:rPr>
                <w:color w:val="000000"/>
                <w:sz w:val="26"/>
                <w:szCs w:val="26"/>
              </w:rPr>
            </w:pPr>
            <w:r w:rsidRPr="0087764B">
              <w:rPr>
                <w:color w:val="000000"/>
                <w:sz w:val="26"/>
                <w:szCs w:val="26"/>
              </w:rPr>
              <w:t>Наимено</w:t>
            </w:r>
            <w:r>
              <w:rPr>
                <w:color w:val="000000"/>
                <w:sz w:val="26"/>
                <w:szCs w:val="26"/>
              </w:rPr>
              <w:t>вание</w:t>
            </w:r>
            <w:r w:rsidR="000C0A63" w:rsidRPr="0087764B">
              <w:rPr>
                <w:color w:val="000000"/>
                <w:sz w:val="26"/>
                <w:szCs w:val="26"/>
              </w:rPr>
              <w:t xml:space="preserve"> </w:t>
            </w:r>
            <w:r w:rsidRPr="0087764B">
              <w:rPr>
                <w:color w:val="000000"/>
                <w:sz w:val="26"/>
                <w:szCs w:val="26"/>
              </w:rPr>
              <w:t>оборудо</w:t>
            </w:r>
            <w:r>
              <w:rPr>
                <w:color w:val="000000"/>
                <w:sz w:val="26"/>
                <w:szCs w:val="26"/>
              </w:rPr>
              <w:t>вания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A63" w:rsidRPr="0087764B" w:rsidRDefault="000C0A63" w:rsidP="0087764B">
            <w:pPr>
              <w:jc w:val="center"/>
              <w:rPr>
                <w:color w:val="000000"/>
                <w:sz w:val="26"/>
                <w:szCs w:val="26"/>
              </w:rPr>
            </w:pPr>
            <w:r w:rsidRPr="0087764B">
              <w:rPr>
                <w:color w:val="000000"/>
                <w:sz w:val="26"/>
                <w:szCs w:val="26"/>
              </w:rPr>
              <w:t>Кол-во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A63" w:rsidRPr="0087764B" w:rsidRDefault="000C0A63" w:rsidP="0087764B">
            <w:pPr>
              <w:jc w:val="center"/>
              <w:rPr>
                <w:color w:val="000000"/>
                <w:sz w:val="26"/>
                <w:szCs w:val="26"/>
              </w:rPr>
            </w:pPr>
            <w:r w:rsidRPr="0087764B">
              <w:rPr>
                <w:color w:val="000000"/>
                <w:sz w:val="26"/>
                <w:szCs w:val="26"/>
              </w:rPr>
              <w:t>Адрес отгрузки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A63" w:rsidRPr="0087764B" w:rsidRDefault="000C0A63" w:rsidP="0087764B">
            <w:pPr>
              <w:jc w:val="center"/>
              <w:rPr>
                <w:color w:val="000000"/>
                <w:sz w:val="26"/>
                <w:szCs w:val="26"/>
              </w:rPr>
            </w:pPr>
            <w:r w:rsidRPr="0087764B">
              <w:rPr>
                <w:color w:val="000000"/>
                <w:sz w:val="26"/>
                <w:szCs w:val="26"/>
              </w:rPr>
              <w:t>Адрес поставки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A63" w:rsidRPr="0087764B" w:rsidRDefault="000C0A63" w:rsidP="0087764B">
            <w:pPr>
              <w:jc w:val="center"/>
              <w:rPr>
                <w:color w:val="000000"/>
                <w:sz w:val="26"/>
                <w:szCs w:val="26"/>
              </w:rPr>
            </w:pPr>
            <w:r w:rsidRPr="0087764B">
              <w:rPr>
                <w:color w:val="000000"/>
                <w:sz w:val="26"/>
                <w:szCs w:val="26"/>
              </w:rPr>
              <w:t>Срок поставки</w:t>
            </w:r>
          </w:p>
        </w:tc>
      </w:tr>
      <w:tr w:rsidR="000C0A63" w:rsidRPr="0087764B" w:rsidTr="0087764B">
        <w:trPr>
          <w:jc w:val="center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A63" w:rsidRPr="0087764B" w:rsidRDefault="000C0A63">
            <w:pPr>
              <w:jc w:val="center"/>
              <w:rPr>
                <w:color w:val="000000"/>
                <w:sz w:val="26"/>
                <w:szCs w:val="26"/>
              </w:rPr>
            </w:pPr>
            <w:r w:rsidRPr="0087764B">
              <w:rPr>
                <w:color w:val="000000"/>
                <w:sz w:val="26"/>
                <w:szCs w:val="26"/>
              </w:rPr>
              <w:t xml:space="preserve">ПУ-2ЭЦ-СХ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A63" w:rsidRPr="0087764B" w:rsidRDefault="00E1543C" w:rsidP="0087764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63" w:rsidRPr="0087764B" w:rsidRDefault="000B2CEA" w:rsidP="0087764B">
            <w:pPr>
              <w:rPr>
                <w:color w:val="000000"/>
                <w:sz w:val="26"/>
                <w:szCs w:val="26"/>
              </w:rPr>
            </w:pPr>
            <w:r w:rsidRPr="0087764B">
              <w:rPr>
                <w:color w:val="000000"/>
                <w:sz w:val="26"/>
                <w:szCs w:val="26"/>
              </w:rPr>
              <w:t>ПХРО филиала «Сибирский территориальный округ» ФГУП «РосРАО», Иркутская область, Иркутский район, 34 км. Александровского тракта.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A63" w:rsidRPr="0087764B" w:rsidRDefault="0087764B" w:rsidP="0087764B">
            <w:pPr>
              <w:rPr>
                <w:color w:val="000000" w:themeColor="text1"/>
                <w:sz w:val="26"/>
                <w:szCs w:val="26"/>
              </w:rPr>
            </w:pPr>
            <w:r w:rsidRPr="0087764B">
              <w:rPr>
                <w:sz w:val="26"/>
                <w:szCs w:val="26"/>
              </w:rPr>
              <w:t xml:space="preserve">Камчатский край, ЗАТО </w:t>
            </w:r>
            <w:r w:rsidR="000C0A63" w:rsidRPr="0087764B">
              <w:rPr>
                <w:sz w:val="26"/>
                <w:szCs w:val="26"/>
              </w:rPr>
              <w:t>г. Вилючинск, ул. Владивостокская 10, площадка отделения Вил</w:t>
            </w:r>
            <w:bookmarkStart w:id="0" w:name="_GoBack"/>
            <w:bookmarkEnd w:id="0"/>
            <w:r w:rsidR="000C0A63" w:rsidRPr="0087764B">
              <w:rPr>
                <w:sz w:val="26"/>
                <w:szCs w:val="26"/>
              </w:rPr>
              <w:t>ючинск ДВЦ «ДальРАО» - филиала ФГУП «РосРАО».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A63" w:rsidRPr="0087764B" w:rsidRDefault="00A61DC8" w:rsidP="00A61DC8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14.09</w:t>
            </w:r>
            <w:r w:rsidR="000C0A63" w:rsidRPr="0087764B">
              <w:rPr>
                <w:color w:val="000000"/>
                <w:sz w:val="26"/>
                <w:szCs w:val="26"/>
              </w:rPr>
              <w:t>.2015</w:t>
            </w:r>
          </w:p>
        </w:tc>
      </w:tr>
    </w:tbl>
    <w:p w:rsidR="004F1DB1" w:rsidRPr="0087764B" w:rsidRDefault="004F1DB1" w:rsidP="000C0A63">
      <w:pPr>
        <w:jc w:val="center"/>
        <w:rPr>
          <w:color w:val="000000"/>
          <w:sz w:val="26"/>
          <w:szCs w:val="26"/>
        </w:rPr>
      </w:pPr>
    </w:p>
    <w:p w:rsidR="000C0A63" w:rsidRPr="0087764B" w:rsidRDefault="000C0A63" w:rsidP="000C0A63">
      <w:pPr>
        <w:jc w:val="center"/>
        <w:rPr>
          <w:b/>
          <w:color w:val="000000"/>
          <w:sz w:val="26"/>
          <w:szCs w:val="26"/>
        </w:rPr>
      </w:pPr>
      <w:r w:rsidRPr="0087764B">
        <w:rPr>
          <w:b/>
          <w:color w:val="000000"/>
          <w:sz w:val="26"/>
          <w:szCs w:val="26"/>
        </w:rPr>
        <w:t>7. Дополнительные сведения.</w:t>
      </w:r>
    </w:p>
    <w:p w:rsidR="000C0A63" w:rsidRPr="0087764B" w:rsidRDefault="000C0A63" w:rsidP="00752115">
      <w:pPr>
        <w:ind w:firstLine="567"/>
        <w:jc w:val="both"/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 xml:space="preserve">Въезд на </w:t>
      </w:r>
      <w:r w:rsidR="0087764B" w:rsidRPr="0087764B">
        <w:rPr>
          <w:color w:val="000000"/>
          <w:sz w:val="26"/>
          <w:szCs w:val="26"/>
        </w:rPr>
        <w:t>территорию</w:t>
      </w:r>
      <w:r w:rsidRPr="0087764B">
        <w:rPr>
          <w:color w:val="000000"/>
          <w:sz w:val="26"/>
          <w:szCs w:val="26"/>
        </w:rPr>
        <w:t xml:space="preserve"> ЗАТО г. Вилючинск ограничивается в соответствии с Законом «О закрытом административно-территориальном образовании» от 14.06.1992 г. № 3297-1.</w:t>
      </w:r>
    </w:p>
    <w:p w:rsidR="00811649" w:rsidRPr="0087764B" w:rsidRDefault="00811649" w:rsidP="000C0A63">
      <w:pPr>
        <w:rPr>
          <w:color w:val="000000"/>
          <w:sz w:val="26"/>
          <w:szCs w:val="26"/>
        </w:rPr>
      </w:pPr>
    </w:p>
    <w:p w:rsidR="00752115" w:rsidRPr="0087764B" w:rsidRDefault="00752115" w:rsidP="000C0A63">
      <w:pPr>
        <w:rPr>
          <w:color w:val="000000"/>
          <w:sz w:val="26"/>
          <w:szCs w:val="26"/>
        </w:rPr>
      </w:pPr>
    </w:p>
    <w:p w:rsidR="00811649" w:rsidRPr="0087764B" w:rsidRDefault="00811649" w:rsidP="000C0A63">
      <w:pPr>
        <w:rPr>
          <w:color w:val="000000"/>
          <w:sz w:val="26"/>
          <w:szCs w:val="26"/>
        </w:rPr>
      </w:pPr>
    </w:p>
    <w:p w:rsidR="00752115" w:rsidRPr="0087764B" w:rsidRDefault="000C0A63" w:rsidP="00811649">
      <w:pPr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>Главный инженер – первый</w:t>
      </w:r>
    </w:p>
    <w:p w:rsidR="000C0A63" w:rsidRPr="0087764B" w:rsidRDefault="000C0A63" w:rsidP="00811649">
      <w:pPr>
        <w:rPr>
          <w:color w:val="000000"/>
          <w:sz w:val="26"/>
          <w:szCs w:val="26"/>
        </w:rPr>
      </w:pPr>
      <w:r w:rsidRPr="0087764B">
        <w:rPr>
          <w:color w:val="000000"/>
          <w:sz w:val="26"/>
          <w:szCs w:val="26"/>
        </w:rPr>
        <w:t xml:space="preserve">заместитель директора               </w:t>
      </w:r>
      <w:r w:rsidR="00752115" w:rsidRPr="0087764B">
        <w:rPr>
          <w:color w:val="000000"/>
          <w:sz w:val="26"/>
          <w:szCs w:val="26"/>
        </w:rPr>
        <w:t xml:space="preserve">     </w:t>
      </w:r>
      <w:r w:rsidRPr="0087764B">
        <w:rPr>
          <w:color w:val="000000"/>
          <w:sz w:val="26"/>
          <w:szCs w:val="26"/>
        </w:rPr>
        <w:t xml:space="preserve">   </w:t>
      </w:r>
      <w:r w:rsidR="00752115" w:rsidRPr="0087764B">
        <w:rPr>
          <w:color w:val="000000"/>
          <w:sz w:val="26"/>
          <w:szCs w:val="26"/>
        </w:rPr>
        <w:t xml:space="preserve">                         </w:t>
      </w:r>
      <w:r w:rsidR="0087764B">
        <w:rPr>
          <w:color w:val="000000"/>
          <w:sz w:val="26"/>
          <w:szCs w:val="26"/>
        </w:rPr>
        <w:t xml:space="preserve">           </w:t>
      </w:r>
      <w:r w:rsidR="00752115" w:rsidRPr="0087764B">
        <w:rPr>
          <w:color w:val="000000"/>
          <w:sz w:val="26"/>
          <w:szCs w:val="26"/>
        </w:rPr>
        <w:t xml:space="preserve">                       </w:t>
      </w:r>
      <w:r w:rsidRPr="0087764B">
        <w:rPr>
          <w:color w:val="000000"/>
          <w:sz w:val="26"/>
          <w:szCs w:val="26"/>
        </w:rPr>
        <w:t xml:space="preserve">          В.Б. Панин</w:t>
      </w:r>
    </w:p>
    <w:sectPr w:rsidR="000C0A63" w:rsidRPr="0087764B" w:rsidSect="00811649">
      <w:pgSz w:w="11906" w:h="16838"/>
      <w:pgMar w:top="426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601"/>
    <w:rsid w:val="000B2CEA"/>
    <w:rsid w:val="000C0A63"/>
    <w:rsid w:val="004F1DB1"/>
    <w:rsid w:val="006A64FE"/>
    <w:rsid w:val="00752115"/>
    <w:rsid w:val="00811649"/>
    <w:rsid w:val="00861616"/>
    <w:rsid w:val="0087764B"/>
    <w:rsid w:val="008E1053"/>
    <w:rsid w:val="0094022C"/>
    <w:rsid w:val="00A61DC8"/>
    <w:rsid w:val="00BE5601"/>
    <w:rsid w:val="00E1543C"/>
    <w:rsid w:val="00E17506"/>
    <w:rsid w:val="00F1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1DC91-A668-4579-BB88-A446F149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A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0C0A6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iPriority w:val="99"/>
    <w:unhideWhenUsed/>
    <w:rsid w:val="000C0A63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uiPriority w:val="99"/>
    <w:semiHidden/>
    <w:rsid w:val="000C0A63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rsid w:val="000C0A6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1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Догадько Игорь Владимирович</dc:creator>
  <cp:keywords/>
  <dc:description/>
  <cp:lastModifiedBy>Ручьев Александр</cp:lastModifiedBy>
  <cp:revision>14</cp:revision>
  <cp:lastPrinted>2015-07-02T00:34:00Z</cp:lastPrinted>
  <dcterms:created xsi:type="dcterms:W3CDTF">2015-06-30T01:43:00Z</dcterms:created>
  <dcterms:modified xsi:type="dcterms:W3CDTF">2015-07-27T01:06:00Z</dcterms:modified>
</cp:coreProperties>
</file>