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553" w:rsidRDefault="00001553" w:rsidP="00001553">
      <w:pPr>
        <w:tabs>
          <w:tab w:val="left" w:pos="6237"/>
        </w:tabs>
        <w:ind w:right="533"/>
        <w:jc w:val="right"/>
        <w:rPr>
          <w:b/>
          <w:sz w:val="28"/>
          <w:szCs w:val="28"/>
        </w:rPr>
      </w:pPr>
      <w:bookmarkStart w:id="0" w:name="_Toc341885286"/>
      <w:r>
        <w:rPr>
          <w:b/>
          <w:sz w:val="28"/>
          <w:szCs w:val="28"/>
        </w:rPr>
        <w:t>«УТВЕРЖДАЮ»</w:t>
      </w:r>
    </w:p>
    <w:p w:rsidR="00001553" w:rsidRDefault="00A83DDE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Президент  </w:t>
      </w:r>
      <w:r w:rsidR="00001553">
        <w:rPr>
          <w:sz w:val="28"/>
          <w:szCs w:val="28"/>
        </w:rPr>
        <w:t>АО «НИАЭП»</w:t>
      </w:r>
    </w:p>
    <w:p w:rsidR="00001553" w:rsidRDefault="00001553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</w:p>
    <w:p w:rsidR="00001553" w:rsidRDefault="00001553" w:rsidP="00001553">
      <w:pPr>
        <w:tabs>
          <w:tab w:val="left" w:pos="1294"/>
          <w:tab w:val="left" w:pos="1939"/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В.И. Лимаренко</w:t>
      </w:r>
    </w:p>
    <w:p w:rsidR="00001553" w:rsidRDefault="00FC2557" w:rsidP="00001553">
      <w:pPr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>от   «___» ________ 201</w:t>
      </w:r>
      <w:r w:rsidRPr="00113964">
        <w:rPr>
          <w:sz w:val="28"/>
          <w:szCs w:val="28"/>
        </w:rPr>
        <w:t>5</w:t>
      </w:r>
      <w:r w:rsidR="00001553">
        <w:rPr>
          <w:sz w:val="28"/>
          <w:szCs w:val="28"/>
        </w:rPr>
        <w:t xml:space="preserve"> г.</w:t>
      </w:r>
    </w:p>
    <w:p w:rsidR="00001553" w:rsidRDefault="00001553" w:rsidP="00001553">
      <w:pPr>
        <w:ind w:left="5580"/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5A3F5E" w:rsidRDefault="005A3F5E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Pr="00C22520" w:rsidRDefault="00001553" w:rsidP="00001553">
      <w:pPr>
        <w:jc w:val="center"/>
        <w:outlineLvl w:val="0"/>
        <w:rPr>
          <w:bCs/>
          <w:sz w:val="28"/>
          <w:szCs w:val="28"/>
        </w:rPr>
      </w:pPr>
      <w:bookmarkStart w:id="1" w:name="_Toc394398852"/>
      <w:bookmarkStart w:id="2" w:name="_Toc395707049"/>
      <w:bookmarkStart w:id="3" w:name="_Toc401321796"/>
      <w:bookmarkStart w:id="4" w:name="_Toc403486681"/>
      <w:bookmarkStart w:id="5" w:name="_Toc403486799"/>
      <w:bookmarkStart w:id="6" w:name="_Toc415682101"/>
      <w:r w:rsidRPr="00C22520">
        <w:rPr>
          <w:bCs/>
          <w:sz w:val="28"/>
          <w:szCs w:val="28"/>
        </w:rPr>
        <w:t>ДОКУМЕНТАЦИЯ ПО ЗАПРОСУ ЦЕН</w:t>
      </w:r>
      <w:bookmarkEnd w:id="1"/>
      <w:bookmarkEnd w:id="2"/>
      <w:bookmarkEnd w:id="3"/>
      <w:bookmarkEnd w:id="4"/>
      <w:bookmarkEnd w:id="5"/>
      <w:bookmarkEnd w:id="6"/>
    </w:p>
    <w:p w:rsidR="00001553" w:rsidRPr="00C22520" w:rsidRDefault="00001553" w:rsidP="00001553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710C5C" w:rsidRPr="00AD176C" w:rsidRDefault="00001553" w:rsidP="00710C5C">
      <w:pPr>
        <w:jc w:val="center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 w:rsidRPr="00C22520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B14F7C">
        <w:rPr>
          <w:b/>
          <w:sz w:val="28"/>
          <w:szCs w:val="28"/>
        </w:rPr>
        <w:t>0</w:t>
      </w:r>
      <w:r w:rsidR="005A3F5E">
        <w:rPr>
          <w:b/>
          <w:sz w:val="28"/>
          <w:szCs w:val="28"/>
        </w:rPr>
        <w:t>4</w:t>
      </w:r>
      <w:r w:rsidR="00710C5C">
        <w:rPr>
          <w:b/>
          <w:sz w:val="28"/>
          <w:szCs w:val="28"/>
        </w:rPr>
        <w:t>Т</w:t>
      </w:r>
      <w:r w:rsidR="005A3F5E">
        <w:rPr>
          <w:b/>
          <w:sz w:val="28"/>
          <w:szCs w:val="28"/>
        </w:rPr>
        <w:t>К</w:t>
      </w:r>
      <w:r w:rsidR="00710C5C">
        <w:rPr>
          <w:b/>
          <w:sz w:val="28"/>
          <w:szCs w:val="28"/>
        </w:rPr>
        <w:t>/ЗЦ-01</w:t>
      </w:r>
      <w:r w:rsidR="00B14F7C">
        <w:rPr>
          <w:b/>
          <w:sz w:val="28"/>
          <w:szCs w:val="28"/>
        </w:rPr>
        <w:t>5</w:t>
      </w:r>
    </w:p>
    <w:p w:rsidR="00001553" w:rsidRDefault="00DC7743" w:rsidP="00001553">
      <w:pPr>
        <w:jc w:val="center"/>
        <w:rPr>
          <w:b/>
          <w:sz w:val="28"/>
          <w:szCs w:val="28"/>
        </w:rPr>
      </w:pPr>
      <w:r w:rsidRPr="00B74A1D">
        <w:rPr>
          <w:b/>
          <w:sz w:val="28"/>
          <w:szCs w:val="28"/>
        </w:rPr>
        <w:t>«</w:t>
      </w:r>
      <w:r w:rsidRPr="00E1759D">
        <w:rPr>
          <w:b/>
          <w:sz w:val="28"/>
          <w:szCs w:val="28"/>
        </w:rPr>
        <w:t xml:space="preserve">Поставка </w:t>
      </w:r>
      <w:r w:rsidR="00BA6461">
        <w:rPr>
          <w:b/>
          <w:sz w:val="28"/>
          <w:szCs w:val="28"/>
        </w:rPr>
        <w:t>оборудования КСПД</w:t>
      </w:r>
      <w:r w:rsidR="00BA6461" w:rsidRPr="00BA6461">
        <w:rPr>
          <w:b/>
          <w:sz w:val="28"/>
          <w:szCs w:val="28"/>
        </w:rPr>
        <w:t xml:space="preserve"> </w:t>
      </w:r>
      <w:r w:rsidR="005A3F5E">
        <w:rPr>
          <w:b/>
          <w:sz w:val="28"/>
          <w:szCs w:val="28"/>
        </w:rPr>
        <w:t>для нужд АО «НИАЭП»</w:t>
      </w:r>
    </w:p>
    <w:p w:rsidR="00DC7743" w:rsidRDefault="00DC7743" w:rsidP="00001553">
      <w:pPr>
        <w:jc w:val="center"/>
        <w:rPr>
          <w:caps/>
          <w:sz w:val="28"/>
          <w:szCs w:val="28"/>
        </w:rPr>
      </w:pPr>
    </w:p>
    <w:p w:rsidR="005A3F5E" w:rsidRDefault="005A3F5E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5A3F5E" w:rsidRDefault="005A3F5E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FC2557" w:rsidRDefault="00FC2557" w:rsidP="0000155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en-US"/>
        </w:rPr>
        <w:t>5</w:t>
      </w:r>
    </w:p>
    <w:p w:rsidR="009A3D50" w:rsidRDefault="009A3D50" w:rsidP="009A3D50">
      <w:pPr>
        <w:rPr>
          <w:color w:val="000000"/>
        </w:rPr>
      </w:pPr>
    </w:p>
    <w:p w:rsidR="00001553" w:rsidRDefault="00001553" w:rsidP="00001553">
      <w:pPr>
        <w:pStyle w:val="ab"/>
      </w:pPr>
      <w:r>
        <w:t>Оглавление</w:t>
      </w:r>
    </w:p>
    <w:p w:rsidR="003B21D9" w:rsidRDefault="00663B0E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 w:rsidR="00001553">
        <w:instrText xml:space="preserve"> TOC \o "1-3" \h \z \u </w:instrText>
      </w:r>
      <w:r>
        <w:fldChar w:fldCharType="separate"/>
      </w:r>
      <w:hyperlink w:anchor="_Toc415682101" w:history="1">
        <w:r w:rsidR="003B21D9" w:rsidRPr="00957219">
          <w:rPr>
            <w:rStyle w:val="ac"/>
            <w:bCs/>
            <w:noProof/>
          </w:rPr>
          <w:t>ДОКУМЕНТАЦИЯ ПО ЗАПРОСУ ЦЕН</w:t>
        </w:r>
        <w:r w:rsidR="003B21D9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EC3424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3B21D9" w:rsidRDefault="00EC3424" w:rsidP="00EC3424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5682102" w:history="1">
        <w:r w:rsidR="003B21D9" w:rsidRPr="00957219">
          <w:rPr>
            <w:rStyle w:val="ac"/>
            <w:noProof/>
          </w:rPr>
          <w:t>Спецификация</w:t>
        </w:r>
        <w:r>
          <w:rPr>
            <w:noProof/>
            <w:webHidden/>
          </w:rPr>
          <w:t xml:space="preserve"> …………………………………………………………………………………………………………………………………………..</w:t>
        </w:r>
        <w:r w:rsidR="00663B0E"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_Toc415682102 \h </w:instrText>
        </w:r>
        <w:r w:rsidR="00663B0E">
          <w:rPr>
            <w:noProof/>
            <w:webHidden/>
          </w:rPr>
        </w:r>
        <w:r w:rsidR="00663B0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663B0E">
          <w:rPr>
            <w:noProof/>
            <w:webHidden/>
          </w:rPr>
          <w:fldChar w:fldCharType="end"/>
        </w:r>
      </w:hyperlink>
    </w:p>
    <w:p w:rsidR="003B21D9" w:rsidRDefault="00EC3424" w:rsidP="00EC3424">
      <w:pPr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5682103" w:history="1">
        <w:r w:rsidR="00BA6461">
          <w:rPr>
            <w:rStyle w:val="ac"/>
            <w:rFonts w:ascii="Times" w:hAnsi="Times"/>
            <w:b/>
            <w:noProof/>
          </w:rPr>
          <w:t xml:space="preserve">Адрес поставки: московский филиал </w:t>
        </w:r>
        <w:r w:rsidR="003B21D9" w:rsidRPr="00957219">
          <w:rPr>
            <w:rStyle w:val="ac"/>
            <w:rFonts w:ascii="Times" w:hAnsi="Times"/>
            <w:b/>
            <w:noProof/>
          </w:rPr>
          <w:t xml:space="preserve">АО «НИАЭП», </w:t>
        </w:r>
        <w:r w:rsidR="00BA6461">
          <w:rPr>
            <w:b/>
            <w:noProof/>
            <w:color w:val="313131"/>
            <w:shd w:val="clear" w:color="auto" w:fill="FFFFFF"/>
          </w:rPr>
          <w:t>127434, г. Москва, Дмитровское шоссе, д. 2, стр. 1</w:t>
        </w:r>
        <w:r>
          <w:rPr>
            <w:b/>
            <w:noProof/>
            <w:color w:val="313131"/>
            <w:shd w:val="clear" w:color="auto" w:fill="FFFFFF"/>
          </w:rPr>
          <w:t xml:space="preserve"> …………………………………………………………………………………….</w:t>
        </w:r>
        <w:r w:rsidR="00663B0E"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_Toc415682103 \h </w:instrText>
        </w:r>
        <w:r w:rsidR="00663B0E">
          <w:rPr>
            <w:noProof/>
            <w:webHidden/>
          </w:rPr>
        </w:r>
        <w:r w:rsidR="00663B0E"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 w:rsidR="00663B0E">
          <w:rPr>
            <w:noProof/>
            <w:webHidden/>
          </w:rPr>
          <w:fldChar w:fldCharType="end"/>
        </w:r>
      </w:hyperlink>
    </w:p>
    <w:p w:rsidR="003B21D9" w:rsidRDefault="00EC3424" w:rsidP="00EC3424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5682104" w:history="1">
        <w:r w:rsidR="003B21D9" w:rsidRPr="00957219">
          <w:rPr>
            <w:rStyle w:val="ac"/>
            <w:rFonts w:ascii="Times New Roman" w:hAnsi="Times New Roman"/>
            <w:noProof/>
          </w:rPr>
          <w:t xml:space="preserve">Технические характеристики, требования </w:t>
        </w:r>
        <w:r>
          <w:rPr>
            <w:rStyle w:val="ac"/>
            <w:rFonts w:ascii="Times New Roman" w:hAnsi="Times New Roman"/>
            <w:noProof/>
          </w:rPr>
          <w:t xml:space="preserve">к </w:t>
        </w:r>
        <w:r w:rsidRPr="00957219">
          <w:rPr>
            <w:rStyle w:val="ac"/>
            <w:rFonts w:ascii="Times New Roman" w:hAnsi="Times New Roman"/>
            <w:noProof/>
          </w:rPr>
          <w:t>каче</w:t>
        </w:r>
        <w:r>
          <w:rPr>
            <w:rStyle w:val="ac"/>
            <w:rFonts w:ascii="Times New Roman" w:hAnsi="Times New Roman"/>
            <w:noProof/>
          </w:rPr>
          <w:t>ству  ………………………………………………….</w:t>
        </w:r>
        <w:r w:rsidR="00663B0E">
          <w:rPr>
            <w:noProof/>
            <w:webHidden/>
          </w:rPr>
          <w:fldChar w:fldCharType="begin"/>
        </w:r>
        <w:r w:rsidR="003B21D9">
          <w:rPr>
            <w:noProof/>
            <w:webHidden/>
          </w:rPr>
          <w:instrText xml:space="preserve"> PAGEREF _Toc415682104 \h </w:instrText>
        </w:r>
        <w:r w:rsidR="00663B0E">
          <w:rPr>
            <w:noProof/>
            <w:webHidden/>
          </w:rPr>
        </w:r>
        <w:r w:rsidR="00663B0E"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 w:rsidR="00663B0E">
          <w:rPr>
            <w:noProof/>
            <w:webHidden/>
          </w:rPr>
          <w:fldChar w:fldCharType="end"/>
        </w:r>
      </w:hyperlink>
    </w:p>
    <w:p w:rsidR="006031E9" w:rsidRDefault="00663B0E" w:rsidP="006031E9">
      <w:pPr>
        <w:pStyle w:val="2"/>
        <w:numPr>
          <w:ilvl w:val="0"/>
          <w:numId w:val="0"/>
        </w:numPr>
        <w:ind w:left="360"/>
        <w:jc w:val="center"/>
        <w:sectPr w:rsidR="006031E9" w:rsidSect="00BB3CFE">
          <w:pgSz w:w="11906" w:h="16838"/>
          <w:pgMar w:top="709" w:right="424" w:bottom="1134" w:left="1701" w:header="708" w:footer="708" w:gutter="0"/>
          <w:cols w:space="708"/>
          <w:docGrid w:linePitch="360"/>
        </w:sectPr>
      </w:pPr>
      <w:r>
        <w:fldChar w:fldCharType="end"/>
      </w:r>
      <w:bookmarkStart w:id="7" w:name="_GoBack"/>
      <w:bookmarkEnd w:id="7"/>
    </w:p>
    <w:p w:rsidR="006031E9" w:rsidRDefault="006031E9" w:rsidP="006031E9">
      <w:pPr>
        <w:pStyle w:val="2"/>
        <w:numPr>
          <w:ilvl w:val="0"/>
          <w:numId w:val="0"/>
        </w:numPr>
        <w:jc w:val="center"/>
      </w:pPr>
      <w:bookmarkStart w:id="8" w:name="_Toc391320770"/>
      <w:bookmarkStart w:id="9" w:name="_Toc415682102"/>
      <w:bookmarkEnd w:id="0"/>
      <w:r w:rsidRPr="00256D81">
        <w:lastRenderedPageBreak/>
        <w:t>Спецификация</w:t>
      </w:r>
      <w:bookmarkEnd w:id="8"/>
      <w:bookmarkEnd w:id="9"/>
    </w:p>
    <w:p w:rsidR="00EC3424" w:rsidRPr="00EC3424" w:rsidRDefault="00EC3424" w:rsidP="00EC3424"/>
    <w:p w:rsidR="006031E9" w:rsidRDefault="006031E9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  <w:bookmarkStart w:id="10" w:name="_Toc391320771"/>
      <w:bookmarkStart w:id="11" w:name="_Toc415682103"/>
      <w:r w:rsidRPr="00746F45">
        <w:rPr>
          <w:rFonts w:ascii="Times" w:hAnsi="Times"/>
          <w:b/>
          <w:sz w:val="24"/>
          <w:szCs w:val="24"/>
        </w:rPr>
        <w:t xml:space="preserve">Адрес поставки: </w:t>
      </w:r>
      <w:bookmarkEnd w:id="10"/>
      <w:bookmarkEnd w:id="11"/>
      <w:r w:rsidR="00EC3424" w:rsidRPr="00EC3424">
        <w:rPr>
          <w:rFonts w:ascii="Times" w:hAnsi="Times"/>
          <w:b/>
          <w:sz w:val="24"/>
          <w:szCs w:val="24"/>
        </w:rPr>
        <w:t>Адрес поставки: московский филиал АО «НИАЭП», 127434, г. Москва, Дмитровское шоссе, д. 2, стр. 1</w:t>
      </w: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77"/>
        <w:gridCol w:w="4797"/>
        <w:gridCol w:w="709"/>
        <w:gridCol w:w="709"/>
        <w:gridCol w:w="8107"/>
      </w:tblGrid>
      <w:tr w:rsidR="00355724" w:rsidRPr="00E06F36" w:rsidTr="00355724">
        <w:trPr>
          <w:trHeight w:val="572"/>
        </w:trPr>
        <w:tc>
          <w:tcPr>
            <w:tcW w:w="57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5724" w:rsidRPr="00E06F36" w:rsidRDefault="00355724" w:rsidP="00321796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>№</w:t>
            </w:r>
          </w:p>
        </w:tc>
        <w:tc>
          <w:tcPr>
            <w:tcW w:w="4797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724" w:rsidRPr="00E06F36" w:rsidRDefault="00355724" w:rsidP="00321796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724" w:rsidRPr="00E06F36" w:rsidRDefault="00355724" w:rsidP="00321796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5724" w:rsidRPr="00E06F36" w:rsidRDefault="00355724" w:rsidP="00321796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sz w:val="22"/>
                <w:szCs w:val="22"/>
              </w:rPr>
              <w:t>Кол-во</w:t>
            </w:r>
          </w:p>
        </w:tc>
        <w:tc>
          <w:tcPr>
            <w:tcW w:w="8107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55724">
            <w:pPr>
              <w:jc w:val="center"/>
              <w:rPr>
                <w:bCs/>
                <w:sz w:val="22"/>
                <w:szCs w:val="22"/>
              </w:rPr>
            </w:pPr>
            <w:r w:rsidRPr="00E06F36">
              <w:rPr>
                <w:bCs/>
                <w:color w:val="000000"/>
                <w:sz w:val="22"/>
                <w:szCs w:val="22"/>
              </w:rPr>
              <w:t>Технические характеристики /допуск аналогов - требования к аналогам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5724" w:rsidRPr="00EF6767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Терминал ВКС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Polycom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HDX 6000 (7200-29025-114)</w:t>
            </w:r>
          </w:p>
          <w:p w:rsidR="00EF6767" w:rsidRPr="00EF6767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BA6461" w:rsidP="003217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W w:w="9420" w:type="dxa"/>
              <w:tblCellSpacing w:w="2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503"/>
              <w:gridCol w:w="6917"/>
            </w:tblGrid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Видеостандарты и протоколы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H.261, H.263+, H.264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Режимы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People+Content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/ H.239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H.263 &amp; H.264 Маскирование видео ошибок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Разрешение видео - режим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People</w:t>
                  </w:r>
                  <w:proofErr w:type="spellEnd"/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6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720p, 30кадр/с при 832 кбит/с-2 Мбит/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6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4SIF (704 x 480) /4CIF (704 x 576) на 256 кбит/с-784 кбит/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6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SIF (352 x 240) / CIF (352 x 288)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6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QSIF (176 x 120) / QCIF (176 x 144)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Разрешение видео - режим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Content</w:t>
                  </w:r>
                  <w:proofErr w:type="spellEnd"/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7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до 720p, 30 кадр/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7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Вход: WSXGA+ (1680x1050), • SXGA (1280x1024), HD (1280x720), XGA (1024x768), SVGA (800x600),VGA (640x480)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7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Выход: 720p (1280x720), 1080 (1920x1080), XGA (1024x768), SVGA (800x600)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Аудиостандарты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и протоколы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Polycom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StereoSurround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>™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Звук в полосе до 22 кГц с 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Polycom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Siren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22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Звук в полосе до 14 кГц с 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Polycom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Siren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14</w:t>
                  </w: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, G.722.1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Annex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C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Звук в полосе до 7 кГц с G.722, G.722.1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Звук в полосе до 3.4 кГц с G.711, G.728, G.729A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Автоматическая регулировка усиления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Автоматическое шумоподавление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Мгновенное адаптивное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эхоподавление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Маскирование аудио ошибок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8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Шумоподавление клавиатуры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Другие ITU стандарты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H.221 коммуникации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H.224/H.281 управление удаленной камерой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H.323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Annex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Q управление удаленной камерой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H.225, H.245, H.241, H.331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H.239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Dual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Stream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H.231 в многоточечных конференциях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H.243 MCU пароль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lastRenderedPageBreak/>
                    <w:t>H.460 обход NAT/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firewall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9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BONDING, Mode1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lastRenderedPageBreak/>
                    <w:t>Сеть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Интерфейсы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Порт 10/100/1000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auto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NIC, разъем RJ45.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RJ11 разъем для аналогового телефона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H.323 до 2 Мбит/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SIP/ H.323 двойной стек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iPriority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для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QoS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изменяемый размер пакета MTU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0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USB сервис интерфейс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Интерфейс пользователя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Сервисы управления каталогами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  <w:lang w:val="en-US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  <w:lang w:val="en-US"/>
                    </w:rPr>
                    <w:t>System Management: Web based, SNMP, GMS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Интеграция RSS 2000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CDR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Поддержка API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1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Поддержка основных языков (17)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Защита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2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Защищенный доступ к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web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,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telnet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>, FTP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2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Встроенный AES FIPS 197, H.235V3 и H.233/234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2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Защищенная паролем идентификация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Дополнительные возможности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Polycom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EagleEye</w:t>
                  </w:r>
                  <w:proofErr w:type="spellEnd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 xml:space="preserve"> HD </w:t>
                  </w:r>
                  <w:proofErr w:type="spellStart"/>
                  <w:r w:rsidRPr="00E06F36">
                    <w:rPr>
                      <w:b/>
                      <w:bCs/>
                      <w:color w:val="323232"/>
                      <w:sz w:val="22"/>
                      <w:szCs w:val="22"/>
                      <w:bdr w:val="none" w:sz="0" w:space="0" w:color="auto" w:frame="1"/>
                    </w:rPr>
                    <w:t>Camer</w:t>
                  </w:r>
                  <w:r w:rsidRPr="00E06F36">
                    <w:rPr>
                      <w:color w:val="323232"/>
                      <w:sz w:val="22"/>
                      <w:szCs w:val="22"/>
                    </w:rPr>
                    <w:t>a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1280x720p CCD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12x оптическое приближение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Угол обзора по горизонтали 72 град.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Диапазон панорамирования +/- 100 град.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Диапазон наклона +20/-30 град.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Форматы вывода: SMPTE 296M 1280x720p, 50/60 кадр/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с</w:t>
                  </w:r>
                  <w:proofErr w:type="gramEnd"/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People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 +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Content</w:t>
                  </w:r>
                  <w:proofErr w:type="spellEnd"/>
                  <w:r w:rsidRPr="00E06F36">
                    <w:rPr>
                      <w:color w:val="323232"/>
                      <w:sz w:val="22"/>
                      <w:szCs w:val="22"/>
                    </w:rPr>
                    <w:t>™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 xml:space="preserve">Интеграция с IP7000 </w:t>
                  </w:r>
                  <w:proofErr w:type="spellStart"/>
                  <w:r w:rsidRPr="00E06F36">
                    <w:rPr>
                      <w:color w:val="323232"/>
                      <w:sz w:val="22"/>
                      <w:szCs w:val="22"/>
                    </w:rPr>
                    <w:t>speakerphone</w:t>
                  </w:r>
                  <w:proofErr w:type="spellEnd"/>
                </w:p>
                <w:p w:rsidR="00355724" w:rsidRPr="00E06F36" w:rsidRDefault="00355724" w:rsidP="00F542B2">
                  <w:pPr>
                    <w:numPr>
                      <w:ilvl w:val="0"/>
                      <w:numId w:val="13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Настольный микрофонный модуль HDX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Электрические характеристики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4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Автоматическое определение источника питания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4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189VA@115В/60Гц - 196VA@230В/50Гц</w:t>
                  </w:r>
                </w:p>
              </w:tc>
            </w:tr>
            <w:tr w:rsidR="00355724" w:rsidRPr="00E06F36" w:rsidTr="00355724">
              <w:trPr>
                <w:tblCellSpacing w:w="20" w:type="dxa"/>
              </w:trPr>
              <w:tc>
                <w:tcPr>
                  <w:tcW w:w="2474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355724">
                  <w:pPr>
                    <w:spacing w:line="270" w:lineRule="atLeast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Размеры и вес</w:t>
                  </w:r>
                </w:p>
              </w:tc>
              <w:tc>
                <w:tcPr>
                  <w:tcW w:w="6946" w:type="dxa"/>
                  <w:shd w:val="clear" w:color="auto" w:fill="auto"/>
                  <w:vAlign w:val="center"/>
                  <w:hideMark/>
                </w:tcPr>
                <w:p w:rsidR="00355724" w:rsidRPr="00E06F36" w:rsidRDefault="00355724" w:rsidP="00F542B2">
                  <w:pPr>
                    <w:numPr>
                      <w:ilvl w:val="0"/>
                      <w:numId w:val="1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Кодек (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Ш</w:t>
                  </w:r>
                  <w:proofErr w:type="gramEnd"/>
                  <w:r w:rsidRPr="00E06F36">
                    <w:rPr>
                      <w:color w:val="323232"/>
                      <w:sz w:val="22"/>
                      <w:szCs w:val="22"/>
                    </w:rPr>
                    <w:t>/В/Д): 347 мм / 127 мм / 275 мм</w:t>
                  </w:r>
                </w:p>
                <w:p w:rsidR="00355724" w:rsidRPr="00E06F36" w:rsidRDefault="00355724" w:rsidP="00F542B2">
                  <w:pPr>
                    <w:numPr>
                      <w:ilvl w:val="0"/>
                      <w:numId w:val="15"/>
                    </w:numPr>
                    <w:spacing w:line="270" w:lineRule="atLeast"/>
                    <w:ind w:left="750"/>
                    <w:textAlignment w:val="baseline"/>
                    <w:rPr>
                      <w:color w:val="323232"/>
                      <w:sz w:val="22"/>
                      <w:szCs w:val="22"/>
                    </w:rPr>
                  </w:pPr>
                  <w:r w:rsidRPr="00E06F36">
                    <w:rPr>
                      <w:color w:val="323232"/>
                      <w:sz w:val="22"/>
                      <w:szCs w:val="22"/>
                    </w:rPr>
                    <w:t>Вес (</w:t>
                  </w:r>
                  <w:proofErr w:type="gramStart"/>
                  <w:r w:rsidRPr="00E06F36">
                    <w:rPr>
                      <w:color w:val="323232"/>
                      <w:sz w:val="22"/>
                      <w:szCs w:val="22"/>
                    </w:rPr>
                    <w:t>кг</w:t>
                  </w:r>
                  <w:proofErr w:type="gramEnd"/>
                  <w:r w:rsidRPr="00E06F36">
                    <w:rPr>
                      <w:color w:val="323232"/>
                      <w:sz w:val="22"/>
                      <w:szCs w:val="22"/>
                    </w:rPr>
                    <w:t>): 5.44 (кодек), 1.89 (видеокамера), 1.49 (микрофон и кабель)</w:t>
                  </w:r>
                </w:p>
              </w:tc>
            </w:tr>
          </w:tbl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Мобильная стойка ГАЛ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RackStone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Ultra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PMW65-M (труба черная)</w:t>
            </w:r>
          </w:p>
          <w:p w:rsidR="00EF6767" w:rsidRPr="00E06F36" w:rsidRDefault="00EF6767" w:rsidP="00321796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Или аналог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BA6461" w:rsidP="00321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Макс. нагрузка - 120 кг.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Высота от пола до верхних торцов несущих труб - 1800 мм (длина трубы 1700 мм).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rStyle w:val="af1"/>
                <w:color w:val="282828"/>
                <w:sz w:val="22"/>
                <w:szCs w:val="22"/>
              </w:rPr>
              <w:t>Опция:</w:t>
            </w:r>
            <w:r w:rsidRPr="00E06F36">
              <w:rPr>
                <w:rStyle w:val="apple-converted-space"/>
                <w:color w:val="282828"/>
                <w:sz w:val="22"/>
                <w:szCs w:val="22"/>
              </w:rPr>
              <w:t> </w:t>
            </w:r>
            <w:r w:rsidRPr="00E06F36">
              <w:rPr>
                <w:color w:val="282828"/>
                <w:sz w:val="22"/>
                <w:szCs w:val="22"/>
              </w:rPr>
              <w:t>возможна комплектация стойки несущими трубами из нержавейки длиной 1950 мм (подробности у диспетчера).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Габариты основания - (будут приведены позже)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Внешний диаметр несущих труб - 51 мм.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Расстояния между центрами несущих труб - 155 мм.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Регулируемая высота подвеса экрана (по центру) - 1220÷1720 мм (6 позиции с шагом 100 мм).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Регулируемый разнос несущих реек по ширине (по центрам крепежных отверстий) - 200÷900 мм.</w:t>
            </w:r>
          </w:p>
          <w:p w:rsidR="007A5470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Расстояние по высоте между крайними крепежными отверстиями - 140 ÷ 600 мм.</w:t>
            </w:r>
          </w:p>
          <w:p w:rsidR="00355724" w:rsidRPr="00E06F36" w:rsidRDefault="007A5470" w:rsidP="00F542B2">
            <w:pPr>
              <w:numPr>
                <w:ilvl w:val="0"/>
                <w:numId w:val="16"/>
              </w:numPr>
              <w:shd w:val="clear" w:color="auto" w:fill="FFFFFF"/>
              <w:spacing w:before="100" w:beforeAutospacing="1" w:after="100" w:afterAutospacing="1"/>
              <w:rPr>
                <w:color w:val="282828"/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</w:rPr>
              <w:t>Вес стойки - около 32 кг.</w:t>
            </w:r>
          </w:p>
        </w:tc>
      </w:tr>
      <w:tr w:rsidR="00355724" w:rsidRPr="00E06F36" w:rsidTr="00321796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5724" w:rsidRPr="00E06F36" w:rsidRDefault="00355724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rPr>
                <w:color w:val="000000"/>
                <w:sz w:val="22"/>
                <w:szCs w:val="22"/>
              </w:rPr>
            </w:pPr>
            <w:r w:rsidRPr="00E06F36">
              <w:rPr>
                <w:color w:val="000000"/>
                <w:sz w:val="22"/>
                <w:szCs w:val="22"/>
              </w:rPr>
              <w:t xml:space="preserve">Полка RS-03 для стойки ГАЛ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RackStone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06F36">
              <w:rPr>
                <w:color w:val="000000"/>
                <w:sz w:val="22"/>
                <w:szCs w:val="22"/>
              </w:rPr>
              <w:t>Ultra</w:t>
            </w:r>
            <w:proofErr w:type="spellEnd"/>
            <w:r w:rsidRPr="00E06F36">
              <w:rPr>
                <w:color w:val="000000"/>
                <w:sz w:val="22"/>
                <w:szCs w:val="22"/>
              </w:rPr>
              <w:t xml:space="preserve"> PMW65-M (черная)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355724" w:rsidP="00321796">
            <w:pPr>
              <w:jc w:val="center"/>
              <w:rPr>
                <w:sz w:val="22"/>
                <w:szCs w:val="22"/>
              </w:rPr>
            </w:pPr>
            <w:r w:rsidRPr="00E06F36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BA6461" w:rsidP="0032179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5724" w:rsidRPr="00E06F36" w:rsidRDefault="007A5470" w:rsidP="00321796">
            <w:pPr>
              <w:rPr>
                <w:sz w:val="22"/>
                <w:szCs w:val="22"/>
              </w:rPr>
            </w:pPr>
            <w:r w:rsidRPr="00E06F36">
              <w:rPr>
                <w:color w:val="282828"/>
                <w:sz w:val="22"/>
                <w:szCs w:val="22"/>
                <w:shd w:val="clear" w:color="auto" w:fill="FFFFFF"/>
              </w:rPr>
              <w:t>Полочка для DVD-плеера и других AV-компонентов предназначена для установки на трехтрубных напольных стойках ГАЛ типа</w:t>
            </w:r>
          </w:p>
        </w:tc>
      </w:tr>
      <w:tr w:rsidR="00BB3CFE" w:rsidRPr="00E06F36" w:rsidTr="00BB3CFE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CFE" w:rsidRPr="00E06F36" w:rsidRDefault="00BB3CFE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rPr>
                <w:color w:val="2B2B2B"/>
                <w:sz w:val="22"/>
                <w:szCs w:val="22"/>
              </w:rPr>
            </w:pPr>
            <w:r w:rsidRPr="00BB3CFE">
              <w:rPr>
                <w:color w:val="2B2B2B"/>
                <w:sz w:val="22"/>
                <w:szCs w:val="22"/>
              </w:rPr>
              <w:t xml:space="preserve">ИБП </w:t>
            </w:r>
            <w:proofErr w:type="spellStart"/>
            <w:r w:rsidRPr="00BB3CFE">
              <w:rPr>
                <w:color w:val="2B2B2B"/>
                <w:sz w:val="22"/>
                <w:szCs w:val="22"/>
              </w:rPr>
              <w:t>Tripp</w:t>
            </w:r>
            <w:proofErr w:type="spellEnd"/>
            <w:r w:rsidRPr="00BB3CFE">
              <w:rPr>
                <w:color w:val="2B2B2B"/>
                <w:sz w:val="22"/>
                <w:szCs w:val="22"/>
              </w:rPr>
              <w:t xml:space="preserve"> </w:t>
            </w:r>
            <w:proofErr w:type="spellStart"/>
            <w:r w:rsidRPr="00BB3CFE">
              <w:rPr>
                <w:color w:val="2B2B2B"/>
                <w:sz w:val="22"/>
                <w:szCs w:val="22"/>
              </w:rPr>
              <w:t>Lite</w:t>
            </w:r>
            <w:proofErr w:type="spellEnd"/>
            <w:r w:rsidRPr="00BB3CFE">
              <w:rPr>
                <w:color w:val="2B2B2B"/>
                <w:sz w:val="22"/>
                <w:szCs w:val="22"/>
              </w:rPr>
              <w:t> SMX1500LCD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jc w:val="center"/>
              <w:rPr>
                <w:sz w:val="22"/>
                <w:szCs w:val="22"/>
              </w:rPr>
            </w:pPr>
            <w:r w:rsidRPr="00BB3CFE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jc w:val="center"/>
              <w:rPr>
                <w:color w:val="000000"/>
                <w:sz w:val="22"/>
                <w:szCs w:val="22"/>
              </w:rPr>
            </w:pPr>
            <w:r w:rsidRPr="00BB3CF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Тип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интерактивный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Выходная мощность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1500 ВА / 900 Вт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Время работы при полной нагрузке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4.5 мин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Время работы при половинной нагрузке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13 мин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Форма выходного сигнала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синусоида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Макс. поглощаемая энергия импульса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175 Дж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Количество выходных разъемов питания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8 (из них с питанием от батарей - 8)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Тип выходных разъемов питания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IEC 320 C13 (компьютерный)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Возможность установки в стойку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На входе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1-фазное напряжение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На выходе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1-фазное напряжение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Входное напряжение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144 - 282</w:t>
            </w:r>
            <w:proofErr w:type="gramStart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 В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Стабильность выходного напряжения (батарейный режим)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± 5 %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Интерфейсы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USB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Отображение информации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ЖК-экран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Звуковая сигнализация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lastRenderedPageBreak/>
              <w:t>Время зарядки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8 час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Возможность замены батарей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Защита от перегрузки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Защита от высоковольтных импульсов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Защита от короткого замыкания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Тип предохранителя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автоматический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Защита телефонной линии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Цвет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ч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ерный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Высота (в юнитах)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2 U </w:t>
            </w:r>
          </w:p>
        </w:tc>
      </w:tr>
      <w:tr w:rsidR="00BB3CFE" w:rsidRPr="00E06F36" w:rsidTr="00BB3CFE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CFE" w:rsidRPr="00E06F36" w:rsidRDefault="00BB3CFE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rPr>
                <w:color w:val="2B2B2B"/>
                <w:sz w:val="22"/>
                <w:szCs w:val="22"/>
              </w:rPr>
            </w:pPr>
            <w:r w:rsidRPr="00BB3CFE">
              <w:rPr>
                <w:color w:val="2B2B2B"/>
                <w:sz w:val="22"/>
                <w:szCs w:val="22"/>
              </w:rPr>
              <w:t xml:space="preserve">Телевизор </w:t>
            </w:r>
            <w:proofErr w:type="spellStart"/>
            <w:r w:rsidRPr="00BB3CFE">
              <w:rPr>
                <w:color w:val="2B2B2B"/>
                <w:sz w:val="22"/>
                <w:szCs w:val="22"/>
              </w:rPr>
              <w:t>Samsung</w:t>
            </w:r>
            <w:proofErr w:type="spellEnd"/>
            <w:r w:rsidRPr="00BB3CFE">
              <w:rPr>
                <w:color w:val="2B2B2B"/>
                <w:sz w:val="22"/>
                <w:szCs w:val="22"/>
              </w:rPr>
              <w:t> UE50HU7000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jc w:val="center"/>
              <w:rPr>
                <w:sz w:val="22"/>
                <w:szCs w:val="22"/>
              </w:rPr>
            </w:pPr>
            <w:r w:rsidRPr="00BB3CFE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jc w:val="center"/>
              <w:rPr>
                <w:color w:val="000000"/>
                <w:sz w:val="22"/>
                <w:szCs w:val="22"/>
              </w:rPr>
            </w:pPr>
            <w:r w:rsidRPr="00BB3CFE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Тип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ЖК-телевизор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Диагональ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50" (127 см)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Формат экрана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16:9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Разрешение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3840x2160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Поддержка HD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4K UHD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Светодиодная (LED) подсветка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Стереозвук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Частота обновления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200 Гц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Smart</w:t>
            </w:r>
            <w:proofErr w:type="spell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 TV (доступ в интернет)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Прогрессивная развертка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Поддержка стереозвука NICAM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Поддержка телевизионных стандартов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PAL, SECAM, NTSC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Поддержка DVB-T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Поддержка DVB-T2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Поддержка DVB-C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DVB-C MPEG4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Поддержка DVB-S2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Телетекст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Поддерживаемые форматы входного сигнала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480i, 480p, 576i, 576p, 720p, 1080i, 1080p, 2160p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rStyle w:val="product-spec-itemname-inner"/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Доступные разрешения при подключении к ПК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640x480</w:t>
            </w:r>
            <w:r w:rsidRPr="00BB3CFE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BB3CFE">
              <w:rPr>
                <w:color w:val="2B2B2B"/>
                <w:sz w:val="22"/>
                <w:szCs w:val="22"/>
              </w:rPr>
              <w:br/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lastRenderedPageBreak/>
              <w:t>800x600</w:t>
            </w:r>
            <w:r w:rsidRPr="00BB3CFE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BB3CFE">
              <w:rPr>
                <w:color w:val="2B2B2B"/>
                <w:sz w:val="22"/>
                <w:szCs w:val="22"/>
              </w:rPr>
              <w:br/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1024x768</w:t>
            </w:r>
            <w:r w:rsidRPr="00BB3CFE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BB3CFE">
              <w:rPr>
                <w:color w:val="2B2B2B"/>
                <w:sz w:val="22"/>
                <w:szCs w:val="22"/>
              </w:rPr>
              <w:br/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1280x1024</w:t>
            </w:r>
            <w:r w:rsidRPr="00BB3CFE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BB3CFE">
              <w:rPr>
                <w:color w:val="2B2B2B"/>
                <w:sz w:val="22"/>
                <w:szCs w:val="22"/>
              </w:rPr>
              <w:br/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1360x768</w:t>
            </w:r>
            <w:r w:rsidRPr="00BB3CFE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BB3CFE">
              <w:rPr>
                <w:color w:val="2B2B2B"/>
                <w:sz w:val="22"/>
                <w:szCs w:val="22"/>
              </w:rPr>
              <w:br/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1920x1080</w:t>
            </w:r>
            <w:r w:rsidRPr="00BB3CFE">
              <w:rPr>
                <w:rStyle w:val="apple-converted-space"/>
                <w:color w:val="2B2B2B"/>
                <w:sz w:val="22"/>
                <w:szCs w:val="22"/>
              </w:rPr>
              <w:t> </w:t>
            </w:r>
            <w:r w:rsidRPr="00BB3CFE">
              <w:rPr>
                <w:color w:val="2B2B2B"/>
                <w:sz w:val="22"/>
                <w:szCs w:val="22"/>
              </w:rPr>
              <w:br/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3840x2160</w:t>
            </w:r>
            <w:r w:rsidRPr="00BB3CFE">
              <w:rPr>
                <w:rStyle w:val="apple-converted-space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Мощность звука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20 Вт (2x10 Вт)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Акустическая система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два динамика 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Объемное звучание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Декодер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Dolby</w:t>
            </w:r>
            <w:proofErr w:type="spell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Digital</w:t>
            </w:r>
            <w:proofErr w:type="spell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Автоматическое выравнивание громкости (AVL)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Поддерживаемые форматы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MP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3,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WMA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MPEG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4,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DivX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MKV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JPEG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Входы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AV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, компонентный,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SCART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HDMI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x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4,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MHL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USB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x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3,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Ethernet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 (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RJ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-45),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Wi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-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Fi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 802.11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n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, </w:t>
            </w:r>
            <w:proofErr w:type="spellStart"/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Miracast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  <w:lang w:val="en-US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Выходы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о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птический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Разъемы на передней/боковой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панели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HDMI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Версия интерфейса HDMI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HDMI 2.0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Wi-Fi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Разъем для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наушников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CI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, поддержка CI+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Картинка в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картинке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Мультиэкран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24p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True</w:t>
            </w:r>
            <w:proofErr w:type="spell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Cinema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DLNA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Запись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видео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н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а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 xml:space="preserve"> USB-накопитель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Функция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TimeShift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Поддержка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Skype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Таймер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сна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Защита от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детей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: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</w:t>
            </w:r>
            <w:proofErr w:type="gram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сть</w:t>
            </w:r>
            <w:proofErr w:type="spellEnd"/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Управление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жестами, голосом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Цвет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черный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lastRenderedPageBreak/>
              <w:t>Возможность крепления на стену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Замок 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Kensington</w:t>
            </w:r>
            <w:proofErr w:type="spell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есть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Размеры с подставкой (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Ш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x</w:t>
            </w:r>
            <w:proofErr w:type="gram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ВxГ</w:t>
            </w:r>
            <w:proofErr w:type="spell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)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1128x703x275 мм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Вес с подставкой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17 кг </w:t>
            </w:r>
          </w:p>
          <w:p w:rsidR="00BB3CFE" w:rsidRPr="00BB3CFE" w:rsidRDefault="00BB3CFE" w:rsidP="00BB3CFE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Размеры без подставки (</w:t>
            </w:r>
            <w:proofErr w:type="spell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Ш</w:t>
            </w:r>
            <w:proofErr w:type="gramStart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x</w:t>
            </w:r>
            <w:proofErr w:type="gram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ВxГ</w:t>
            </w:r>
            <w:proofErr w:type="spellEnd"/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)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1128x618x51 мм </w:t>
            </w:r>
          </w:p>
          <w:p w:rsidR="00BB3CFE" w:rsidRPr="00BB3CFE" w:rsidRDefault="00BB3CFE" w:rsidP="00321796">
            <w:pPr>
              <w:shd w:val="clear" w:color="auto" w:fill="FFFFFF"/>
              <w:spacing w:after="105" w:line="255" w:lineRule="atLeast"/>
              <w:textAlignment w:val="top"/>
              <w:rPr>
                <w:color w:val="2B2B2B"/>
                <w:sz w:val="22"/>
                <w:szCs w:val="22"/>
              </w:rPr>
            </w:pP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>Вес без подставки</w:t>
            </w:r>
            <w:r w:rsidRPr="00BB3CFE">
              <w:rPr>
                <w:rStyle w:val="product-spec-itemname-inner"/>
                <w:color w:val="2B2B2B"/>
                <w:sz w:val="22"/>
                <w:szCs w:val="22"/>
              </w:rPr>
              <w:t xml:space="preserve">: </w:t>
            </w:r>
            <w:r w:rsidRPr="00BB3CFE">
              <w:rPr>
                <w:rStyle w:val="product-spec-itemvalue-inner"/>
                <w:color w:val="2B2B2B"/>
                <w:sz w:val="22"/>
                <w:szCs w:val="22"/>
              </w:rPr>
              <w:t>14 кг </w:t>
            </w:r>
          </w:p>
        </w:tc>
      </w:tr>
      <w:tr w:rsidR="00BB3CFE" w:rsidRPr="00E06F36" w:rsidTr="00BB3CFE">
        <w:trPr>
          <w:trHeight w:val="2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3CFE" w:rsidRPr="00E06F36" w:rsidRDefault="00BB3CFE" w:rsidP="00F542B2">
            <w:pPr>
              <w:pStyle w:val="a4"/>
              <w:numPr>
                <w:ilvl w:val="0"/>
                <w:numId w:val="4"/>
              </w:numPr>
              <w:spacing w:after="200" w:line="276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rPr>
                <w:color w:val="000000"/>
                <w:sz w:val="22"/>
                <w:szCs w:val="22"/>
              </w:rPr>
            </w:pPr>
            <w:r w:rsidRPr="00BB3CFE">
              <w:rPr>
                <w:color w:val="000000"/>
                <w:sz w:val="22"/>
                <w:szCs w:val="22"/>
              </w:rPr>
              <w:t xml:space="preserve">Терминал ВКС </w:t>
            </w:r>
            <w:proofErr w:type="spellStart"/>
            <w:r w:rsidRPr="00BB3CFE">
              <w:rPr>
                <w:color w:val="000000"/>
                <w:sz w:val="22"/>
                <w:szCs w:val="22"/>
              </w:rPr>
              <w:t>Polycom</w:t>
            </w:r>
            <w:proofErr w:type="spellEnd"/>
            <w:r w:rsidRPr="00BB3CFE">
              <w:rPr>
                <w:color w:val="000000"/>
                <w:sz w:val="22"/>
                <w:szCs w:val="22"/>
              </w:rPr>
              <w:t xml:space="preserve"> HDX 7000-720 (7200-23130-114)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jc w:val="center"/>
              <w:rPr>
                <w:sz w:val="22"/>
                <w:szCs w:val="22"/>
              </w:rPr>
            </w:pPr>
            <w:r w:rsidRPr="00BB3CFE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CFE" w:rsidRPr="00BB3CFE" w:rsidRDefault="00BB3CFE" w:rsidP="00BB3CFE">
            <w:pPr>
              <w:jc w:val="center"/>
              <w:rPr>
                <w:color w:val="000000"/>
                <w:sz w:val="22"/>
                <w:szCs w:val="22"/>
              </w:rPr>
            </w:pPr>
            <w:r w:rsidRPr="00BB3CF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7999" w:type="dxa"/>
              <w:tblCellSpacing w:w="2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471"/>
              <w:gridCol w:w="5528"/>
            </w:tblGrid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Видеостандарты и протоколы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39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H.261, H.263+, H.264</w:t>
                  </w:r>
                </w:p>
                <w:p w:rsidR="00BB3CFE" w:rsidRDefault="00BB3CFE" w:rsidP="00BB3CFE">
                  <w:pPr>
                    <w:numPr>
                      <w:ilvl w:val="0"/>
                      <w:numId w:val="39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Режимы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People+Content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/ H.239</w:t>
                  </w:r>
                </w:p>
                <w:p w:rsidR="00BB3CFE" w:rsidRDefault="00BB3CFE" w:rsidP="00BB3CFE">
                  <w:pPr>
                    <w:numPr>
                      <w:ilvl w:val="0"/>
                      <w:numId w:val="39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H.263 &amp; H.264 Маскирование видео ошибок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Разрешение видео - режим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People</w:t>
                  </w:r>
                  <w:proofErr w:type="spellEnd"/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0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720p, 30кадр/с при 1Мбит/с-2Мбит/с (7002)</w:t>
                  </w:r>
                </w:p>
                <w:p w:rsidR="00BB3CFE" w:rsidRDefault="00BB3CFE" w:rsidP="00BB3CFE">
                  <w:pPr>
                    <w:numPr>
                      <w:ilvl w:val="0"/>
                      <w:numId w:val="40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4SIF (704 x 480) /4CIF (704 x 576) на 256кбит/с-2Мбит/с</w:t>
                  </w:r>
                </w:p>
                <w:p w:rsidR="00BB3CFE" w:rsidRDefault="00BB3CFE" w:rsidP="00BB3CFE">
                  <w:pPr>
                    <w:numPr>
                      <w:ilvl w:val="0"/>
                      <w:numId w:val="40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SIF (352 x 240) / CIF (352 x 288)</w:t>
                  </w:r>
                </w:p>
                <w:p w:rsidR="00BB3CFE" w:rsidRDefault="00BB3CFE" w:rsidP="00BB3CFE">
                  <w:pPr>
                    <w:numPr>
                      <w:ilvl w:val="0"/>
                      <w:numId w:val="40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QSIF (176 x 120) / QCIF (176 x 144)</w:t>
                  </w:r>
                </w:p>
                <w:p w:rsidR="00BB3CFE" w:rsidRDefault="00BB3CFE" w:rsidP="00BB3CFE">
                  <w:pPr>
                    <w:numPr>
                      <w:ilvl w:val="0"/>
                      <w:numId w:val="40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Выбор формата изображения 4:3 или 16:9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Разрешение видео - режим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Content</w:t>
                  </w:r>
                  <w:proofErr w:type="spellEnd"/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1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до 720p, 30 кадр/</w:t>
                  </w:r>
                  <w:proofErr w:type="gram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с</w:t>
                  </w:r>
                  <w:proofErr w:type="gram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 </w:t>
                  </w:r>
                </w:p>
                <w:p w:rsidR="00BB3CFE" w:rsidRDefault="00BB3CFE" w:rsidP="00BB3CFE">
                  <w:pPr>
                    <w:numPr>
                      <w:ilvl w:val="0"/>
                      <w:numId w:val="41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Вход: SXGA (1280x1024), XGA (1024x768); SVGA (800x600); VGA (640x480)</w:t>
                  </w:r>
                </w:p>
                <w:p w:rsidR="00BB3CFE" w:rsidRDefault="00BB3CFE" w:rsidP="00BB3CFE">
                  <w:pPr>
                    <w:numPr>
                      <w:ilvl w:val="0"/>
                      <w:numId w:val="41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Выход: XGA (1024x768), SVGA (800x600)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Аудиостандарты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и протоколы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>Polycom</w:t>
                  </w:r>
                  <w:proofErr w:type="spellEnd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 xml:space="preserve"> </w:t>
                  </w:r>
                  <w:proofErr w:type="spellStart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>StereoSurround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™</w:t>
                  </w:r>
                </w:p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Звук в полосе до 22 кГц с</w:t>
                  </w:r>
                  <w:r>
                    <w:rPr>
                      <w:rStyle w:val="apple-converted-space"/>
                      <w:rFonts w:cs="Arial"/>
                      <w:color w:val="323232"/>
                      <w:sz w:val="20"/>
                      <w:szCs w:val="20"/>
                    </w:rPr>
                    <w:t> </w:t>
                  </w:r>
                  <w:proofErr w:type="spellStart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>Polycom</w:t>
                  </w:r>
                  <w:proofErr w:type="spellEnd"/>
                  <w:r>
                    <w:rPr>
                      <w:rStyle w:val="apple-converted-space"/>
                      <w:rFonts w:cs="Arial"/>
                      <w:color w:val="323232"/>
                      <w:sz w:val="20"/>
                      <w:szCs w:val="20"/>
                    </w:rPr>
                    <w:t> 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Siren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22</w:t>
                  </w:r>
                </w:p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Звук в полосе до 14 кГц с</w:t>
                  </w:r>
                  <w:r>
                    <w:rPr>
                      <w:rStyle w:val="apple-converted-space"/>
                      <w:rFonts w:cs="Arial"/>
                      <w:color w:val="323232"/>
                      <w:sz w:val="20"/>
                      <w:szCs w:val="20"/>
                    </w:rPr>
                    <w:t> </w:t>
                  </w:r>
                  <w:proofErr w:type="spellStart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>Polycom</w:t>
                  </w:r>
                  <w:proofErr w:type="spellEnd"/>
                  <w:r>
                    <w:rPr>
                      <w:rStyle w:val="apple-converted-space"/>
                      <w:rFonts w:cs="Arial"/>
                      <w:color w:val="323232"/>
                      <w:sz w:val="20"/>
                      <w:szCs w:val="20"/>
                    </w:rPr>
                    <w:t> 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Siren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14, G.722.1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Annex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C</w:t>
                  </w:r>
                </w:p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Звук в полосе до 7 кГц с G.722, G.722.1</w:t>
                  </w:r>
                </w:p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Звук в полосе до 3.4 кГц с G.711, G.728, G.729A</w:t>
                  </w:r>
                </w:p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Автоматическая регулировка усиления</w:t>
                  </w:r>
                </w:p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Автоматическое шумоподавление</w:t>
                  </w:r>
                </w:p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Мгновенное адаптивное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эхоподавление</w:t>
                  </w:r>
                  <w:proofErr w:type="spellEnd"/>
                </w:p>
                <w:p w:rsidR="00BB3CFE" w:rsidRDefault="00BB3CFE" w:rsidP="00BB3CFE">
                  <w:pPr>
                    <w:numPr>
                      <w:ilvl w:val="0"/>
                      <w:numId w:val="42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Маскирование аудио ошибок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Другие ITU стандарты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H.221 коммуникации</w:t>
                  </w:r>
                </w:p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H.224/H.281 управление удаленной камерой</w:t>
                  </w:r>
                </w:p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H.323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Annex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Q управление удаленной камерой</w:t>
                  </w:r>
                </w:p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H.225, H.245, H.241, H.331</w:t>
                  </w:r>
                </w:p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H.239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Dual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Stream</w:t>
                  </w:r>
                  <w:proofErr w:type="spellEnd"/>
                </w:p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lastRenderedPageBreak/>
                    <w:t>H.231 в многоточечных конференциях</w:t>
                  </w:r>
                </w:p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H.243 MCU пароль</w:t>
                  </w:r>
                </w:p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H.460 обход NAT/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firewall</w:t>
                  </w:r>
                  <w:proofErr w:type="spellEnd"/>
                </w:p>
                <w:p w:rsidR="00BB3CFE" w:rsidRDefault="00BB3CFE" w:rsidP="00BB3CFE">
                  <w:pPr>
                    <w:numPr>
                      <w:ilvl w:val="0"/>
                      <w:numId w:val="43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BONDING, Mode1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lastRenderedPageBreak/>
                    <w:t>Сеть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4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Интерфейсы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 xml:space="preserve">Порт 10/100/1000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auto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NIC, разъем RJ45</w:t>
                  </w:r>
                </w:p>
                <w:p w:rsidR="00BB3CFE" w:rsidRDefault="00BB3CFE" w:rsidP="00BB3CFE">
                  <w:pPr>
                    <w:numPr>
                      <w:ilvl w:val="0"/>
                      <w:numId w:val="44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H.323 до 4 Мбит/</w:t>
                  </w:r>
                  <w:proofErr w:type="gram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с</w:t>
                  </w:r>
                  <w:proofErr w:type="gramEnd"/>
                </w:p>
                <w:p w:rsidR="00BB3CFE" w:rsidRDefault="00BB3CFE" w:rsidP="00BB3CFE">
                  <w:pPr>
                    <w:numPr>
                      <w:ilvl w:val="0"/>
                      <w:numId w:val="44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SIP до 2 Мбит/</w:t>
                  </w:r>
                  <w:proofErr w:type="gram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с</w:t>
                  </w:r>
                  <w:proofErr w:type="gramEnd"/>
                </w:p>
                <w:p w:rsidR="00BB3CFE" w:rsidRDefault="00BB3CFE" w:rsidP="00BB3CFE">
                  <w:pPr>
                    <w:numPr>
                      <w:ilvl w:val="0"/>
                      <w:numId w:val="44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H.320 (опция)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ISDN QUAD BRI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ISDN PRI поток T1 или E1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Последовательный (RS449, V.35, RS 530)</w:t>
                  </w:r>
                </w:p>
                <w:p w:rsidR="00BB3CFE" w:rsidRDefault="00BB3CFE" w:rsidP="00BB3CFE">
                  <w:pPr>
                    <w:numPr>
                      <w:ilvl w:val="0"/>
                      <w:numId w:val="44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iPriority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для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QoS</w:t>
                  </w:r>
                  <w:proofErr w:type="spellEnd"/>
                </w:p>
                <w:p w:rsidR="00BB3CFE" w:rsidRDefault="00BB3CFE" w:rsidP="00BB3CFE">
                  <w:pPr>
                    <w:numPr>
                      <w:ilvl w:val="0"/>
                      <w:numId w:val="44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изменяемый размер пакета MTU</w:t>
                  </w:r>
                </w:p>
                <w:p w:rsidR="00BB3CFE" w:rsidRDefault="00BB3CFE" w:rsidP="00BB3CFE">
                  <w:pPr>
                    <w:numPr>
                      <w:ilvl w:val="0"/>
                      <w:numId w:val="44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Авто SPID обнаружение и конфигурирование линии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Интерфейс пользователя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Pr="00BB3CFE" w:rsidRDefault="00BB3CFE" w:rsidP="00BB3CFE">
                  <w:pPr>
                    <w:numPr>
                      <w:ilvl w:val="0"/>
                      <w:numId w:val="45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  <w:lang w:val="en-US"/>
                    </w:rPr>
                  </w:pPr>
                  <w:r w:rsidRPr="00BB3CFE">
                    <w:rPr>
                      <w:rFonts w:ascii="Arial" w:hAnsi="Arial" w:cs="Arial"/>
                      <w:color w:val="323232"/>
                      <w:sz w:val="20"/>
                      <w:szCs w:val="20"/>
                      <w:lang w:val="en-US"/>
                    </w:rPr>
                    <w:t>COD (</w:t>
                  </w:r>
                  <w:proofErr w:type="spellStart"/>
                  <w:r w:rsidRPr="00BB3CFE">
                    <w:rPr>
                      <w:rFonts w:ascii="Arial" w:hAnsi="Arial" w:cs="Arial"/>
                      <w:color w:val="323232"/>
                      <w:sz w:val="20"/>
                      <w:szCs w:val="20"/>
                      <w:lang w:val="en-US"/>
                    </w:rPr>
                    <w:t>PathNavigator</w:t>
                  </w:r>
                  <w:proofErr w:type="spellEnd"/>
                  <w:r w:rsidRPr="00BB3CFE">
                    <w:rPr>
                      <w:rFonts w:ascii="Arial" w:hAnsi="Arial" w:cs="Arial"/>
                      <w:color w:val="323232"/>
                      <w:sz w:val="20"/>
                      <w:szCs w:val="20"/>
                      <w:lang w:val="en-US"/>
                    </w:rPr>
                    <w:t xml:space="preserve"> Conference on Demand)</w:t>
                  </w:r>
                </w:p>
                <w:p w:rsidR="00BB3CFE" w:rsidRDefault="00BB3CFE" w:rsidP="00BB3CFE">
                  <w:pPr>
                    <w:numPr>
                      <w:ilvl w:val="0"/>
                      <w:numId w:val="45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Сервисы управления каталогами</w:t>
                  </w:r>
                </w:p>
                <w:p w:rsidR="00BB3CFE" w:rsidRPr="00BB3CFE" w:rsidRDefault="00BB3CFE" w:rsidP="00BB3CFE">
                  <w:pPr>
                    <w:numPr>
                      <w:ilvl w:val="0"/>
                      <w:numId w:val="45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  <w:lang w:val="en-US"/>
                    </w:rPr>
                  </w:pPr>
                  <w:r w:rsidRPr="00BB3CFE">
                    <w:rPr>
                      <w:rFonts w:ascii="Arial" w:hAnsi="Arial" w:cs="Arial"/>
                      <w:color w:val="323232"/>
                      <w:sz w:val="20"/>
                      <w:szCs w:val="20"/>
                      <w:lang w:val="en-US"/>
                    </w:rPr>
                    <w:t>System Management: Web based, SNMP, GMS</w:t>
                  </w:r>
                </w:p>
                <w:p w:rsidR="00BB3CFE" w:rsidRDefault="00BB3CFE" w:rsidP="00BB3CFE">
                  <w:pPr>
                    <w:numPr>
                      <w:ilvl w:val="0"/>
                      <w:numId w:val="45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CDR</w:t>
                  </w:r>
                </w:p>
                <w:p w:rsidR="00BB3CFE" w:rsidRDefault="00BB3CFE" w:rsidP="00BB3CFE">
                  <w:pPr>
                    <w:numPr>
                      <w:ilvl w:val="0"/>
                      <w:numId w:val="45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Поддержка основных языков (16)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Защита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6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Защищенный доступ к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web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,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telnet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, FTP</w:t>
                  </w:r>
                </w:p>
                <w:p w:rsidR="00BB3CFE" w:rsidRDefault="00BB3CFE" w:rsidP="00BB3CFE">
                  <w:pPr>
                    <w:numPr>
                      <w:ilvl w:val="0"/>
                      <w:numId w:val="46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Встроенный AES FIPS 197, H.235V3 и H.233/234</w:t>
                  </w:r>
                </w:p>
                <w:p w:rsidR="00BB3CFE" w:rsidRDefault="00BB3CFE" w:rsidP="00BB3CFE">
                  <w:pPr>
                    <w:numPr>
                      <w:ilvl w:val="0"/>
                      <w:numId w:val="46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Защищенная паролем идентификация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Дополнительные возможности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7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proofErr w:type="spellStart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>Polycom</w:t>
                  </w:r>
                  <w:proofErr w:type="spellEnd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 xml:space="preserve"> </w:t>
                  </w:r>
                  <w:proofErr w:type="spellStart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>EagleEye</w:t>
                  </w:r>
                  <w:proofErr w:type="spellEnd"/>
                  <w:r>
                    <w:rPr>
                      <w:rStyle w:val="af1"/>
                      <w:rFonts w:ascii="Arial" w:hAnsi="Arial" w:cs="Arial"/>
                      <w:color w:val="323232"/>
                      <w:sz w:val="20"/>
                      <w:szCs w:val="20"/>
                      <w:bdr w:val="none" w:sz="0" w:space="0" w:color="auto" w:frame="1"/>
                    </w:rPr>
                    <w:t xml:space="preserve"> HD</w:t>
                  </w:r>
                  <w:r>
                    <w:rPr>
                      <w:rStyle w:val="apple-converted-space"/>
                      <w:rFonts w:cs="Arial"/>
                      <w:color w:val="323232"/>
                      <w:sz w:val="20"/>
                      <w:szCs w:val="20"/>
                    </w:rPr>
                    <w:t> 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Camera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1280x720p CCD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12x оптическое приближение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Угол обзора по горизонтали 72 град.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Диапазон панорамирования +/- 100 град.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Диапазон наклона +20/-30 град.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Форматы вывода: SMPTE 296M 1280x720p, 50/60 кадр/с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 xml:space="preserve">Компонентный выход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YPrPb</w:t>
                  </w:r>
                  <w:proofErr w:type="spellEnd"/>
                </w:p>
                <w:p w:rsidR="00BB3CFE" w:rsidRDefault="00BB3CFE" w:rsidP="00BB3CFE">
                  <w:pPr>
                    <w:numPr>
                      <w:ilvl w:val="0"/>
                      <w:numId w:val="47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People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+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Content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™,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People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+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ContentIP</w:t>
                  </w:r>
                  <w:proofErr w:type="spellEnd"/>
                </w:p>
                <w:p w:rsidR="00BB3CFE" w:rsidRDefault="00BB3CFE" w:rsidP="00BB3CFE">
                  <w:pPr>
                    <w:numPr>
                      <w:ilvl w:val="0"/>
                      <w:numId w:val="47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ПО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MPPlus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до 4 точек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 xml:space="preserve">ISDN, IP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транскодирование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lastRenderedPageBreak/>
                    <w:t>Транскодирование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аудиоалгоритмов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 xml:space="preserve">Видео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транскодирование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(скорость)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StereoSurround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и </w:t>
                  </w:r>
                  <w:proofErr w:type="spell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Siren</w:t>
                  </w:r>
                  <w:proofErr w:type="spell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 xml:space="preserve"> 22 аудио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Эмуляция 2-х мониторного режима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br/>
                    <w:t>Режимы Активизация по голосу и Непрерывное присутствие</w:t>
                  </w:r>
                </w:p>
                <w:p w:rsidR="00BB3CFE" w:rsidRDefault="00BB3CFE" w:rsidP="00BB3CFE">
                  <w:pPr>
                    <w:numPr>
                      <w:ilvl w:val="0"/>
                      <w:numId w:val="47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Настольный микрофонный модуль HDX</w:t>
                  </w:r>
                </w:p>
                <w:p w:rsidR="00BB3CFE" w:rsidRDefault="00BB3CFE" w:rsidP="00BB3CFE">
                  <w:pPr>
                    <w:numPr>
                      <w:ilvl w:val="0"/>
                      <w:numId w:val="47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Второй монитор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lastRenderedPageBreak/>
                    <w:t>Электрические характеристики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8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Напряжение/мощность питания 85-264 VAC, 47-63Гц / 72 Вт</w:t>
                  </w:r>
                </w:p>
                <w:p w:rsidR="00BB3CFE" w:rsidRDefault="00BB3CFE" w:rsidP="00BB3CFE">
                  <w:pPr>
                    <w:numPr>
                      <w:ilvl w:val="0"/>
                      <w:numId w:val="48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Макс</w:t>
                  </w:r>
                  <w:hyperlink r:id="rId7" w:history="1">
                    <w:r>
                      <w:rPr>
                        <w:rStyle w:val="ac"/>
                        <w:rFonts w:ascii="Arial" w:hAnsi="Arial" w:cs="Arial"/>
                        <w:color w:val="823D81"/>
                        <w:sz w:val="20"/>
                        <w:szCs w:val="20"/>
                        <w:bdr w:val="none" w:sz="0" w:space="0" w:color="auto" w:frame="1"/>
                      </w:rPr>
                      <w:t>.</w:t>
                    </w:r>
                  </w:hyperlink>
                  <w:r>
                    <w:rPr>
                      <w:rStyle w:val="apple-converted-space"/>
                      <w:rFonts w:cs="Arial"/>
                      <w:color w:val="323232"/>
                      <w:sz w:val="20"/>
                      <w:szCs w:val="20"/>
                    </w:rPr>
                    <w:t> </w:t>
                  </w: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189VA@115В/60Гц, 196VA@220В/50Гц</w:t>
                  </w:r>
                </w:p>
                <w:p w:rsidR="00BB3CFE" w:rsidRDefault="00BB3CFE" w:rsidP="00BB3CFE">
                  <w:pPr>
                    <w:numPr>
                      <w:ilvl w:val="0"/>
                      <w:numId w:val="48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Макс. теплоотдача 246BTU/час</w:t>
                  </w:r>
                </w:p>
              </w:tc>
            </w:tr>
            <w:tr w:rsidR="00BB3CFE" w:rsidTr="00BB3CFE">
              <w:trPr>
                <w:tblCellSpacing w:w="20" w:type="dxa"/>
              </w:trPr>
              <w:tc>
                <w:tcPr>
                  <w:tcW w:w="2411" w:type="dxa"/>
                  <w:shd w:val="clear" w:color="auto" w:fill="auto"/>
                  <w:vAlign w:val="center"/>
                  <w:hideMark/>
                </w:tcPr>
                <w:p w:rsidR="00BB3CFE" w:rsidRDefault="00BB3CFE">
                  <w:pPr>
                    <w:spacing w:line="270" w:lineRule="atLeast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Размеры и вес</w:t>
                  </w:r>
                </w:p>
              </w:tc>
              <w:tc>
                <w:tcPr>
                  <w:tcW w:w="5468" w:type="dxa"/>
                  <w:shd w:val="clear" w:color="auto" w:fill="auto"/>
                  <w:vAlign w:val="center"/>
                  <w:hideMark/>
                </w:tcPr>
                <w:p w:rsidR="00BB3CFE" w:rsidRDefault="00BB3CFE" w:rsidP="00BB3CFE">
                  <w:pPr>
                    <w:numPr>
                      <w:ilvl w:val="0"/>
                      <w:numId w:val="49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Базовый блок (</w:t>
                  </w:r>
                  <w:proofErr w:type="gramStart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Ш</w:t>
                  </w:r>
                  <w:proofErr w:type="gramEnd"/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/В/Д): 347 мм / 127 мм / 275 мм</w:t>
                  </w:r>
                </w:p>
                <w:p w:rsidR="00BB3CFE" w:rsidRDefault="00BB3CFE" w:rsidP="00BB3CFE">
                  <w:pPr>
                    <w:numPr>
                      <w:ilvl w:val="0"/>
                      <w:numId w:val="49"/>
                    </w:numPr>
                    <w:spacing w:line="270" w:lineRule="atLeast"/>
                    <w:ind w:left="750"/>
                    <w:textAlignment w:val="baseline"/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323232"/>
                      <w:sz w:val="20"/>
                      <w:szCs w:val="20"/>
                    </w:rPr>
                    <w:t>Вес: 9.07 кг</w:t>
                  </w:r>
                </w:p>
              </w:tc>
            </w:tr>
          </w:tbl>
          <w:p w:rsidR="00BB3CFE" w:rsidRPr="00E06F36" w:rsidRDefault="00BB3CFE" w:rsidP="00BB3CFE">
            <w:pPr>
              <w:shd w:val="clear" w:color="auto" w:fill="FFFFFF"/>
              <w:spacing w:before="100" w:beforeAutospacing="1" w:after="100" w:afterAutospacing="1" w:line="270" w:lineRule="atLeast"/>
              <w:ind w:left="300"/>
              <w:rPr>
                <w:color w:val="555555"/>
                <w:sz w:val="22"/>
                <w:szCs w:val="22"/>
              </w:rPr>
            </w:pPr>
          </w:p>
        </w:tc>
      </w:tr>
    </w:tbl>
    <w:p w:rsidR="003B21D9" w:rsidRPr="000C0F6A" w:rsidRDefault="003B21D9" w:rsidP="003B21D9">
      <w:pPr>
        <w:ind w:left="-425" w:firstLine="709"/>
        <w:rPr>
          <w:sz w:val="28"/>
          <w:szCs w:val="28"/>
        </w:rPr>
      </w:pPr>
      <w:r w:rsidRPr="000C0F6A">
        <w:rPr>
          <w:sz w:val="28"/>
          <w:szCs w:val="28"/>
        </w:rPr>
        <w:lastRenderedPageBreak/>
        <w:t>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FC2557" w:rsidRPr="003560FE" w:rsidRDefault="00FC2557" w:rsidP="00FC2557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FC2557" w:rsidRPr="003560FE" w:rsidRDefault="00FC2557" w:rsidP="00FC255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i w:val="0"/>
        </w:rPr>
      </w:pPr>
      <w:bookmarkStart w:id="12" w:name="_Toc401590287"/>
      <w:bookmarkStart w:id="13" w:name="_Toc415682104"/>
      <w:r w:rsidRPr="003560FE">
        <w:rPr>
          <w:rFonts w:ascii="Times New Roman" w:hAnsi="Times New Roman"/>
          <w:i w:val="0"/>
        </w:rPr>
        <w:t>Технические характеристики, требования к качеству</w:t>
      </w:r>
      <w:bookmarkEnd w:id="12"/>
      <w:bookmarkEnd w:id="13"/>
    </w:p>
    <w:p w:rsidR="00FC2557" w:rsidRPr="003560FE" w:rsidRDefault="00FC2557" w:rsidP="00FC2557">
      <w:pPr>
        <w:rPr>
          <w:sz w:val="28"/>
          <w:szCs w:val="28"/>
        </w:rPr>
      </w:pPr>
    </w:p>
    <w:p w:rsidR="00FC2557" w:rsidRPr="003560FE" w:rsidRDefault="00FC2557" w:rsidP="00FC2557">
      <w:pPr>
        <w:rPr>
          <w:sz w:val="28"/>
          <w:szCs w:val="28"/>
        </w:rPr>
      </w:pPr>
      <w:r w:rsidRPr="003560FE">
        <w:rPr>
          <w:sz w:val="28"/>
          <w:szCs w:val="28"/>
        </w:rPr>
        <w:t>Товар должен быть:</w:t>
      </w:r>
    </w:p>
    <w:p w:rsidR="00FC2557" w:rsidRPr="003560FE" w:rsidRDefault="00FC2557" w:rsidP="00F542B2">
      <w:pPr>
        <w:numPr>
          <w:ilvl w:val="0"/>
          <w:numId w:val="2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оригинальным;</w:t>
      </w:r>
    </w:p>
    <w:p w:rsidR="00FC2557" w:rsidRPr="003560FE" w:rsidRDefault="00FC2557" w:rsidP="00F542B2">
      <w:pPr>
        <w:numPr>
          <w:ilvl w:val="0"/>
          <w:numId w:val="2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новым, не восстановленным и не собранным из восстановленных элементов, ранее не использовавшимся, произведенным не ранее 201</w:t>
      </w:r>
      <w:r w:rsidR="007B1957">
        <w:rPr>
          <w:sz w:val="28"/>
          <w:szCs w:val="28"/>
        </w:rPr>
        <w:t>5</w:t>
      </w:r>
      <w:r w:rsidRPr="003560FE">
        <w:rPr>
          <w:sz w:val="28"/>
          <w:szCs w:val="28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FC2557" w:rsidRPr="003560FE" w:rsidRDefault="00FC2557" w:rsidP="00F542B2">
      <w:pPr>
        <w:numPr>
          <w:ilvl w:val="0"/>
          <w:numId w:val="2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FC2557" w:rsidRDefault="00FC2557" w:rsidP="00F542B2">
      <w:pPr>
        <w:numPr>
          <w:ilvl w:val="0"/>
          <w:numId w:val="2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 xml:space="preserve">в случае несоответствия </w:t>
      </w:r>
      <w:proofErr w:type="spellStart"/>
      <w:r w:rsidRPr="003560FE">
        <w:rPr>
          <w:sz w:val="28"/>
          <w:szCs w:val="28"/>
        </w:rPr>
        <w:t>партномеров</w:t>
      </w:r>
      <w:proofErr w:type="spellEnd"/>
      <w:r w:rsidRPr="003560FE">
        <w:rPr>
          <w:sz w:val="28"/>
          <w:szCs w:val="28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proofErr w:type="spellStart"/>
      <w:r w:rsidRPr="003560FE">
        <w:rPr>
          <w:sz w:val="28"/>
          <w:szCs w:val="28"/>
        </w:rPr>
        <w:t>партномера</w:t>
      </w:r>
      <w:proofErr w:type="spellEnd"/>
      <w:r w:rsidRPr="003560FE">
        <w:rPr>
          <w:sz w:val="28"/>
          <w:szCs w:val="28"/>
        </w:rPr>
        <w:t>.</w:t>
      </w:r>
    </w:p>
    <w:p w:rsidR="005C6BF4" w:rsidRPr="00511EF7" w:rsidRDefault="005C6BF4" w:rsidP="00FC2557">
      <w:pPr>
        <w:rPr>
          <w:rFonts w:ascii="Times" w:hAnsi="Times"/>
          <w:color w:val="000000"/>
        </w:rPr>
      </w:pPr>
    </w:p>
    <w:sectPr w:rsidR="005C6BF4" w:rsidRPr="00511EF7" w:rsidSect="00BB3CFE">
      <w:pgSz w:w="16838" w:h="11906" w:orient="landscape"/>
      <w:pgMar w:top="709" w:right="709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Helvetica/Cyrillic">
    <w:altName w:val="Times New Roman"/>
    <w:charset w:val="00"/>
    <w:family w:val="auto"/>
    <w:pitch w:val="default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121"/>
    <w:multiLevelType w:val="multilevel"/>
    <w:tmpl w:val="036472F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048C16CE"/>
    <w:multiLevelType w:val="multilevel"/>
    <w:tmpl w:val="085CFE7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07DB056D"/>
    <w:multiLevelType w:val="hybridMultilevel"/>
    <w:tmpl w:val="A6D82CD0"/>
    <w:name w:val="WW8Num9"/>
    <w:lvl w:ilvl="0" w:tplc="1F5A1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5EF0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A4D9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7E0A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1A4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3C17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2C65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077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0E84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E6958"/>
    <w:multiLevelType w:val="multilevel"/>
    <w:tmpl w:val="5A2E2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8C634C5"/>
    <w:multiLevelType w:val="multilevel"/>
    <w:tmpl w:val="57666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DBA476D"/>
    <w:multiLevelType w:val="multilevel"/>
    <w:tmpl w:val="A75E42D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6">
    <w:nsid w:val="144A027F"/>
    <w:multiLevelType w:val="multilevel"/>
    <w:tmpl w:val="CFB86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>
    <w:nsid w:val="153D7527"/>
    <w:multiLevelType w:val="multilevel"/>
    <w:tmpl w:val="59CC6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E21FCD"/>
    <w:multiLevelType w:val="multilevel"/>
    <w:tmpl w:val="8A68187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9">
    <w:nsid w:val="16F02249"/>
    <w:multiLevelType w:val="multilevel"/>
    <w:tmpl w:val="0AB65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81930DE"/>
    <w:multiLevelType w:val="multilevel"/>
    <w:tmpl w:val="E1924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2711FA"/>
    <w:multiLevelType w:val="multilevel"/>
    <w:tmpl w:val="B498B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A277A2A"/>
    <w:multiLevelType w:val="multilevel"/>
    <w:tmpl w:val="CC72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F1239DB"/>
    <w:multiLevelType w:val="multilevel"/>
    <w:tmpl w:val="7F24FF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>
    <w:nsid w:val="2C545E26"/>
    <w:multiLevelType w:val="multilevel"/>
    <w:tmpl w:val="5672A6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>
    <w:nsid w:val="2FD83F09"/>
    <w:multiLevelType w:val="multilevel"/>
    <w:tmpl w:val="D828E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0BA1B16"/>
    <w:multiLevelType w:val="multilevel"/>
    <w:tmpl w:val="B220F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1B36505"/>
    <w:multiLevelType w:val="multilevel"/>
    <w:tmpl w:val="678E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5997AE2"/>
    <w:multiLevelType w:val="multilevel"/>
    <w:tmpl w:val="ECC4ACE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>
    <w:nsid w:val="39071151"/>
    <w:multiLevelType w:val="multilevel"/>
    <w:tmpl w:val="09903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F3F02B3"/>
    <w:multiLevelType w:val="multilevel"/>
    <w:tmpl w:val="97D2D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53708D1"/>
    <w:multiLevelType w:val="multilevel"/>
    <w:tmpl w:val="D9FC45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27CD9"/>
    <w:multiLevelType w:val="multilevel"/>
    <w:tmpl w:val="E1CE2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4D56AC"/>
    <w:multiLevelType w:val="multilevel"/>
    <w:tmpl w:val="9862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4F650C81"/>
    <w:multiLevelType w:val="multilevel"/>
    <w:tmpl w:val="E5A8DE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7">
    <w:nsid w:val="4F9D7D3A"/>
    <w:multiLevelType w:val="multilevel"/>
    <w:tmpl w:val="E1B6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1101A6E"/>
    <w:multiLevelType w:val="multilevel"/>
    <w:tmpl w:val="2C7AC8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9">
    <w:nsid w:val="5365039D"/>
    <w:multiLevelType w:val="multilevel"/>
    <w:tmpl w:val="A600B6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>
    <w:nsid w:val="547F57D9"/>
    <w:multiLevelType w:val="multilevel"/>
    <w:tmpl w:val="F620A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4B441AE"/>
    <w:multiLevelType w:val="multilevel"/>
    <w:tmpl w:val="09624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CB22B8"/>
    <w:multiLevelType w:val="multilevel"/>
    <w:tmpl w:val="6E1A37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3">
    <w:nsid w:val="5C1316B3"/>
    <w:multiLevelType w:val="multilevel"/>
    <w:tmpl w:val="136C7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118289C"/>
    <w:multiLevelType w:val="multilevel"/>
    <w:tmpl w:val="34923DD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5">
    <w:nsid w:val="615246D3"/>
    <w:multiLevelType w:val="multilevel"/>
    <w:tmpl w:val="913C1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6A9514F9"/>
    <w:multiLevelType w:val="multilevel"/>
    <w:tmpl w:val="A2C04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6C18239F"/>
    <w:multiLevelType w:val="multilevel"/>
    <w:tmpl w:val="9A58A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C5D75A7"/>
    <w:multiLevelType w:val="multilevel"/>
    <w:tmpl w:val="C3EA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C9E432E"/>
    <w:multiLevelType w:val="multilevel"/>
    <w:tmpl w:val="08EA46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0">
    <w:nsid w:val="6D4A05F0"/>
    <w:multiLevelType w:val="multilevel"/>
    <w:tmpl w:val="F4D4F83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1">
    <w:nsid w:val="709C660C"/>
    <w:multiLevelType w:val="multilevel"/>
    <w:tmpl w:val="3F2A7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17A2EED"/>
    <w:multiLevelType w:val="hybridMultilevel"/>
    <w:tmpl w:val="CCE2B62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1E2413B"/>
    <w:multiLevelType w:val="multilevel"/>
    <w:tmpl w:val="70028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73E03A50"/>
    <w:multiLevelType w:val="multilevel"/>
    <w:tmpl w:val="ACE2DB8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5">
    <w:nsid w:val="76B42755"/>
    <w:multiLevelType w:val="multilevel"/>
    <w:tmpl w:val="55482C1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6">
    <w:nsid w:val="76B606E2"/>
    <w:multiLevelType w:val="multilevel"/>
    <w:tmpl w:val="8B7212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7">
    <w:nsid w:val="7A696D5A"/>
    <w:multiLevelType w:val="multilevel"/>
    <w:tmpl w:val="A6EAFF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8">
    <w:nsid w:val="7EA54D15"/>
    <w:multiLevelType w:val="multilevel"/>
    <w:tmpl w:val="AE4AC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F85722C"/>
    <w:multiLevelType w:val="multilevel"/>
    <w:tmpl w:val="A9AE26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2"/>
  </w:num>
  <w:num w:numId="2">
    <w:abstractNumId w:val="24"/>
  </w:num>
  <w:num w:numId="3">
    <w:abstractNumId w:val="37"/>
  </w:num>
  <w:num w:numId="4">
    <w:abstractNumId w:val="42"/>
  </w:num>
  <w:num w:numId="5">
    <w:abstractNumId w:val="5"/>
  </w:num>
  <w:num w:numId="6">
    <w:abstractNumId w:val="8"/>
  </w:num>
  <w:num w:numId="7">
    <w:abstractNumId w:val="46"/>
  </w:num>
  <w:num w:numId="8">
    <w:abstractNumId w:val="6"/>
  </w:num>
  <w:num w:numId="9">
    <w:abstractNumId w:val="1"/>
  </w:num>
  <w:num w:numId="10">
    <w:abstractNumId w:val="49"/>
  </w:num>
  <w:num w:numId="11">
    <w:abstractNumId w:val="29"/>
  </w:num>
  <w:num w:numId="12">
    <w:abstractNumId w:val="32"/>
  </w:num>
  <w:num w:numId="13">
    <w:abstractNumId w:val="26"/>
  </w:num>
  <w:num w:numId="14">
    <w:abstractNumId w:val="14"/>
  </w:num>
  <w:num w:numId="15">
    <w:abstractNumId w:val="44"/>
  </w:num>
  <w:num w:numId="16">
    <w:abstractNumId w:val="41"/>
  </w:num>
  <w:num w:numId="17">
    <w:abstractNumId w:val="4"/>
  </w:num>
  <w:num w:numId="18">
    <w:abstractNumId w:val="33"/>
  </w:num>
  <w:num w:numId="19">
    <w:abstractNumId w:val="31"/>
  </w:num>
  <w:num w:numId="20">
    <w:abstractNumId w:val="23"/>
  </w:num>
  <w:num w:numId="21">
    <w:abstractNumId w:val="12"/>
  </w:num>
  <w:num w:numId="22">
    <w:abstractNumId w:val="7"/>
  </w:num>
  <w:num w:numId="23">
    <w:abstractNumId w:val="10"/>
  </w:num>
  <w:num w:numId="24">
    <w:abstractNumId w:val="15"/>
  </w:num>
  <w:num w:numId="25">
    <w:abstractNumId w:val="20"/>
  </w:num>
  <w:num w:numId="26">
    <w:abstractNumId w:val="35"/>
  </w:num>
  <w:num w:numId="27">
    <w:abstractNumId w:val="25"/>
  </w:num>
  <w:num w:numId="28">
    <w:abstractNumId w:val="16"/>
  </w:num>
  <w:num w:numId="29">
    <w:abstractNumId w:val="9"/>
  </w:num>
  <w:num w:numId="30">
    <w:abstractNumId w:val="17"/>
  </w:num>
  <w:num w:numId="31">
    <w:abstractNumId w:val="19"/>
  </w:num>
  <w:num w:numId="32">
    <w:abstractNumId w:val="43"/>
  </w:num>
  <w:num w:numId="33">
    <w:abstractNumId w:val="11"/>
  </w:num>
  <w:num w:numId="34">
    <w:abstractNumId w:val="36"/>
  </w:num>
  <w:num w:numId="35">
    <w:abstractNumId w:val="27"/>
  </w:num>
  <w:num w:numId="36">
    <w:abstractNumId w:val="30"/>
  </w:num>
  <w:num w:numId="37">
    <w:abstractNumId w:val="38"/>
  </w:num>
  <w:num w:numId="38">
    <w:abstractNumId w:val="48"/>
  </w:num>
  <w:num w:numId="39">
    <w:abstractNumId w:val="21"/>
  </w:num>
  <w:num w:numId="40">
    <w:abstractNumId w:val="45"/>
  </w:num>
  <w:num w:numId="41">
    <w:abstractNumId w:val="0"/>
  </w:num>
  <w:num w:numId="42">
    <w:abstractNumId w:val="40"/>
  </w:num>
  <w:num w:numId="43">
    <w:abstractNumId w:val="47"/>
  </w:num>
  <w:num w:numId="44">
    <w:abstractNumId w:val="13"/>
  </w:num>
  <w:num w:numId="45">
    <w:abstractNumId w:val="39"/>
  </w:num>
  <w:num w:numId="46">
    <w:abstractNumId w:val="3"/>
  </w:num>
  <w:num w:numId="47">
    <w:abstractNumId w:val="28"/>
  </w:num>
  <w:num w:numId="48">
    <w:abstractNumId w:val="34"/>
  </w:num>
  <w:num w:numId="49">
    <w:abstractNumId w:val="1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05A91"/>
    <w:rsid w:val="00001553"/>
    <w:rsid w:val="00006861"/>
    <w:rsid w:val="00006894"/>
    <w:rsid w:val="0001032F"/>
    <w:rsid w:val="000148AA"/>
    <w:rsid w:val="00022222"/>
    <w:rsid w:val="00030D37"/>
    <w:rsid w:val="000474A1"/>
    <w:rsid w:val="000577F7"/>
    <w:rsid w:val="00062657"/>
    <w:rsid w:val="0006440A"/>
    <w:rsid w:val="00065FE9"/>
    <w:rsid w:val="00082A73"/>
    <w:rsid w:val="0009563D"/>
    <w:rsid w:val="000A7D4E"/>
    <w:rsid w:val="000C499C"/>
    <w:rsid w:val="000C619E"/>
    <w:rsid w:val="000D147E"/>
    <w:rsid w:val="000D63FC"/>
    <w:rsid w:val="000D6EB9"/>
    <w:rsid w:val="000E1FBA"/>
    <w:rsid w:val="000E5D0A"/>
    <w:rsid w:val="000F4FD6"/>
    <w:rsid w:val="000F50AB"/>
    <w:rsid w:val="00113964"/>
    <w:rsid w:val="00122868"/>
    <w:rsid w:val="00165613"/>
    <w:rsid w:val="001B44C9"/>
    <w:rsid w:val="001B7C4B"/>
    <w:rsid w:val="001C1C32"/>
    <w:rsid w:val="001D1000"/>
    <w:rsid w:val="001E7657"/>
    <w:rsid w:val="001F023F"/>
    <w:rsid w:val="001F0BD2"/>
    <w:rsid w:val="001F12D3"/>
    <w:rsid w:val="00202B6B"/>
    <w:rsid w:val="00213D34"/>
    <w:rsid w:val="00214135"/>
    <w:rsid w:val="00221D9D"/>
    <w:rsid w:val="002262C5"/>
    <w:rsid w:val="00226EA5"/>
    <w:rsid w:val="00231517"/>
    <w:rsid w:val="00245607"/>
    <w:rsid w:val="00277409"/>
    <w:rsid w:val="002B3D08"/>
    <w:rsid w:val="002C6467"/>
    <w:rsid w:val="002F110A"/>
    <w:rsid w:val="00300B46"/>
    <w:rsid w:val="00306856"/>
    <w:rsid w:val="00317EE2"/>
    <w:rsid w:val="00321796"/>
    <w:rsid w:val="003304EB"/>
    <w:rsid w:val="00355724"/>
    <w:rsid w:val="00372D5A"/>
    <w:rsid w:val="003902E2"/>
    <w:rsid w:val="003A4103"/>
    <w:rsid w:val="003B21D9"/>
    <w:rsid w:val="003B2CDC"/>
    <w:rsid w:val="003B526B"/>
    <w:rsid w:val="003B53DD"/>
    <w:rsid w:val="003E01AE"/>
    <w:rsid w:val="003E7DC4"/>
    <w:rsid w:val="00401C22"/>
    <w:rsid w:val="00442B7B"/>
    <w:rsid w:val="00442C8D"/>
    <w:rsid w:val="00467C61"/>
    <w:rsid w:val="004A1E32"/>
    <w:rsid w:val="004D79CD"/>
    <w:rsid w:val="004F1FC7"/>
    <w:rsid w:val="004F43B2"/>
    <w:rsid w:val="004F7519"/>
    <w:rsid w:val="00511EF7"/>
    <w:rsid w:val="00512A55"/>
    <w:rsid w:val="00540E42"/>
    <w:rsid w:val="005563D1"/>
    <w:rsid w:val="005617FB"/>
    <w:rsid w:val="005641AF"/>
    <w:rsid w:val="0056780B"/>
    <w:rsid w:val="00570A48"/>
    <w:rsid w:val="005A27EF"/>
    <w:rsid w:val="005A3F5E"/>
    <w:rsid w:val="005C6BF4"/>
    <w:rsid w:val="005D7903"/>
    <w:rsid w:val="005F6941"/>
    <w:rsid w:val="006031E9"/>
    <w:rsid w:val="0061161A"/>
    <w:rsid w:val="00611A39"/>
    <w:rsid w:val="00613D0B"/>
    <w:rsid w:val="006479F2"/>
    <w:rsid w:val="00651C97"/>
    <w:rsid w:val="00663B0E"/>
    <w:rsid w:val="00671AE6"/>
    <w:rsid w:val="006763E7"/>
    <w:rsid w:val="00687A99"/>
    <w:rsid w:val="006A024F"/>
    <w:rsid w:val="006B500B"/>
    <w:rsid w:val="006B69AC"/>
    <w:rsid w:val="006C0493"/>
    <w:rsid w:val="006D5B38"/>
    <w:rsid w:val="006F4CFA"/>
    <w:rsid w:val="00704776"/>
    <w:rsid w:val="00707A60"/>
    <w:rsid w:val="00710C5C"/>
    <w:rsid w:val="00713259"/>
    <w:rsid w:val="00713D4F"/>
    <w:rsid w:val="0073274C"/>
    <w:rsid w:val="00744AD8"/>
    <w:rsid w:val="00746EC6"/>
    <w:rsid w:val="00752AB5"/>
    <w:rsid w:val="007830DA"/>
    <w:rsid w:val="00797F7D"/>
    <w:rsid w:val="007A5470"/>
    <w:rsid w:val="007B0CE0"/>
    <w:rsid w:val="007B1957"/>
    <w:rsid w:val="00813593"/>
    <w:rsid w:val="008408BA"/>
    <w:rsid w:val="008504DB"/>
    <w:rsid w:val="00851634"/>
    <w:rsid w:val="00856A32"/>
    <w:rsid w:val="0088119F"/>
    <w:rsid w:val="008A3B9D"/>
    <w:rsid w:val="008A77D2"/>
    <w:rsid w:val="008B243E"/>
    <w:rsid w:val="008C7538"/>
    <w:rsid w:val="008C7AE0"/>
    <w:rsid w:val="008F193A"/>
    <w:rsid w:val="00911735"/>
    <w:rsid w:val="00913959"/>
    <w:rsid w:val="009370F7"/>
    <w:rsid w:val="00946FE8"/>
    <w:rsid w:val="00947B48"/>
    <w:rsid w:val="0096084A"/>
    <w:rsid w:val="0098754B"/>
    <w:rsid w:val="009A3D50"/>
    <w:rsid w:val="009A45A7"/>
    <w:rsid w:val="009A58FD"/>
    <w:rsid w:val="009E7048"/>
    <w:rsid w:val="009F470D"/>
    <w:rsid w:val="00A20347"/>
    <w:rsid w:val="00A338D0"/>
    <w:rsid w:val="00A33D6B"/>
    <w:rsid w:val="00A376E7"/>
    <w:rsid w:val="00A436E7"/>
    <w:rsid w:val="00A45172"/>
    <w:rsid w:val="00A550D9"/>
    <w:rsid w:val="00A562FB"/>
    <w:rsid w:val="00A7585A"/>
    <w:rsid w:val="00A8274C"/>
    <w:rsid w:val="00A83BF6"/>
    <w:rsid w:val="00A83DDE"/>
    <w:rsid w:val="00AB3EDF"/>
    <w:rsid w:val="00AC17A4"/>
    <w:rsid w:val="00AE35B5"/>
    <w:rsid w:val="00AE3887"/>
    <w:rsid w:val="00B14F7C"/>
    <w:rsid w:val="00B26AB8"/>
    <w:rsid w:val="00B31223"/>
    <w:rsid w:val="00B403EA"/>
    <w:rsid w:val="00B73A1B"/>
    <w:rsid w:val="00BA6461"/>
    <w:rsid w:val="00BB3618"/>
    <w:rsid w:val="00BB3CFE"/>
    <w:rsid w:val="00BC196B"/>
    <w:rsid w:val="00BD45AB"/>
    <w:rsid w:val="00BE20E6"/>
    <w:rsid w:val="00C1248B"/>
    <w:rsid w:val="00C261AA"/>
    <w:rsid w:val="00C2708E"/>
    <w:rsid w:val="00C27559"/>
    <w:rsid w:val="00C31B55"/>
    <w:rsid w:val="00C41BA7"/>
    <w:rsid w:val="00C55C9E"/>
    <w:rsid w:val="00C74682"/>
    <w:rsid w:val="00C819EE"/>
    <w:rsid w:val="00CA63D0"/>
    <w:rsid w:val="00CC7A6D"/>
    <w:rsid w:val="00CF62FD"/>
    <w:rsid w:val="00D02427"/>
    <w:rsid w:val="00D05A91"/>
    <w:rsid w:val="00D53762"/>
    <w:rsid w:val="00D60223"/>
    <w:rsid w:val="00D91519"/>
    <w:rsid w:val="00D9555C"/>
    <w:rsid w:val="00DC7743"/>
    <w:rsid w:val="00DD11CD"/>
    <w:rsid w:val="00DD4C71"/>
    <w:rsid w:val="00DD7E55"/>
    <w:rsid w:val="00DE1EAB"/>
    <w:rsid w:val="00E0312F"/>
    <w:rsid w:val="00E06F36"/>
    <w:rsid w:val="00E07ECB"/>
    <w:rsid w:val="00E15D67"/>
    <w:rsid w:val="00E3002F"/>
    <w:rsid w:val="00E37816"/>
    <w:rsid w:val="00E44F0C"/>
    <w:rsid w:val="00EB2623"/>
    <w:rsid w:val="00EB2804"/>
    <w:rsid w:val="00EB7E54"/>
    <w:rsid w:val="00EC2E3C"/>
    <w:rsid w:val="00EC3424"/>
    <w:rsid w:val="00EE23EC"/>
    <w:rsid w:val="00EF6767"/>
    <w:rsid w:val="00F028C9"/>
    <w:rsid w:val="00F31514"/>
    <w:rsid w:val="00F542B2"/>
    <w:rsid w:val="00F870A8"/>
    <w:rsid w:val="00FC2557"/>
    <w:rsid w:val="00FC3168"/>
    <w:rsid w:val="00FC4DBF"/>
    <w:rsid w:val="00FF1090"/>
    <w:rsid w:val="00FF4848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A91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A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A9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rsid w:val="000015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6031E9"/>
    <w:pPr>
      <w:keepNext/>
      <w:keepLines/>
      <w:suppressAutoHyphen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05A91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D05A91"/>
    <w:rPr>
      <w:rFonts w:ascii="Arial" w:eastAsia="Times New Roman" w:hAnsi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05A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D05A91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List Paragraph"/>
    <w:basedOn w:val="a0"/>
    <w:uiPriority w:val="34"/>
    <w:qFormat/>
    <w:rsid w:val="002262C5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Document Map"/>
    <w:basedOn w:val="a0"/>
    <w:link w:val="a6"/>
    <w:uiPriority w:val="99"/>
    <w:unhideWhenUsed/>
    <w:rsid w:val="009A3D5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rsid w:val="009A3D5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link w:val="ListParagraphChar"/>
    <w:rsid w:val="009A3D50"/>
    <w:pPr>
      <w:ind w:left="720"/>
      <w:contextualSpacing/>
    </w:pPr>
    <w:rPr>
      <w:rFonts w:eastAsia="Calibri"/>
      <w:sz w:val="28"/>
      <w:szCs w:val="28"/>
    </w:rPr>
  </w:style>
  <w:style w:type="character" w:customStyle="1" w:styleId="ListParagraphChar">
    <w:name w:val="List Paragraph Char"/>
    <w:link w:val="12"/>
    <w:locked/>
    <w:rsid w:val="009A3D50"/>
    <w:rPr>
      <w:rFonts w:ascii="Times New Roman" w:hAnsi="Times New Roman"/>
      <w:sz w:val="28"/>
      <w:szCs w:val="28"/>
    </w:rPr>
  </w:style>
  <w:style w:type="paragraph" w:styleId="a7">
    <w:name w:val="annotation text"/>
    <w:basedOn w:val="a0"/>
    <w:link w:val="a8"/>
    <w:rsid w:val="009A3D50"/>
    <w:rPr>
      <w:rFonts w:eastAsia="Calibri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9A3D50"/>
    <w:rPr>
      <w:rFonts w:ascii="Times New Roman" w:hAnsi="Times New Roman"/>
    </w:rPr>
  </w:style>
  <w:style w:type="paragraph" w:styleId="a9">
    <w:name w:val="Body Text"/>
    <w:basedOn w:val="a0"/>
    <w:link w:val="aa"/>
    <w:rsid w:val="009A3D50"/>
    <w:pPr>
      <w:spacing w:after="120"/>
    </w:pPr>
    <w:rPr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rsid w:val="009A3D50"/>
    <w:rPr>
      <w:rFonts w:ascii="Times New Roman" w:eastAsia="Times New Roman" w:hAnsi="Times New Roman"/>
      <w:sz w:val="24"/>
      <w:szCs w:val="22"/>
      <w:lang w:eastAsia="en-US"/>
    </w:rPr>
  </w:style>
  <w:style w:type="paragraph" w:styleId="31">
    <w:name w:val="Body Text 3"/>
    <w:basedOn w:val="a0"/>
    <w:link w:val="32"/>
    <w:rsid w:val="009A3D50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A3D50"/>
    <w:rPr>
      <w:rFonts w:ascii="Times New Roman" w:hAnsi="Times New Roman"/>
      <w:sz w:val="16"/>
      <w:szCs w:val="16"/>
    </w:rPr>
  </w:style>
  <w:style w:type="character" w:customStyle="1" w:styleId="30">
    <w:name w:val="Заголовок 3 Знак"/>
    <w:basedOn w:val="a1"/>
    <w:link w:val="3"/>
    <w:uiPriority w:val="9"/>
    <w:rsid w:val="00001553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TOC Heading"/>
    <w:basedOn w:val="1"/>
    <w:next w:val="a0"/>
    <w:uiPriority w:val="39"/>
    <w:semiHidden/>
    <w:unhideWhenUsed/>
    <w:qFormat/>
    <w:rsid w:val="00001553"/>
    <w:pPr>
      <w:keepLines/>
      <w:numPr>
        <w:numId w:val="0"/>
      </w:numPr>
      <w:tabs>
        <w:tab w:val="left" w:pos="1134"/>
      </w:tabs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21">
    <w:name w:val="toc 2"/>
    <w:basedOn w:val="a0"/>
    <w:next w:val="a0"/>
    <w:autoRedefine/>
    <w:uiPriority w:val="39"/>
    <w:rsid w:val="00EC3424"/>
    <w:pPr>
      <w:tabs>
        <w:tab w:val="left" w:pos="660"/>
      </w:tabs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3">
    <w:name w:val="toc 3"/>
    <w:basedOn w:val="a0"/>
    <w:next w:val="a0"/>
    <w:autoRedefine/>
    <w:uiPriority w:val="39"/>
    <w:rsid w:val="003B2CDC"/>
    <w:pPr>
      <w:tabs>
        <w:tab w:val="right" w:leader="dot" w:pos="9356"/>
      </w:tabs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basedOn w:val="a1"/>
    <w:uiPriority w:val="99"/>
    <w:unhideWhenUsed/>
    <w:rsid w:val="00001553"/>
    <w:rPr>
      <w:color w:val="0000FF"/>
      <w:u w:val="single"/>
    </w:rPr>
  </w:style>
  <w:style w:type="table" w:styleId="ad">
    <w:name w:val="Table Grid"/>
    <w:basedOn w:val="a2"/>
    <w:rsid w:val="000015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0"/>
    <w:next w:val="a0"/>
    <w:uiPriority w:val="99"/>
    <w:rsid w:val="00001553"/>
    <w:pPr>
      <w:autoSpaceDE w:val="0"/>
      <w:autoSpaceDN w:val="0"/>
      <w:adjustRightInd w:val="0"/>
    </w:pPr>
  </w:style>
  <w:style w:type="paragraph" w:styleId="22">
    <w:name w:val="Body Text Indent 2"/>
    <w:basedOn w:val="a0"/>
    <w:link w:val="23"/>
    <w:rsid w:val="008504DB"/>
    <w:pPr>
      <w:suppressAutoHyphens/>
      <w:spacing w:after="120" w:line="480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23">
    <w:name w:val="Основной текст с отступом 2 Знак"/>
    <w:basedOn w:val="a1"/>
    <w:link w:val="22"/>
    <w:rsid w:val="008504DB"/>
    <w:rPr>
      <w:rFonts w:eastAsia="Times New Roman"/>
      <w:sz w:val="22"/>
      <w:szCs w:val="22"/>
      <w:lang w:eastAsia="ar-SA"/>
    </w:rPr>
  </w:style>
  <w:style w:type="paragraph" w:styleId="ae">
    <w:name w:val="Normal (Web)"/>
    <w:aliases w:val="Обычный (Web),Обычный (веб) Знак Знак,Обычный (Web) Знак Знак Знак"/>
    <w:basedOn w:val="a0"/>
    <w:link w:val="af"/>
    <w:uiPriority w:val="99"/>
    <w:rsid w:val="00442C8D"/>
    <w:pPr>
      <w:spacing w:after="240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uiPriority w:val="99"/>
    <w:rsid w:val="00442C8D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0"/>
    <w:next w:val="a0"/>
    <w:autoRedefine/>
    <w:uiPriority w:val="39"/>
    <w:unhideWhenUsed/>
    <w:rsid w:val="00AC17A4"/>
  </w:style>
  <w:style w:type="paragraph" w:styleId="af0">
    <w:name w:val="No Spacing"/>
    <w:uiPriority w:val="1"/>
    <w:qFormat/>
    <w:rsid w:val="00BB3618"/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"/>
    <w:basedOn w:val="a0"/>
    <w:rsid w:val="00704776"/>
    <w:rPr>
      <w:rFonts w:ascii="NTHelvetica/Cyrillic" w:eastAsia="MS PGothic" w:hAnsi="NTHelvetica/Cyrillic" w:cs="MS PGothic"/>
      <w:color w:val="000080"/>
      <w:sz w:val="16"/>
      <w:szCs w:val="16"/>
      <w:lang w:eastAsia="ja-JP"/>
    </w:rPr>
  </w:style>
  <w:style w:type="paragraph" w:customStyle="1" w:styleId="ConsPlusNormal">
    <w:name w:val="ConsPlusNormal"/>
    <w:uiPriority w:val="99"/>
    <w:rsid w:val="00704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character" w:styleId="af1">
    <w:name w:val="Strong"/>
    <w:basedOn w:val="a1"/>
    <w:uiPriority w:val="22"/>
    <w:qFormat/>
    <w:rsid w:val="00752AB5"/>
    <w:rPr>
      <w:b/>
      <w:bCs/>
    </w:rPr>
  </w:style>
  <w:style w:type="character" w:customStyle="1" w:styleId="40">
    <w:name w:val="Заголовок 4 Знак"/>
    <w:basedOn w:val="a1"/>
    <w:link w:val="4"/>
    <w:semiHidden/>
    <w:rsid w:val="006031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customStyle="1" w:styleId="WW8Num1z0">
    <w:name w:val="WW8Num1z0"/>
    <w:rsid w:val="006031E9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6031E9"/>
    <w:rPr>
      <w:rFonts w:cs="Times New Roman"/>
    </w:rPr>
  </w:style>
  <w:style w:type="character" w:customStyle="1" w:styleId="WW8Num5z0">
    <w:name w:val="WW8Num5z0"/>
    <w:rsid w:val="006031E9"/>
    <w:rPr>
      <w:rFonts w:ascii="Symbol" w:hAnsi="Symbol"/>
      <w:b/>
    </w:rPr>
  </w:style>
  <w:style w:type="character" w:customStyle="1" w:styleId="WW8Num5z1">
    <w:name w:val="WW8Num5z1"/>
    <w:rsid w:val="006031E9"/>
    <w:rPr>
      <w:rFonts w:cs="Times New Roman"/>
      <w:b/>
    </w:rPr>
  </w:style>
  <w:style w:type="character" w:customStyle="1" w:styleId="WW8Num5z2">
    <w:name w:val="WW8Num5z2"/>
    <w:rsid w:val="006031E9"/>
    <w:rPr>
      <w:rFonts w:ascii="Symbol" w:hAnsi="Symbol"/>
    </w:rPr>
  </w:style>
  <w:style w:type="character" w:customStyle="1" w:styleId="WW8Num5z3">
    <w:name w:val="WW8Num5z3"/>
    <w:rsid w:val="006031E9"/>
    <w:rPr>
      <w:rFonts w:cs="Times New Roman"/>
    </w:rPr>
  </w:style>
  <w:style w:type="character" w:customStyle="1" w:styleId="WW8Num6z0">
    <w:name w:val="WW8Num6z0"/>
    <w:rsid w:val="006031E9"/>
    <w:rPr>
      <w:rFonts w:ascii="Symbol" w:hAnsi="Symbol"/>
      <w:b/>
    </w:rPr>
  </w:style>
  <w:style w:type="character" w:customStyle="1" w:styleId="WW8Num6z1">
    <w:name w:val="WW8Num6z1"/>
    <w:rsid w:val="006031E9"/>
    <w:rPr>
      <w:rFonts w:cs="Times New Roman"/>
      <w:b/>
    </w:rPr>
  </w:style>
  <w:style w:type="character" w:customStyle="1" w:styleId="WW8Num6z2">
    <w:name w:val="WW8Num6z2"/>
    <w:rsid w:val="006031E9"/>
    <w:rPr>
      <w:rFonts w:ascii="Symbol" w:hAnsi="Symbol"/>
    </w:rPr>
  </w:style>
  <w:style w:type="character" w:customStyle="1" w:styleId="WW8Num6z3">
    <w:name w:val="WW8Num6z3"/>
    <w:rsid w:val="006031E9"/>
    <w:rPr>
      <w:rFonts w:cs="Times New Roman"/>
    </w:rPr>
  </w:style>
  <w:style w:type="character" w:customStyle="1" w:styleId="WW8Num7z0">
    <w:name w:val="WW8Num7z0"/>
    <w:rsid w:val="006031E9"/>
    <w:rPr>
      <w:rFonts w:cs="Times New Roman"/>
      <w:b/>
    </w:rPr>
  </w:style>
  <w:style w:type="character" w:customStyle="1" w:styleId="WW8Num7z2">
    <w:name w:val="WW8Num7z2"/>
    <w:rsid w:val="006031E9"/>
    <w:rPr>
      <w:rFonts w:cs="Times New Roman"/>
    </w:rPr>
  </w:style>
  <w:style w:type="character" w:customStyle="1" w:styleId="WW8Num8z0">
    <w:name w:val="WW8Num8z0"/>
    <w:rsid w:val="006031E9"/>
    <w:rPr>
      <w:rFonts w:cs="Times New Roman"/>
    </w:rPr>
  </w:style>
  <w:style w:type="character" w:customStyle="1" w:styleId="WW8Num9z0">
    <w:name w:val="WW8Num9z0"/>
    <w:rsid w:val="006031E9"/>
    <w:rPr>
      <w:rFonts w:cs="Times New Roman"/>
    </w:rPr>
  </w:style>
  <w:style w:type="character" w:customStyle="1" w:styleId="WW8Num9z2">
    <w:name w:val="WW8Num9z2"/>
    <w:rsid w:val="006031E9"/>
    <w:rPr>
      <w:rFonts w:cs="Times New Roman"/>
      <w:b w:val="0"/>
      <w:i w:val="0"/>
    </w:rPr>
  </w:style>
  <w:style w:type="character" w:customStyle="1" w:styleId="WW8Num10z0">
    <w:name w:val="WW8Num10z0"/>
    <w:rsid w:val="006031E9"/>
    <w:rPr>
      <w:rFonts w:ascii="Symbol" w:hAnsi="Symbol"/>
    </w:rPr>
  </w:style>
  <w:style w:type="character" w:customStyle="1" w:styleId="WW8Num10z1">
    <w:name w:val="WW8Num10z1"/>
    <w:rsid w:val="006031E9"/>
    <w:rPr>
      <w:rFonts w:ascii="Courier New" w:hAnsi="Courier New"/>
    </w:rPr>
  </w:style>
  <w:style w:type="character" w:customStyle="1" w:styleId="WW8Num10z2">
    <w:name w:val="WW8Num10z2"/>
    <w:rsid w:val="006031E9"/>
    <w:rPr>
      <w:rFonts w:ascii="Wingdings" w:hAnsi="Wingdings"/>
    </w:rPr>
  </w:style>
  <w:style w:type="character" w:customStyle="1" w:styleId="WW8Num11z0">
    <w:name w:val="WW8Num11z0"/>
    <w:rsid w:val="006031E9"/>
    <w:rPr>
      <w:rFonts w:ascii="Symbol" w:hAnsi="Symbol"/>
    </w:rPr>
  </w:style>
  <w:style w:type="character" w:customStyle="1" w:styleId="WW8Num11z1">
    <w:name w:val="WW8Num11z1"/>
    <w:rsid w:val="006031E9"/>
    <w:rPr>
      <w:rFonts w:ascii="Courier New" w:hAnsi="Courier New"/>
    </w:rPr>
  </w:style>
  <w:style w:type="character" w:customStyle="1" w:styleId="WW8Num11z2">
    <w:name w:val="WW8Num11z2"/>
    <w:rsid w:val="006031E9"/>
    <w:rPr>
      <w:rFonts w:ascii="Wingdings" w:hAnsi="Wingdings"/>
    </w:rPr>
  </w:style>
  <w:style w:type="character" w:customStyle="1" w:styleId="15">
    <w:name w:val="Основной шрифт абзаца1"/>
    <w:rsid w:val="006031E9"/>
  </w:style>
  <w:style w:type="character" w:customStyle="1" w:styleId="af2">
    <w:name w:val="Знак Знак"/>
    <w:rsid w:val="006031E9"/>
  </w:style>
  <w:style w:type="character" w:customStyle="1" w:styleId="24">
    <w:name w:val="Знак Знак2"/>
    <w:rsid w:val="006031E9"/>
    <w:rPr>
      <w:rFonts w:ascii="Arial" w:hAnsi="Arial"/>
      <w:sz w:val="24"/>
      <w:lang w:val="ru-RU"/>
    </w:rPr>
  </w:style>
  <w:style w:type="character" w:customStyle="1" w:styleId="16">
    <w:name w:val="Гиперссылка1"/>
    <w:rsid w:val="006031E9"/>
    <w:rPr>
      <w:color w:val="0026F1"/>
      <w:sz w:val="20"/>
      <w:u w:val="single"/>
    </w:rPr>
  </w:style>
  <w:style w:type="character" w:customStyle="1" w:styleId="17">
    <w:name w:val="Обычный1 Знак"/>
    <w:rsid w:val="006031E9"/>
    <w:rPr>
      <w:color w:val="000000"/>
      <w:sz w:val="28"/>
      <w:lang w:val="ru-RU" w:eastAsia="ar-SA" w:bidi="ar-SA"/>
    </w:rPr>
  </w:style>
  <w:style w:type="character" w:customStyle="1" w:styleId="apple-style-span">
    <w:name w:val="apple-style-span"/>
    <w:rsid w:val="006031E9"/>
  </w:style>
  <w:style w:type="character" w:customStyle="1" w:styleId="af3">
    <w:name w:val="Маркеры списка"/>
    <w:rsid w:val="006031E9"/>
    <w:rPr>
      <w:rFonts w:ascii="OpenSymbol" w:eastAsia="OpenSymbol" w:hAnsi="OpenSymbol" w:cs="OpenSymbol"/>
    </w:rPr>
  </w:style>
  <w:style w:type="paragraph" w:customStyle="1" w:styleId="af4">
    <w:name w:val="Заголовок"/>
    <w:basedOn w:val="a0"/>
    <w:next w:val="a9"/>
    <w:rsid w:val="006031E9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5">
    <w:name w:val="List"/>
    <w:basedOn w:val="a9"/>
    <w:rsid w:val="006031E9"/>
    <w:pPr>
      <w:suppressAutoHyphens/>
      <w:spacing w:line="276" w:lineRule="auto"/>
    </w:pPr>
    <w:rPr>
      <w:rFonts w:ascii="Calibri" w:hAnsi="Calibri" w:cs="Mangal"/>
      <w:sz w:val="22"/>
      <w:lang w:eastAsia="ar-SA"/>
    </w:rPr>
  </w:style>
  <w:style w:type="paragraph" w:customStyle="1" w:styleId="18">
    <w:name w:val="Название1"/>
    <w:basedOn w:val="a0"/>
    <w:rsid w:val="006031E9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9">
    <w:name w:val="Указатель1"/>
    <w:basedOn w:val="a0"/>
    <w:rsid w:val="006031E9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customStyle="1" w:styleId="110">
    <w:name w:val="заголовок 11"/>
    <w:basedOn w:val="a0"/>
    <w:next w:val="a0"/>
    <w:rsid w:val="006031E9"/>
    <w:pPr>
      <w:keepNext/>
      <w:suppressAutoHyphens/>
      <w:jc w:val="center"/>
    </w:pPr>
    <w:rPr>
      <w:szCs w:val="20"/>
      <w:lang w:eastAsia="ar-SA"/>
    </w:rPr>
  </w:style>
  <w:style w:type="paragraph" w:styleId="HTML">
    <w:name w:val="HTML Preformatted"/>
    <w:basedOn w:val="a0"/>
    <w:link w:val="HTML0"/>
    <w:rsid w:val="0060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6031E9"/>
    <w:rPr>
      <w:rFonts w:ascii="Courier New" w:eastAsia="Times New Roman" w:hAnsi="Courier New" w:cs="Courier New"/>
      <w:lang w:eastAsia="ar-SA"/>
    </w:rPr>
  </w:style>
  <w:style w:type="paragraph" w:customStyle="1" w:styleId="af6">
    <w:name w:val="Знак Знак Знак Знак"/>
    <w:basedOn w:val="a0"/>
    <w:rsid w:val="006031E9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210">
    <w:name w:val="Список 21"/>
    <w:basedOn w:val="a0"/>
    <w:rsid w:val="006031E9"/>
    <w:pPr>
      <w:suppressAutoHyphens/>
      <w:spacing w:after="60"/>
      <w:ind w:left="566" w:hanging="283"/>
      <w:jc w:val="both"/>
    </w:pPr>
    <w:rPr>
      <w:lang w:eastAsia="ar-SA"/>
    </w:rPr>
  </w:style>
  <w:style w:type="paragraph" w:styleId="af7">
    <w:name w:val="header"/>
    <w:basedOn w:val="a0"/>
    <w:link w:val="af8"/>
    <w:uiPriority w:val="99"/>
    <w:rsid w:val="006031E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8">
    <w:name w:val="Верхний колонтитул Знак"/>
    <w:basedOn w:val="a1"/>
    <w:link w:val="af7"/>
    <w:uiPriority w:val="99"/>
    <w:rsid w:val="006031E9"/>
    <w:rPr>
      <w:rFonts w:ascii="Times New Roman" w:eastAsia="Times New Roman" w:hAnsi="Times New Roman"/>
      <w:lang w:eastAsia="ar-SA"/>
    </w:rPr>
  </w:style>
  <w:style w:type="paragraph" w:styleId="af9">
    <w:name w:val="Balloon Text"/>
    <w:basedOn w:val="a0"/>
    <w:link w:val="afa"/>
    <w:rsid w:val="006031E9"/>
    <w:pPr>
      <w:suppressAutoHyphens/>
      <w:spacing w:after="200" w:line="276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afa">
    <w:name w:val="Текст выноски Знак"/>
    <w:basedOn w:val="a1"/>
    <w:link w:val="af9"/>
    <w:rsid w:val="006031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1">
    <w:name w:val="Основной текст с отступом 21"/>
    <w:basedOn w:val="a0"/>
    <w:rsid w:val="006031E9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1a">
    <w:name w:val="Обычный (веб)1"/>
    <w:rsid w:val="006031E9"/>
    <w:pPr>
      <w:suppressAutoHyphens/>
      <w:spacing w:before="100" w:after="100"/>
    </w:pPr>
    <w:rPr>
      <w:rFonts w:ascii="Times New Roman" w:eastAsia="Arial" w:hAnsi="Times New Roman"/>
      <w:color w:val="000000"/>
      <w:sz w:val="24"/>
      <w:lang w:eastAsia="ar-SA"/>
    </w:rPr>
  </w:style>
  <w:style w:type="paragraph" w:customStyle="1" w:styleId="Times12">
    <w:name w:val="Times 12"/>
    <w:basedOn w:val="a0"/>
    <w:uiPriority w:val="99"/>
    <w:rsid w:val="006031E9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Default">
    <w:name w:val="Default"/>
    <w:rsid w:val="006031E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b">
    <w:name w:val="Текст1"/>
    <w:basedOn w:val="a0"/>
    <w:rsid w:val="006031E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Heading1">
    <w:name w:val="Heading1"/>
    <w:basedOn w:val="1"/>
    <w:rsid w:val="006031E9"/>
    <w:pPr>
      <w:numPr>
        <w:numId w:val="0"/>
      </w:numPr>
      <w:tabs>
        <w:tab w:val="left" w:pos="1134"/>
      </w:tabs>
      <w:suppressAutoHyphens/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  <w:lang w:eastAsia="ar-SA"/>
    </w:rPr>
  </w:style>
  <w:style w:type="paragraph" w:customStyle="1" w:styleId="afb">
    <w:name w:val="Содержимое таблицы"/>
    <w:basedOn w:val="a0"/>
    <w:rsid w:val="006031E9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c">
    <w:name w:val="Заголовок таблицы"/>
    <w:basedOn w:val="afb"/>
    <w:rsid w:val="006031E9"/>
    <w:pPr>
      <w:jc w:val="center"/>
    </w:pPr>
    <w:rPr>
      <w:b/>
      <w:bCs/>
    </w:rPr>
  </w:style>
  <w:style w:type="character" w:styleId="afd">
    <w:name w:val="Emphasis"/>
    <w:basedOn w:val="a1"/>
    <w:qFormat/>
    <w:rsid w:val="006031E9"/>
    <w:rPr>
      <w:i/>
      <w:iCs/>
    </w:rPr>
  </w:style>
  <w:style w:type="paragraph" w:customStyle="1" w:styleId="DefinitionList">
    <w:name w:val="Definition List"/>
    <w:basedOn w:val="a0"/>
    <w:next w:val="DefinitionTerm"/>
    <w:uiPriority w:val="99"/>
    <w:rsid w:val="006031E9"/>
    <w:pPr>
      <w:autoSpaceDE w:val="0"/>
      <w:autoSpaceDN w:val="0"/>
      <w:adjustRightInd w:val="0"/>
      <w:ind w:left="360"/>
    </w:pPr>
  </w:style>
  <w:style w:type="paragraph" w:styleId="afe">
    <w:name w:val="footer"/>
    <w:basedOn w:val="a0"/>
    <w:link w:val="aff"/>
    <w:uiPriority w:val="99"/>
    <w:unhideWhenUsed/>
    <w:rsid w:val="006031E9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f">
    <w:name w:val="Нижний колонтитул Знак"/>
    <w:basedOn w:val="a1"/>
    <w:link w:val="afe"/>
    <w:uiPriority w:val="99"/>
    <w:rsid w:val="006031E9"/>
    <w:rPr>
      <w:rFonts w:asciiTheme="minorHAnsi" w:eastAsiaTheme="minorEastAsia" w:hAnsiTheme="minorHAnsi" w:cstheme="minorBidi"/>
      <w:sz w:val="22"/>
      <w:szCs w:val="22"/>
    </w:rPr>
  </w:style>
  <w:style w:type="character" w:customStyle="1" w:styleId="apple-converted-space">
    <w:name w:val="apple-converted-space"/>
    <w:rsid w:val="00355724"/>
  </w:style>
  <w:style w:type="character" w:customStyle="1" w:styleId="product-spec-itemname-inner">
    <w:name w:val="product-spec-item__name-inner"/>
    <w:basedOn w:val="a1"/>
    <w:rsid w:val="00321796"/>
  </w:style>
  <w:style w:type="character" w:customStyle="1" w:styleId="product-spec-itemvalue-inner">
    <w:name w:val="product-spec-item__value-inner"/>
    <w:basedOn w:val="a1"/>
    <w:rsid w:val="00321796"/>
  </w:style>
  <w:style w:type="character" w:customStyle="1" w:styleId="specificationtitle">
    <w:name w:val="specificationtitle"/>
    <w:basedOn w:val="a1"/>
    <w:rsid w:val="0096084A"/>
  </w:style>
  <w:style w:type="character" w:customStyle="1" w:styleId="specificationtext">
    <w:name w:val="specificationtext"/>
    <w:basedOn w:val="a1"/>
    <w:rsid w:val="0096084A"/>
  </w:style>
  <w:style w:type="character" w:customStyle="1" w:styleId="font5">
    <w:name w:val="font5"/>
    <w:basedOn w:val="a1"/>
    <w:rsid w:val="008408BA"/>
  </w:style>
  <w:style w:type="character" w:customStyle="1" w:styleId="font6">
    <w:name w:val="font6"/>
    <w:basedOn w:val="a1"/>
    <w:rsid w:val="008408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7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7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3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0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24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41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93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66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15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80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6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5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2654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7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907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1579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911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8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56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8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7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074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83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4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2441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33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64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58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85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101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11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33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93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52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15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304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18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681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00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80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24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35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78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847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00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50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9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202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4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914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750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81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1533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31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15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2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31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5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066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9373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059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90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30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00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710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7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8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147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942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9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730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16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36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476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2827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381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62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6827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459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227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ke-service.ru/%5C%22http:/www.polycom.su/videoconferencing/hdx/%5C%2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A2929-350C-434D-BF9C-5426F6342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10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10748</CharactersWithSpaces>
  <SharedDoc>false</SharedDoc>
  <HLinks>
    <vt:vector size="48" baseType="variant"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_Toc403486807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_Toc403486806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_Toc403486805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_Toc403486804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_Toc403486803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_Toc403486802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_Toc403486801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_Toc403486800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Бутусова Марина Викторовна</dc:creator>
  <cp:keywords/>
  <dc:description/>
  <cp:lastModifiedBy>Лощилов Д.С.</cp:lastModifiedBy>
  <cp:revision>19</cp:revision>
  <cp:lastPrinted>2014-11-19T16:19:00Z</cp:lastPrinted>
  <dcterms:created xsi:type="dcterms:W3CDTF">2015-03-19T14:55:00Z</dcterms:created>
  <dcterms:modified xsi:type="dcterms:W3CDTF">2015-04-15T05:58:00Z</dcterms:modified>
</cp:coreProperties>
</file>