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9B1A5B" w:rsidRDefault="00AC2A6D" w:rsidP="009B1A5B">
      <w:pPr>
        <w:jc w:val="center"/>
        <w:rPr>
          <w:sz w:val="28"/>
          <w:szCs w:val="28"/>
        </w:rPr>
      </w:pPr>
      <w:r w:rsidRPr="00F55840">
        <w:rPr>
          <w:b/>
          <w:sz w:val="28"/>
          <w:szCs w:val="28"/>
        </w:rPr>
        <w:t>Разъяснени</w:t>
      </w:r>
      <w:r w:rsidR="000B2CAF">
        <w:rPr>
          <w:b/>
          <w:sz w:val="28"/>
          <w:szCs w:val="28"/>
        </w:rPr>
        <w:t xml:space="preserve">я </w:t>
      </w:r>
      <w:r w:rsidRPr="00F55840">
        <w:rPr>
          <w:b/>
          <w:sz w:val="28"/>
          <w:szCs w:val="28"/>
        </w:rPr>
        <w:t xml:space="preserve"> положений документации по проведению открытого </w:t>
      </w:r>
      <w:r w:rsidR="009B1A5B" w:rsidRPr="009B1A5B">
        <w:rPr>
          <w:b/>
          <w:sz w:val="28"/>
          <w:szCs w:val="28"/>
        </w:rPr>
        <w:t xml:space="preserve">понижающего аукциона в электронной форме </w:t>
      </w:r>
      <w:r w:rsidR="00615D6A" w:rsidRPr="009B1A5B">
        <w:rPr>
          <w:b/>
          <w:sz w:val="28"/>
          <w:szCs w:val="28"/>
        </w:rPr>
        <w:t xml:space="preserve">№ </w:t>
      </w:r>
      <w:r w:rsidR="00845715" w:rsidRPr="009B1A5B">
        <w:rPr>
          <w:b/>
          <w:sz w:val="28"/>
          <w:szCs w:val="28"/>
        </w:rPr>
        <w:t>2</w:t>
      </w:r>
      <w:r w:rsidR="009B1A5B" w:rsidRPr="009B1A5B">
        <w:rPr>
          <w:b/>
          <w:sz w:val="28"/>
          <w:szCs w:val="28"/>
        </w:rPr>
        <w:t>2</w:t>
      </w:r>
      <w:r w:rsidRPr="009B1A5B">
        <w:rPr>
          <w:b/>
          <w:sz w:val="28"/>
          <w:szCs w:val="28"/>
        </w:rPr>
        <w:t>-10/</w:t>
      </w:r>
      <w:r w:rsidR="00845715" w:rsidRPr="009B1A5B">
        <w:rPr>
          <w:b/>
          <w:sz w:val="28"/>
          <w:szCs w:val="28"/>
        </w:rPr>
        <w:t>ЗиО</w:t>
      </w:r>
      <w:r w:rsidRPr="009B1A5B">
        <w:rPr>
          <w:b/>
          <w:sz w:val="28"/>
          <w:szCs w:val="28"/>
        </w:rPr>
        <w:t>/</w:t>
      </w:r>
      <w:r w:rsidR="009B1A5B" w:rsidRPr="009B1A5B">
        <w:rPr>
          <w:b/>
          <w:sz w:val="28"/>
          <w:szCs w:val="28"/>
        </w:rPr>
        <w:t>ЭПА</w:t>
      </w:r>
      <w:r w:rsidRPr="009B1A5B">
        <w:rPr>
          <w:b/>
          <w:sz w:val="28"/>
          <w:szCs w:val="28"/>
        </w:rPr>
        <w:t xml:space="preserve"> от «</w:t>
      </w:r>
      <w:r w:rsidR="00845715" w:rsidRPr="009B1A5B">
        <w:rPr>
          <w:b/>
          <w:sz w:val="28"/>
          <w:szCs w:val="28"/>
        </w:rPr>
        <w:t>16</w:t>
      </w:r>
      <w:r w:rsidRPr="009B1A5B">
        <w:rPr>
          <w:b/>
          <w:sz w:val="28"/>
          <w:szCs w:val="28"/>
        </w:rPr>
        <w:t xml:space="preserve">» </w:t>
      </w:r>
      <w:r w:rsidR="00845715" w:rsidRPr="009B1A5B">
        <w:rPr>
          <w:b/>
          <w:sz w:val="28"/>
          <w:szCs w:val="28"/>
        </w:rPr>
        <w:t>июня</w:t>
      </w:r>
      <w:r w:rsidRPr="009B1A5B">
        <w:rPr>
          <w:b/>
          <w:sz w:val="28"/>
          <w:szCs w:val="28"/>
        </w:rPr>
        <w:t xml:space="preserve"> 2010 г.  </w:t>
      </w:r>
      <w:r w:rsidR="009B1A5B" w:rsidRPr="009B1A5B">
        <w:rPr>
          <w:b/>
          <w:sz w:val="28"/>
          <w:szCs w:val="28"/>
        </w:rPr>
        <w:t>на право заключения договора на поставку листового проката Ст08Х18Н10Т ГОСТ 5582-75, ГОСТ 7350-77, толщиной 3, 4, 24 мм</w:t>
      </w:r>
      <w:r w:rsidRPr="000B1A86">
        <w:rPr>
          <w:sz w:val="28"/>
          <w:szCs w:val="28"/>
        </w:rPr>
        <w:t xml:space="preserve">     </w:t>
      </w:r>
    </w:p>
    <w:p w:rsidR="00AC2A6D" w:rsidRDefault="00AC2A6D" w:rsidP="009B1A5B">
      <w:pPr>
        <w:jc w:val="center"/>
        <w:rPr>
          <w:sz w:val="28"/>
          <w:szCs w:val="28"/>
        </w:rPr>
      </w:pPr>
      <w:r w:rsidRPr="000B1A86">
        <w:rPr>
          <w:sz w:val="28"/>
          <w:szCs w:val="28"/>
        </w:rPr>
        <w:t xml:space="preserve">     </w:t>
      </w:r>
    </w:p>
    <w:p w:rsidR="00AC2A6D" w:rsidRPr="009B1A5B" w:rsidRDefault="00AC2A6D" w:rsidP="00FB7413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В ОАО «Атомэнергомаш» поступил запрос о разъяснении положений  документации </w:t>
      </w:r>
      <w:r w:rsidR="009B1A5B" w:rsidRPr="009B1A5B">
        <w:rPr>
          <w:sz w:val="28"/>
          <w:szCs w:val="28"/>
        </w:rPr>
        <w:t>по проведению открытого понижающего аукциона в электронной форме № 22-10/ЗиО/ЭПА от «16» июня 2010 г.  на право заключения договора на поставку листового проката Ст08Х18Н10Т ГОСТ 5582-75, ГОСТ 7350-77, толщиной 3, 4, 24 мм</w:t>
      </w:r>
      <w:r w:rsidRPr="009B1A5B">
        <w:rPr>
          <w:sz w:val="28"/>
          <w:szCs w:val="28"/>
        </w:rPr>
        <w:t>.</w:t>
      </w:r>
    </w:p>
    <w:p w:rsidR="00AC2A6D" w:rsidRPr="000B1A86" w:rsidRDefault="00AC2A6D" w:rsidP="00AC2A6D">
      <w:pPr>
        <w:ind w:firstLine="709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ОАО «Атомэнергомаш», разъясняя положения документации о проведении открытого </w:t>
      </w:r>
      <w:r w:rsidR="009B1A5B">
        <w:rPr>
          <w:sz w:val="28"/>
          <w:szCs w:val="28"/>
        </w:rPr>
        <w:t>понижающего аукциона в электронной форме</w:t>
      </w:r>
      <w:r w:rsidRPr="000B1A86">
        <w:rPr>
          <w:sz w:val="28"/>
          <w:szCs w:val="28"/>
        </w:rPr>
        <w:t>, сообщает о нижеследующем:</w:t>
      </w:r>
    </w:p>
    <w:p w:rsidR="00AC2A6D" w:rsidRPr="000B1A86" w:rsidRDefault="00AC2A6D" w:rsidP="00AC2A6D">
      <w:pPr>
        <w:tabs>
          <w:tab w:val="left" w:pos="0"/>
        </w:tabs>
        <w:contextualSpacing/>
        <w:rPr>
          <w:sz w:val="28"/>
          <w:szCs w:val="28"/>
        </w:rPr>
      </w:pPr>
      <w:r w:rsidRPr="000B1A86">
        <w:rPr>
          <w:sz w:val="28"/>
          <w:szCs w:val="28"/>
        </w:rPr>
        <w:t xml:space="preserve">    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4667"/>
        <w:gridCol w:w="5223"/>
      </w:tblGrid>
      <w:tr w:rsidR="00AC2A6D" w:rsidRPr="000B1A86" w:rsidTr="00845715">
        <w:trPr>
          <w:tblHeader/>
        </w:trPr>
        <w:tc>
          <w:tcPr>
            <w:tcW w:w="708" w:type="dxa"/>
          </w:tcPr>
          <w:p w:rsidR="00AC2A6D" w:rsidRPr="000B1A86" w:rsidRDefault="00AC2A6D" w:rsidP="000B2CAF">
            <w:pPr>
              <w:pStyle w:val="a9"/>
              <w:rPr>
                <w:sz w:val="28"/>
                <w:szCs w:val="28"/>
              </w:rPr>
            </w:pPr>
            <w:r w:rsidRPr="000B1A86">
              <w:rPr>
                <w:sz w:val="28"/>
                <w:szCs w:val="28"/>
              </w:rPr>
              <w:t>№ п/п</w:t>
            </w:r>
          </w:p>
        </w:tc>
        <w:tc>
          <w:tcPr>
            <w:tcW w:w="4667" w:type="dxa"/>
          </w:tcPr>
          <w:p w:rsidR="00AC2A6D" w:rsidRPr="000B1A86" w:rsidRDefault="00AC2A6D" w:rsidP="000B2CAF">
            <w:pPr>
              <w:pStyle w:val="a9"/>
              <w:rPr>
                <w:sz w:val="28"/>
                <w:szCs w:val="28"/>
              </w:rPr>
            </w:pPr>
            <w:r w:rsidRPr="000B1A86">
              <w:rPr>
                <w:sz w:val="28"/>
                <w:szCs w:val="28"/>
              </w:rPr>
              <w:t>Существо вопроса</w:t>
            </w:r>
          </w:p>
        </w:tc>
        <w:tc>
          <w:tcPr>
            <w:tcW w:w="5223" w:type="dxa"/>
          </w:tcPr>
          <w:p w:rsidR="00AC2A6D" w:rsidRPr="000B1A86" w:rsidRDefault="00AC2A6D" w:rsidP="000B2CAF">
            <w:pPr>
              <w:pStyle w:val="a9"/>
              <w:rPr>
                <w:sz w:val="28"/>
                <w:szCs w:val="28"/>
              </w:rPr>
            </w:pPr>
            <w:r w:rsidRPr="000B1A86">
              <w:rPr>
                <w:sz w:val="28"/>
                <w:szCs w:val="28"/>
              </w:rPr>
              <w:t xml:space="preserve">Ответ </w:t>
            </w:r>
          </w:p>
        </w:tc>
      </w:tr>
      <w:tr w:rsidR="00AC2A6D" w:rsidRPr="000B1A86" w:rsidTr="00845715">
        <w:trPr>
          <w:trHeight w:val="1286"/>
        </w:trPr>
        <w:tc>
          <w:tcPr>
            <w:tcW w:w="708" w:type="dxa"/>
          </w:tcPr>
          <w:p w:rsidR="00AC2A6D" w:rsidRPr="000B1A86" w:rsidRDefault="00AC2A6D" w:rsidP="00447CA0">
            <w:pPr>
              <w:pStyle w:val="a8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4667" w:type="dxa"/>
          </w:tcPr>
          <w:p w:rsidR="00AC2A6D" w:rsidRPr="00845715" w:rsidRDefault="009B1A5B" w:rsidP="00FB74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технической части к аукциону указаны требования к листам в т.ч. требования – «для АЭС, класс безопасности 3». Необходимо уточнить, если необходим штамп для АЭС, тогда требование класс безопасности 3- исключить. Если необходим класс безопасности, тогда исключить из требований формулировку «для АЭС» и указать «с приемкой ВО Безопасность, класс 3»</w:t>
            </w:r>
          </w:p>
        </w:tc>
        <w:tc>
          <w:tcPr>
            <w:tcW w:w="5223" w:type="dxa"/>
          </w:tcPr>
          <w:p w:rsidR="00AC2A6D" w:rsidRPr="000B1A86" w:rsidRDefault="009B1A5B" w:rsidP="009B1A5B">
            <w:pPr>
              <w:ind w:left="-28" w:firstLine="2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технической части аукционной документации правильным считать требование «с приемкой ВО Безопасность, класс 3»</w:t>
            </w:r>
          </w:p>
        </w:tc>
      </w:tr>
    </w:tbl>
    <w:p w:rsidR="00AC2A6D" w:rsidRPr="000B1A86" w:rsidRDefault="00AC2A6D" w:rsidP="00AC2A6D">
      <w:pPr>
        <w:jc w:val="both"/>
        <w:rPr>
          <w:sz w:val="28"/>
          <w:szCs w:val="28"/>
        </w:rPr>
      </w:pPr>
    </w:p>
    <w:p w:rsidR="00AC2A6D" w:rsidRDefault="00AC2A6D" w:rsidP="00AC2A6D">
      <w:pPr>
        <w:jc w:val="both"/>
        <w:rPr>
          <w:sz w:val="24"/>
          <w:szCs w:val="24"/>
        </w:rPr>
      </w:pPr>
    </w:p>
    <w:sectPr w:rsidR="00AC2A6D" w:rsidSect="00AC2A6D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1A5B" w:rsidRDefault="009B1A5B" w:rsidP="00C73D0E">
      <w:r>
        <w:separator/>
      </w:r>
    </w:p>
  </w:endnote>
  <w:endnote w:type="continuationSeparator" w:id="1">
    <w:p w:rsidR="009B1A5B" w:rsidRDefault="009B1A5B" w:rsidP="00C7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A5B" w:rsidRDefault="00DB08E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B1A5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B1A5B">
      <w:rPr>
        <w:rStyle w:val="a7"/>
        <w:noProof/>
      </w:rPr>
      <w:t>2</w:t>
    </w:r>
    <w:r>
      <w:rPr>
        <w:rStyle w:val="a7"/>
      </w:rPr>
      <w:fldChar w:fldCharType="end"/>
    </w:r>
  </w:p>
  <w:p w:rsidR="009B1A5B" w:rsidRDefault="009B1A5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A5B" w:rsidRDefault="009B1A5B">
    <w:pPr>
      <w:pStyle w:val="a5"/>
      <w:framePr w:wrap="around" w:vAnchor="text" w:hAnchor="margin" w:xAlign="right" w:y="1"/>
      <w:rPr>
        <w:rStyle w:val="a7"/>
      </w:rPr>
    </w:pPr>
  </w:p>
  <w:p w:rsidR="009B1A5B" w:rsidRDefault="009B1A5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1A5B" w:rsidRDefault="009B1A5B" w:rsidP="00C73D0E">
      <w:r>
        <w:separator/>
      </w:r>
    </w:p>
  </w:footnote>
  <w:footnote w:type="continuationSeparator" w:id="1">
    <w:p w:rsidR="009B1A5B" w:rsidRDefault="009B1A5B" w:rsidP="00C73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A5B" w:rsidRDefault="00DB08EB" w:rsidP="000B2CA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A5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B1A5B">
      <w:rPr>
        <w:rStyle w:val="a7"/>
        <w:noProof/>
      </w:rPr>
      <w:t>2</w:t>
    </w:r>
    <w:r>
      <w:rPr>
        <w:rStyle w:val="a7"/>
      </w:rPr>
      <w:fldChar w:fldCharType="end"/>
    </w:r>
  </w:p>
  <w:p w:rsidR="009B1A5B" w:rsidRDefault="009B1A5B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A5B" w:rsidRPr="00FC56F4" w:rsidRDefault="00DB08EB" w:rsidP="000B2CAF">
    <w:pPr>
      <w:pStyle w:val="a3"/>
      <w:framePr w:wrap="around" w:vAnchor="text" w:hAnchor="page" w:x="6022" w:y="257"/>
      <w:rPr>
        <w:rStyle w:val="a7"/>
        <w:sz w:val="28"/>
        <w:szCs w:val="28"/>
      </w:rPr>
    </w:pPr>
    <w:r w:rsidRPr="00FC56F4">
      <w:rPr>
        <w:rStyle w:val="a7"/>
        <w:sz w:val="28"/>
        <w:szCs w:val="28"/>
      </w:rPr>
      <w:fldChar w:fldCharType="begin"/>
    </w:r>
    <w:r w:rsidR="009B1A5B" w:rsidRPr="00FC56F4">
      <w:rPr>
        <w:rStyle w:val="a7"/>
        <w:sz w:val="28"/>
        <w:szCs w:val="28"/>
      </w:rPr>
      <w:instrText xml:space="preserve">PAGE  </w:instrText>
    </w:r>
    <w:r w:rsidRPr="00FC56F4">
      <w:rPr>
        <w:rStyle w:val="a7"/>
        <w:sz w:val="28"/>
        <w:szCs w:val="28"/>
      </w:rPr>
      <w:fldChar w:fldCharType="separate"/>
    </w:r>
    <w:r w:rsidR="009B1A5B">
      <w:rPr>
        <w:rStyle w:val="a7"/>
        <w:noProof/>
        <w:sz w:val="28"/>
        <w:szCs w:val="28"/>
      </w:rPr>
      <w:t>2</w:t>
    </w:r>
    <w:r w:rsidRPr="00FC56F4">
      <w:rPr>
        <w:rStyle w:val="a7"/>
        <w:sz w:val="28"/>
        <w:szCs w:val="28"/>
      </w:rPr>
      <w:fldChar w:fldCharType="end"/>
    </w:r>
  </w:p>
  <w:p w:rsidR="009B1A5B" w:rsidRPr="00FC56F4" w:rsidRDefault="009B1A5B" w:rsidP="000B2CA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2A6D"/>
    <w:rsid w:val="000B2CAF"/>
    <w:rsid w:val="002C46D7"/>
    <w:rsid w:val="00313203"/>
    <w:rsid w:val="003C7F20"/>
    <w:rsid w:val="00447CA0"/>
    <w:rsid w:val="004B020A"/>
    <w:rsid w:val="00615D6A"/>
    <w:rsid w:val="007051B2"/>
    <w:rsid w:val="00845715"/>
    <w:rsid w:val="008B3E19"/>
    <w:rsid w:val="009B1A5B"/>
    <w:rsid w:val="00A23A59"/>
    <w:rsid w:val="00AC2A6D"/>
    <w:rsid w:val="00C00EF7"/>
    <w:rsid w:val="00C73D0E"/>
    <w:rsid w:val="00D2182F"/>
    <w:rsid w:val="00DB08EB"/>
    <w:rsid w:val="00DE7D3C"/>
    <w:rsid w:val="00EE456F"/>
    <w:rsid w:val="00FB7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C2A6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AC2A6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AC2A6D"/>
  </w:style>
  <w:style w:type="paragraph" w:customStyle="1" w:styleId="a8">
    <w:name w:val="Таблица текст"/>
    <w:basedOn w:val="a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9">
    <w:name w:val="Таблица шапка"/>
    <w:basedOn w:val="a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">
    <w:name w:val="Body Text Indent 3"/>
    <w:basedOn w:val="a"/>
    <w:link w:val="30"/>
    <w:rsid w:val="00AC2A6D"/>
    <w:pPr>
      <w:spacing w:after="120"/>
      <w:ind w:left="283"/>
      <w:jc w:val="both"/>
    </w:pPr>
    <w:rPr>
      <w:sz w:val="16"/>
    </w:rPr>
  </w:style>
  <w:style w:type="character" w:customStyle="1" w:styleId="30">
    <w:name w:val="Основной текст с отступом 3 Знак"/>
    <w:basedOn w:val="a0"/>
    <w:link w:val="3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a">
    <w:name w:val="Словарная статья"/>
    <w:basedOn w:val="a"/>
    <w:next w:val="a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b">
    <w:name w:val="Plain Text"/>
    <w:basedOn w:val="a"/>
    <w:link w:val="ac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d">
    <w:name w:val="Balloon Text"/>
    <w:basedOn w:val="a"/>
    <w:link w:val="ae"/>
    <w:uiPriority w:val="99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zotova-ea</cp:lastModifiedBy>
  <cp:revision>2</cp:revision>
  <cp:lastPrinted>2010-06-22T10:39:00Z</cp:lastPrinted>
  <dcterms:created xsi:type="dcterms:W3CDTF">2010-06-25T14:51:00Z</dcterms:created>
  <dcterms:modified xsi:type="dcterms:W3CDTF">2010-06-25T14:51:00Z</dcterms:modified>
</cp:coreProperties>
</file>