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A4" w:rsidRPr="000718A4" w:rsidRDefault="000718A4" w:rsidP="000718A4">
      <w:pPr>
        <w:suppressAutoHyphens/>
        <w:rPr>
          <w:rFonts w:eastAsia="Times New Roman"/>
          <w:b/>
          <w:lang w:eastAsia="ar-SA"/>
        </w:rPr>
      </w:pPr>
      <w:r w:rsidRPr="000718A4">
        <w:rPr>
          <w:rFonts w:eastAsia="Times New Roman"/>
          <w:b/>
          <w:lang w:eastAsia="ar-SA"/>
        </w:rPr>
        <w:t>«ТЕХНИЧЕСКАЯ ЧАСТЬ»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0718A4" w:rsidRPr="000718A4" w:rsidRDefault="000718A4" w:rsidP="000718A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0718A4" w:rsidRDefault="000718A4" w:rsidP="000718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718A4" w:rsidRDefault="000718A4" w:rsidP="000718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718A4" w:rsidRDefault="000718A4" w:rsidP="000718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szCs w:val="20"/>
          <w:lang w:eastAsia="ar-SA"/>
        </w:rPr>
      </w:pPr>
      <w:bookmarkStart w:id="0" w:name="_GoBack"/>
      <w:bookmarkEnd w:id="0"/>
    </w:p>
    <w:p w:rsidR="000718A4" w:rsidRPr="000718A4" w:rsidRDefault="000718A4" w:rsidP="000718A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0718A4" w:rsidRPr="000718A4" w:rsidRDefault="000718A4" w:rsidP="000718A4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  <w:r w:rsidRPr="000718A4">
        <w:rPr>
          <w:rFonts w:eastAsia="Times New Roman"/>
          <w:lang w:eastAsia="ar-SA"/>
        </w:rPr>
        <w:t>Предмет закупки: поставка расходных материалов для копировально-множительной техники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  <w:r w:rsidRPr="000718A4">
        <w:rPr>
          <w:rFonts w:eastAsia="Times New Roman"/>
          <w:lang w:eastAsia="ar-SA"/>
        </w:rPr>
        <w:t>Обнинск</w:t>
      </w: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  <w:r w:rsidRPr="000718A4">
        <w:rPr>
          <w:rFonts w:eastAsia="Times New Roman"/>
          <w:lang w:eastAsia="ar-SA"/>
        </w:rPr>
        <w:t>2014</w:t>
      </w: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СОДЕРЖАНИЕ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0718A4" w:rsidRPr="000718A4" w:rsidRDefault="000718A4" w:rsidP="000718A4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0718A4" w:rsidRPr="000718A4" w:rsidRDefault="000718A4" w:rsidP="000718A4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 xml:space="preserve">                            Подраздел 5.2 Требования по передаче заказчику технических и иных документов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0718A4" w:rsidRPr="000718A4" w:rsidRDefault="000718A4" w:rsidP="000718A4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 xml:space="preserve">                       РАЗДЕЛ 12. ТЕХНИЧЕСКОЕ СОПРОВОЖДЕНИЕ ГРУПП ТОВАРОВ, ЗА ИСКЛЮЧЕНИЕМ НЕСТАНДАРТНОГО ОБОРУДОВАНИЯ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718A4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0718A4" w:rsidRPr="000718A4" w:rsidRDefault="000718A4" w:rsidP="000718A4">
      <w:pPr>
        <w:suppressAutoHyphens/>
        <w:rPr>
          <w:rFonts w:eastAsia="Times New Roman"/>
          <w:lang w:eastAsia="ar-SA"/>
        </w:rPr>
      </w:pPr>
    </w:p>
    <w:tbl>
      <w:tblPr>
        <w:tblW w:w="15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374"/>
        <w:gridCol w:w="3960"/>
        <w:gridCol w:w="1800"/>
        <w:gridCol w:w="1800"/>
        <w:gridCol w:w="567"/>
        <w:gridCol w:w="1418"/>
        <w:gridCol w:w="567"/>
        <w:gridCol w:w="1134"/>
        <w:gridCol w:w="2194"/>
      </w:tblGrid>
      <w:tr w:rsidR="000718A4" w:rsidRPr="000718A4" w:rsidTr="003469C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0718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718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0718A4" w:rsidRPr="000718A4" w:rsidTr="003469C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0718A4" w:rsidRPr="000718A4" w:rsidTr="003469C6">
        <w:trPr>
          <w:cantSplit/>
          <w:trHeight w:val="2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Расходные материалы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</w:t>
            </w:r>
            <w:r w:rsidRPr="000718A4">
              <w:rPr>
                <w:rFonts w:eastAsia="Times New Roman"/>
                <w:lang w:val="en-US" w:eastAsia="ar-SA"/>
              </w:rPr>
              <w:t>CE</w:t>
            </w:r>
            <w:r w:rsidRPr="000718A4">
              <w:rPr>
                <w:rFonts w:eastAsia="Times New Roman"/>
                <w:lang w:eastAsia="ar-SA"/>
              </w:rPr>
              <w:t>505</w:t>
            </w:r>
            <w:r w:rsidRPr="000718A4">
              <w:rPr>
                <w:rFonts w:eastAsia="Times New Roman"/>
                <w:lang w:val="en-US" w:eastAsia="ar-SA"/>
              </w:rPr>
              <w:t>a</w:t>
            </w:r>
            <w:r w:rsidRPr="000718A4">
              <w:rPr>
                <w:rFonts w:eastAsia="Times New Roman"/>
                <w:lang w:eastAsia="ar-SA"/>
              </w:rPr>
              <w:t xml:space="preserve"> для </w:t>
            </w:r>
            <w:r w:rsidRPr="000718A4">
              <w:rPr>
                <w:rFonts w:eastAsia="Times New Roman"/>
                <w:lang w:val="en-US" w:eastAsia="ar-SA"/>
              </w:rPr>
              <w:t>HP</w:t>
            </w:r>
            <w:r w:rsidRPr="000718A4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Laserjet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</w:t>
            </w:r>
            <w:r w:rsidRPr="000718A4">
              <w:rPr>
                <w:rFonts w:eastAsia="Times New Roman"/>
                <w:lang w:val="en-US" w:eastAsia="ar-SA"/>
              </w:rPr>
              <w:t>P</w:t>
            </w:r>
            <w:r w:rsidRPr="000718A4">
              <w:rPr>
                <w:rFonts w:eastAsia="Times New Roman"/>
                <w:lang w:eastAsia="ar-SA"/>
              </w:rPr>
              <w:t>2055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21 июля 2014 года. Возможна досрочная поставка.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Сроки гарантийного обслуживания оборудования,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0718A4" w:rsidRPr="000718A4" w:rsidTr="003469C6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Тонер-картридж </w:t>
            </w:r>
            <w:proofErr w:type="spellStart"/>
            <w:r w:rsidRPr="000718A4">
              <w:rPr>
                <w:rFonts w:eastAsia="Times New Roman"/>
                <w:lang w:eastAsia="ar-SA"/>
              </w:rPr>
              <w:t>Canon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C-EXV18 для </w:t>
            </w:r>
            <w:proofErr w:type="spellStart"/>
            <w:r w:rsidRPr="000718A4">
              <w:rPr>
                <w:rFonts w:eastAsia="Times New Roman"/>
                <w:lang w:eastAsia="ar-SA"/>
              </w:rPr>
              <w:t>Canon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 iR-1024</w:t>
            </w:r>
            <w:r w:rsidRPr="000718A4">
              <w:rPr>
                <w:rFonts w:eastAsia="Times New Roman"/>
                <w:lang w:val="en-US" w:eastAsia="ar-SA"/>
              </w:rPr>
              <w:t>A</w:t>
            </w:r>
            <w:r w:rsidRPr="000718A4">
              <w:rPr>
                <w:rFonts w:eastAsia="Times New Roman"/>
                <w:lang w:eastAsia="ar-SA"/>
              </w:rPr>
              <w:t xml:space="preserve"> оригинальный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  <w:r w:rsidRPr="000718A4">
              <w:rPr>
                <w:rFonts w:eastAsia="Times New Roman"/>
                <w:lang w:val="en-US"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Картридж</w:t>
            </w:r>
            <w:r w:rsidRPr="000718A4">
              <w:rPr>
                <w:rFonts w:eastAsia="Times New Roman"/>
                <w:lang w:val="en-US" w:eastAsia="ar-SA"/>
              </w:rPr>
              <w:t xml:space="preserve"> Canon 728 </w:t>
            </w:r>
            <w:r w:rsidRPr="000718A4">
              <w:rPr>
                <w:rFonts w:eastAsia="Times New Roman"/>
                <w:lang w:eastAsia="ar-SA"/>
              </w:rPr>
              <w:t>для</w:t>
            </w:r>
            <w:r w:rsidRPr="000718A4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i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-SENSYS MF-4410/4430/4450/4550/4570/4580/4730/4750/4780w/4870dn/4890dw Black (2100 </w:t>
            </w:r>
            <w:proofErr w:type="spellStart"/>
            <w:r w:rsidRPr="000718A4">
              <w:rPr>
                <w:rFonts w:eastAsia="Times New Roman"/>
                <w:lang w:eastAsia="ar-SA"/>
              </w:rPr>
              <w:t>стр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.) </w:t>
            </w:r>
            <w:r w:rsidRPr="000718A4">
              <w:rPr>
                <w:rFonts w:eastAsia="Times New Roman"/>
                <w:lang w:eastAsia="ar-SA"/>
              </w:rPr>
              <w:t>(</w:t>
            </w:r>
            <w:proofErr w:type="spellStart"/>
            <w:r w:rsidRPr="000718A4">
              <w:rPr>
                <w:rFonts w:eastAsia="Times New Roman"/>
                <w:lang w:eastAsia="ar-SA"/>
              </w:rPr>
              <w:t>Ориг</w:t>
            </w:r>
            <w:proofErr w:type="spellEnd"/>
            <w:r w:rsidRPr="000718A4">
              <w:rPr>
                <w:rFonts w:eastAsia="Times New Roman"/>
                <w:lang w:eastAsia="ar-SA"/>
              </w:rPr>
              <w:t>.)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</w:t>
            </w:r>
            <w:proofErr w:type="spellStart"/>
            <w:r w:rsidRPr="000718A4">
              <w:rPr>
                <w:rFonts w:eastAsia="Times New Roman"/>
                <w:lang w:eastAsia="ar-SA"/>
              </w:rPr>
              <w:t>Canon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EP-22 для LBP-800 / 810 / 1120</w:t>
            </w:r>
          </w:p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Оригинальный картридж </w:t>
            </w:r>
            <w:proofErr w:type="spellStart"/>
            <w:r w:rsidRPr="000718A4">
              <w:rPr>
                <w:rFonts w:eastAsia="Times New Roman"/>
                <w:lang w:eastAsia="ar-SA"/>
              </w:rPr>
              <w:t>Canon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для </w:t>
            </w:r>
            <w:proofErr w:type="spellStart"/>
            <w:r w:rsidRPr="000718A4">
              <w:rPr>
                <w:rFonts w:eastAsia="Times New Roman"/>
                <w:lang w:eastAsia="ar-SA"/>
              </w:rPr>
              <w:t>Laser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eastAsia="ar-SA"/>
              </w:rPr>
              <w:t>Shot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LBP-1120, LBP-800, LBP-810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</w:t>
            </w:r>
            <w:proofErr w:type="spellStart"/>
            <w:r w:rsidRPr="000718A4">
              <w:rPr>
                <w:rFonts w:eastAsia="Times New Roman"/>
                <w:lang w:eastAsia="ar-SA"/>
              </w:rPr>
              <w:t>Canon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EP-27 для LBP-3200, MF3110 / 3228 / 5630 / 5650 / 5730 / 5750 / 5770оригинальный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</w:t>
            </w:r>
            <w:proofErr w:type="spellStart"/>
            <w:r w:rsidRPr="000718A4">
              <w:rPr>
                <w:rFonts w:eastAsia="Times New Roman"/>
                <w:lang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Q2612A для </w:t>
            </w:r>
            <w:proofErr w:type="spellStart"/>
            <w:r w:rsidRPr="000718A4">
              <w:rPr>
                <w:rFonts w:eastAsia="Times New Roman"/>
                <w:lang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LJ 1010 / 1012 / 1015 / 1018 / 1020 / 1022(N / NW) / 3015 / 3020 / 3030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CE285A BLACK для HP </w:t>
            </w:r>
            <w:proofErr w:type="spellStart"/>
            <w:r w:rsidRPr="000718A4">
              <w:rPr>
                <w:rFonts w:eastAsia="Times New Roman"/>
                <w:lang w:eastAsia="ar-SA"/>
              </w:rPr>
              <w:t>Laserjet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P1102/1102w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trHeight w:val="3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</w:t>
            </w:r>
            <w:proofErr w:type="spellStart"/>
            <w:r w:rsidRPr="000718A4">
              <w:rPr>
                <w:rFonts w:eastAsia="Times New Roman"/>
                <w:lang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92</w:t>
            </w:r>
            <w:r w:rsidRPr="000718A4">
              <w:rPr>
                <w:rFonts w:eastAsia="Times New Roman"/>
                <w:lang w:val="en-US" w:eastAsia="ar-SA"/>
              </w:rPr>
              <w:t>A</w:t>
            </w:r>
            <w:r w:rsidRPr="000718A4">
              <w:rPr>
                <w:rFonts w:eastAsia="Times New Roman"/>
                <w:lang w:eastAsia="ar-SA"/>
              </w:rPr>
              <w:t xml:space="preserve"> </w:t>
            </w:r>
            <w:r w:rsidRPr="000718A4">
              <w:rPr>
                <w:rFonts w:eastAsia="Times New Roman"/>
                <w:lang w:val="en-US" w:eastAsia="ar-SA"/>
              </w:rPr>
              <w:t>C</w:t>
            </w:r>
            <w:r w:rsidRPr="000718A4">
              <w:rPr>
                <w:rFonts w:eastAsia="Times New Roman"/>
                <w:lang w:eastAsia="ar-SA"/>
              </w:rPr>
              <w:t xml:space="preserve">4092A BLACK для </w:t>
            </w:r>
            <w:proofErr w:type="spellStart"/>
            <w:r w:rsidRPr="000718A4">
              <w:rPr>
                <w:rFonts w:eastAsia="Times New Roman"/>
                <w:lang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LJ 1100 оригинальный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</w:t>
            </w:r>
            <w:proofErr w:type="spellStart"/>
            <w:r w:rsidRPr="000718A4">
              <w:rPr>
                <w:rFonts w:eastAsia="Times New Roman"/>
                <w:lang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C4912A (№82) </w:t>
            </w:r>
            <w:proofErr w:type="spellStart"/>
            <w:r w:rsidRPr="000718A4">
              <w:rPr>
                <w:rFonts w:eastAsia="Times New Roman"/>
                <w:lang w:eastAsia="ar-SA"/>
              </w:rPr>
              <w:t>Magenta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для </w:t>
            </w:r>
            <w:proofErr w:type="spellStart"/>
            <w:r w:rsidRPr="000718A4">
              <w:rPr>
                <w:rFonts w:eastAsia="Times New Roman"/>
                <w:lang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eastAsia="ar-SA"/>
              </w:rPr>
              <w:t>DesignJet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111 / 500 / 500PS / 510 / 800 / 800ps / 815mfp / 820 MFP серии,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HP C4844A для HP 2200/2250 DJ 500/800 </w:t>
            </w:r>
            <w:proofErr w:type="spellStart"/>
            <w:r w:rsidRPr="000718A4">
              <w:rPr>
                <w:rFonts w:eastAsia="Times New Roman"/>
                <w:lang w:eastAsia="ar-SA"/>
              </w:rPr>
              <w:t>Black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"№10'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CB 435A BLACK для HP </w:t>
            </w:r>
            <w:proofErr w:type="spellStart"/>
            <w:r w:rsidRPr="000718A4">
              <w:rPr>
                <w:rFonts w:eastAsia="Times New Roman"/>
                <w:lang w:eastAsia="ar-SA"/>
              </w:rPr>
              <w:t>Laserjet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P1002/1003/1004/1005/1006/1007/1008/1009 (1500стр.)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Картридж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</w:t>
            </w:r>
            <w:r w:rsidRPr="000718A4">
              <w:rPr>
                <w:rFonts w:eastAsia="Times New Roman"/>
                <w:lang w:val="en-US" w:eastAsia="ar-SA"/>
              </w:rPr>
              <w:t>CE</w:t>
            </w:r>
            <w:r w:rsidRPr="000718A4">
              <w:rPr>
                <w:rFonts w:eastAsia="Times New Roman"/>
                <w:lang w:eastAsia="ar-SA"/>
              </w:rPr>
              <w:t>278</w:t>
            </w:r>
            <w:r w:rsidRPr="000718A4">
              <w:rPr>
                <w:rFonts w:eastAsia="Times New Roman"/>
                <w:lang w:val="en-US" w:eastAsia="ar-SA"/>
              </w:rPr>
              <w:t>A</w:t>
            </w:r>
            <w:r w:rsidRPr="000718A4">
              <w:rPr>
                <w:rFonts w:eastAsia="Times New Roman"/>
                <w:lang w:eastAsia="ar-SA"/>
              </w:rPr>
              <w:t xml:space="preserve"> </w:t>
            </w:r>
            <w:r w:rsidRPr="000718A4">
              <w:rPr>
                <w:rFonts w:eastAsia="Times New Roman"/>
                <w:lang w:val="en-US" w:eastAsia="ar-SA"/>
              </w:rPr>
              <w:t>Black</w:t>
            </w:r>
            <w:r w:rsidRPr="000718A4">
              <w:rPr>
                <w:rFonts w:eastAsia="Times New Roman"/>
                <w:lang w:eastAsia="ar-SA"/>
              </w:rPr>
              <w:t xml:space="preserve"> для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eastAsia="ar-SA"/>
              </w:rPr>
              <w:t xml:space="preserve"> </w:t>
            </w:r>
            <w:r w:rsidRPr="000718A4">
              <w:rPr>
                <w:rFonts w:eastAsia="Times New Roman"/>
                <w:lang w:val="en-US" w:eastAsia="ar-SA"/>
              </w:rPr>
              <w:t>LaserJet</w:t>
            </w:r>
            <w:r w:rsidRPr="000718A4">
              <w:rPr>
                <w:rFonts w:eastAsia="Times New Roman"/>
                <w:lang w:eastAsia="ar-SA"/>
              </w:rPr>
              <w:t xml:space="preserve"> </w:t>
            </w:r>
            <w:r w:rsidRPr="000718A4">
              <w:rPr>
                <w:rFonts w:eastAsia="Times New Roman"/>
                <w:lang w:val="en-US" w:eastAsia="ar-SA"/>
              </w:rPr>
              <w:t>P</w:t>
            </w:r>
            <w:r w:rsidRPr="000718A4">
              <w:rPr>
                <w:rFonts w:eastAsia="Times New Roman"/>
                <w:lang w:eastAsia="ar-SA"/>
              </w:rPr>
              <w:t xml:space="preserve">1566 / </w:t>
            </w:r>
            <w:r w:rsidRPr="000718A4">
              <w:rPr>
                <w:rFonts w:eastAsia="Times New Roman"/>
                <w:lang w:val="en-US" w:eastAsia="ar-SA"/>
              </w:rPr>
              <w:t>P</w:t>
            </w:r>
            <w:r w:rsidRPr="000718A4">
              <w:rPr>
                <w:rFonts w:eastAsia="Times New Roman"/>
                <w:lang w:eastAsia="ar-SA"/>
              </w:rPr>
              <w:t>1606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Тонер </w:t>
            </w:r>
            <w:r w:rsidRPr="000718A4">
              <w:rPr>
                <w:rFonts w:eastAsia="Times New Roman"/>
                <w:lang w:val="en-US" w:eastAsia="ar-SA"/>
              </w:rPr>
              <w:t>Canon</w:t>
            </w:r>
            <w:r w:rsidRPr="000718A4">
              <w:rPr>
                <w:rFonts w:eastAsia="Times New Roman"/>
                <w:lang w:eastAsia="ar-SA"/>
              </w:rPr>
              <w:t xml:space="preserve"> </w:t>
            </w:r>
            <w:r w:rsidRPr="000718A4">
              <w:rPr>
                <w:rFonts w:eastAsia="Times New Roman"/>
                <w:lang w:val="en-US" w:eastAsia="ar-SA"/>
              </w:rPr>
              <w:t>C</w:t>
            </w:r>
            <w:r w:rsidRPr="000718A4">
              <w:rPr>
                <w:rFonts w:eastAsia="Times New Roman"/>
                <w:lang w:eastAsia="ar-SA"/>
              </w:rPr>
              <w:t>-</w:t>
            </w:r>
            <w:r w:rsidRPr="000718A4">
              <w:rPr>
                <w:rFonts w:eastAsia="Times New Roman"/>
                <w:lang w:val="en-US" w:eastAsia="ar-SA"/>
              </w:rPr>
              <w:t>EXV</w:t>
            </w:r>
            <w:r w:rsidRPr="000718A4">
              <w:rPr>
                <w:rFonts w:eastAsia="Times New Roman"/>
                <w:lang w:eastAsia="ar-SA"/>
              </w:rPr>
              <w:t xml:space="preserve">33 </w:t>
            </w:r>
            <w:r w:rsidRPr="000718A4">
              <w:rPr>
                <w:rFonts w:eastAsia="Times New Roman"/>
                <w:lang w:val="en-US" w:eastAsia="ar-SA"/>
              </w:rPr>
              <w:t>JAPAN</w:t>
            </w:r>
            <w:r w:rsidRPr="000718A4">
              <w:rPr>
                <w:rFonts w:eastAsia="Times New Roman"/>
                <w:lang w:eastAsia="ar-SA"/>
              </w:rPr>
              <w:t xml:space="preserve"> для 2520 / 2525 / 2530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proofErr w:type="spellStart"/>
            <w:r w:rsidRPr="000718A4">
              <w:rPr>
                <w:rFonts w:eastAsia="Times New Roman"/>
                <w:lang w:val="en-US" w:eastAsia="ar-SA"/>
              </w:rPr>
              <w:t>Картридж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CE400A (№507A) Black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для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M551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оригинальный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proofErr w:type="spellStart"/>
            <w:r w:rsidRPr="000718A4">
              <w:rPr>
                <w:rFonts w:eastAsia="Times New Roman"/>
                <w:lang w:val="en-US" w:eastAsia="ar-SA"/>
              </w:rPr>
              <w:t>Картридж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CE401A (№507A) Cyan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для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M551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оригинальный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proofErr w:type="spellStart"/>
            <w:r w:rsidRPr="000718A4">
              <w:rPr>
                <w:rFonts w:eastAsia="Times New Roman"/>
                <w:lang w:val="en-US" w:eastAsia="ar-SA"/>
              </w:rPr>
              <w:t>Картридж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CE402A (№507A) Yellow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для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M551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оригинальный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  <w:tr w:rsidR="000718A4" w:rsidRPr="000718A4" w:rsidTr="003469C6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proofErr w:type="spellStart"/>
            <w:r w:rsidRPr="000718A4">
              <w:rPr>
                <w:rFonts w:eastAsia="Times New Roman"/>
                <w:lang w:val="en-US" w:eastAsia="ar-SA"/>
              </w:rPr>
              <w:t>Картридж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CE403A (№507A) Magenta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для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hp</w:t>
            </w:r>
            <w:proofErr w:type="spellEnd"/>
            <w:r w:rsidRPr="000718A4">
              <w:rPr>
                <w:rFonts w:eastAsia="Times New Roman"/>
                <w:lang w:val="en-US" w:eastAsia="ar-SA"/>
              </w:rPr>
              <w:t xml:space="preserve"> M551 </w:t>
            </w:r>
            <w:proofErr w:type="spellStart"/>
            <w:r w:rsidRPr="000718A4">
              <w:rPr>
                <w:rFonts w:eastAsia="Times New Roman"/>
                <w:lang w:val="en-US" w:eastAsia="ar-SA"/>
              </w:rPr>
              <w:t>оригинальный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val="en-US"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</w:p>
        </w:tc>
      </w:tr>
    </w:tbl>
    <w:p w:rsidR="000718A4" w:rsidRPr="000718A4" w:rsidRDefault="000718A4" w:rsidP="000718A4">
      <w:pPr>
        <w:suppressAutoHyphens/>
        <w:ind w:firstLine="709"/>
        <w:jc w:val="both"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ind w:firstLine="709"/>
        <w:jc w:val="both"/>
        <w:rPr>
          <w:rFonts w:eastAsia="Times New Roman"/>
          <w:lang w:eastAsia="ar-SA"/>
        </w:rPr>
      </w:pPr>
      <w:r w:rsidRPr="000718A4">
        <w:rPr>
          <w:rFonts w:eastAsia="Times New Roman"/>
          <w:lang w:eastAsia="ar-SA"/>
        </w:rPr>
        <w:t xml:space="preserve">Указание на товарный знак, фирменные наименования, наименование производителя на расходные материалы не сопровождаются словами «или аналог» («или эквивалент»), в связи с закупкой данных расходных материалов для оборудования, находящегося на гарантии и тем, что закупаемые расходные материалы (Товар) будут использоваться только во взаимодействии с оборудованием (товарами), уже используемым заказчиком. При этом уже используемые товары несовместимы с товарами других товарных знаков. Что отражено в техническом регламенте производителей оборудования и технической эксплуатационной документации, где сказано, что использование неоригинальных или контрафактных расходных материалов приводит к ухудшению качества печати, к сокращению срока службы оборудования, а такт же увеличивает число отказов и выхода его из строя. При этом компании производители, в случае принадлежности картриджей к категории «не оригинальных», не несут ответственности за оборудование, на котором использовались эти картриджи. 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2. СВЕДЕНИЯ О НОВИЗНЕ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 xml:space="preserve">Поставляемый Товар должен быть оригинальным, новым, не </w:t>
            </w:r>
            <w:proofErr w:type="spellStart"/>
            <w:r w:rsidRPr="000718A4">
              <w:rPr>
                <w:rFonts w:eastAsia="Times New Roman"/>
                <w:lang w:eastAsia="ar-SA"/>
              </w:rPr>
              <w:t>перезаправленным</w:t>
            </w:r>
            <w:proofErr w:type="spellEnd"/>
            <w:r w:rsidRPr="000718A4">
              <w:rPr>
                <w:rFonts w:eastAsia="Times New Roman"/>
                <w:lang w:eastAsia="ar-SA"/>
              </w:rPr>
              <w:t>, не восстановленным.</w:t>
            </w:r>
          </w:p>
        </w:tc>
      </w:tr>
    </w:tbl>
    <w:p w:rsidR="000718A4" w:rsidRPr="000718A4" w:rsidRDefault="000718A4" w:rsidP="000718A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0718A4" w:rsidRPr="000718A4" w:rsidRDefault="000718A4" w:rsidP="000718A4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На упаковку каждого картриджа нанесена типографским способом следующая информация: товарный знак, наименование предприятия-изготовителя, наименование моделей печатающей техники, в которых используется картридж, код картриджа, дата изготовления.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Товар должен находиться в оригинальной упаковке. Целостность упаковки Товара не должна быть нарушена и проверяется в момент получения. Упаковка содержит все признаки, установленные производителями: защитные пломбы, марки и т.п. Упаковка должна иметь правильную геометрию (без деформации и не из мягкого картона).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6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718A4" w:rsidRPr="000718A4" w:rsidTr="003469C6">
        <w:trPr>
          <w:trHeight w:val="399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0718A4">
              <w:rPr>
                <w:rFonts w:eastAsia="Times New Roman"/>
                <w:b/>
                <w:lang w:eastAsia="ar-SA"/>
              </w:rPr>
              <w:t xml:space="preserve">. </w:t>
            </w:r>
            <w:r w:rsidRPr="000718A4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0718A4" w:rsidRPr="000718A4" w:rsidRDefault="000718A4" w:rsidP="000718A4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718A4" w:rsidRPr="000718A4" w:rsidTr="003469C6">
        <w:trPr>
          <w:trHeight w:val="399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 xml:space="preserve">Гарантия на расходные материалы и их составные части должна составлять не менее 12 месяцев. В случае выхода из строя отдельных узлов и комплектующих, поставленных расходных материалов, до истечения гарантийного срока, при соблюдении Заказчиком правил их эксплуатации, поставщик обязан, без дополнительной оплаты, заменить пришедший в негодность Товар в течение 5-ти рабочих дней с даты получения от Заказчика обращения по телефону или письменно (по факсу, </w:t>
            </w:r>
            <w:proofErr w:type="spellStart"/>
            <w:r w:rsidRPr="000718A4">
              <w:rPr>
                <w:rFonts w:eastAsia="Times New Roman"/>
                <w:color w:val="000000"/>
                <w:lang w:eastAsia="ar-SA"/>
              </w:rPr>
              <w:t>эл</w:t>
            </w:r>
            <w:proofErr w:type="gramStart"/>
            <w:r w:rsidRPr="000718A4">
              <w:rPr>
                <w:rFonts w:eastAsia="Times New Roman"/>
                <w:color w:val="000000"/>
                <w:lang w:eastAsia="ar-SA"/>
              </w:rPr>
              <w:t>.п</w:t>
            </w:r>
            <w:proofErr w:type="gramEnd"/>
            <w:r w:rsidRPr="000718A4">
              <w:rPr>
                <w:rFonts w:eastAsia="Times New Roman"/>
                <w:color w:val="000000"/>
                <w:lang w:eastAsia="ar-SA"/>
              </w:rPr>
              <w:t>очте</w:t>
            </w:r>
            <w:proofErr w:type="spellEnd"/>
            <w:r w:rsidRPr="000718A4">
              <w:rPr>
                <w:rFonts w:eastAsia="Times New Roman"/>
                <w:color w:val="000000"/>
                <w:lang w:eastAsia="ar-SA"/>
              </w:rPr>
              <w:t>) с соответствующим мотивированным требованием.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Предоставляемая продукция должна соответствовать показателям надежности, заявленным производителем оборудования, в котором она используется, и обеспечивать качественную и бесперебойную работу. В случае поломки оборудования в результате использования некачественных расходных материалов, расходы по ремонту оргтехники несет Поставщик.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Поставляемая продукция должна быть новой, не ремонтированной полностью или частично. Картриджи должны быть выпущены не ранее 2013г.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399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 xml:space="preserve">Пластмассовые элементы и металлические детали Товара не должны иметь трещин, вздутий, царапин, вмятин и других дефектов, ухудшающих их внешний вид и препятствующий нормальной работе. </w:t>
            </w:r>
          </w:p>
          <w:p w:rsidR="000718A4" w:rsidRPr="000718A4" w:rsidRDefault="000718A4" w:rsidP="000718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0718A4" w:rsidRPr="000718A4" w:rsidTr="003469C6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48"/>
      </w:tblGrid>
      <w:tr w:rsidR="000718A4" w:rsidRPr="000718A4" w:rsidTr="003469C6">
        <w:tc>
          <w:tcPr>
            <w:tcW w:w="1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0718A4" w:rsidRPr="000718A4" w:rsidRDefault="000718A4" w:rsidP="000718A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21"/>
      </w:tblGrid>
      <w:tr w:rsidR="000718A4" w:rsidRPr="000718A4" w:rsidTr="003469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718A4">
              <w:rPr>
                <w:rFonts w:eastAsia="Times New Roman"/>
                <w:color w:val="000000"/>
                <w:lang w:eastAsia="ar-SA"/>
              </w:rPr>
              <w:lastRenderedPageBreak/>
              <w:t>п</w:t>
            </w:r>
            <w:proofErr w:type="gramEnd"/>
            <w:r w:rsidRPr="000718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A4" w:rsidRPr="000718A4" w:rsidRDefault="000718A4" w:rsidP="000718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lastRenderedPageBreak/>
              <w:t>Сокращение</w:t>
            </w:r>
          </w:p>
        </w:tc>
        <w:tc>
          <w:tcPr>
            <w:tcW w:w="1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0718A4" w:rsidRPr="000718A4" w:rsidTr="003469C6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lastRenderedPageBreak/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</w:p>
    <w:p w:rsidR="000718A4" w:rsidRPr="000718A4" w:rsidRDefault="000718A4" w:rsidP="000718A4">
      <w:pPr>
        <w:suppressAutoHyphens/>
        <w:rPr>
          <w:rFonts w:eastAsia="Times New Roman"/>
          <w:color w:val="000000"/>
          <w:lang w:eastAsia="ar-SA"/>
        </w:rPr>
      </w:pPr>
      <w:r w:rsidRPr="000718A4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0718A4" w:rsidRPr="000718A4" w:rsidRDefault="000718A4" w:rsidP="000718A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02"/>
      </w:tblGrid>
      <w:tr w:rsidR="000718A4" w:rsidRPr="000718A4" w:rsidTr="003469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718A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718A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A4" w:rsidRPr="000718A4" w:rsidRDefault="000718A4" w:rsidP="000718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0718A4" w:rsidRPr="000718A4" w:rsidTr="003469C6">
        <w:trPr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A4" w:rsidRPr="000718A4" w:rsidRDefault="000718A4" w:rsidP="000718A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718A4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0718A4" w:rsidRPr="000718A4" w:rsidRDefault="000718A4" w:rsidP="000718A4">
      <w:pPr>
        <w:suppressAutoHyphens/>
        <w:jc w:val="left"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jc w:val="left"/>
        <w:rPr>
          <w:rFonts w:eastAsia="Times New Roman"/>
          <w:lang w:eastAsia="ar-SA"/>
        </w:rPr>
      </w:pPr>
    </w:p>
    <w:p w:rsidR="000718A4" w:rsidRPr="000718A4" w:rsidRDefault="000718A4" w:rsidP="000718A4">
      <w:pPr>
        <w:suppressAutoHyphens/>
        <w:ind w:right="48"/>
        <w:jc w:val="both"/>
        <w:rPr>
          <w:rFonts w:eastAsia="Times New Roman"/>
          <w:lang w:eastAsia="ar-SA"/>
        </w:rPr>
      </w:pPr>
      <w:r w:rsidRPr="000718A4">
        <w:rPr>
          <w:rFonts w:eastAsia="Times New Roman"/>
          <w:b/>
          <w:lang w:eastAsia="ar-SA"/>
        </w:rPr>
        <w:t>Контактное лицо</w:t>
      </w:r>
      <w:r w:rsidRPr="000718A4">
        <w:rPr>
          <w:rFonts w:eastAsia="Times New Roman"/>
          <w:lang w:eastAsia="ar-SA"/>
        </w:rPr>
        <w:t xml:space="preserve">: </w:t>
      </w:r>
      <w:r w:rsidRPr="000718A4">
        <w:rPr>
          <w:rFonts w:eastAsia="Times New Roman"/>
          <w:bCs/>
          <w:color w:val="000000"/>
          <w:lang w:eastAsia="ar-SA"/>
        </w:rPr>
        <w:t>Игнатова Наталья Юрьевна</w:t>
      </w:r>
      <w:r w:rsidRPr="000718A4">
        <w:rPr>
          <w:rFonts w:eastAsia="Times New Roman"/>
          <w:lang w:eastAsia="ar-SA"/>
        </w:rPr>
        <w:t>, (48439) 9-48-96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961"/>
    <w:rsid w:val="000718A4"/>
    <w:rsid w:val="008E3C0C"/>
    <w:rsid w:val="00C3696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1258</Words>
  <Characters>7171</Characters>
  <Application>Microsoft Office Word</Application>
  <DocSecurity>0</DocSecurity>
  <Lines>59</Lines>
  <Paragraphs>16</Paragraphs>
  <ScaleCrop>false</ScaleCrop>
  <Company>Организация</Company>
  <LinksUpToDate>false</LinksUpToDate>
  <CharactersWithSpaces>8413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2014-04-08T11:19:00Z</dcterms:created>
  <dcterms:modified xsi:type="dcterms:W3CDTF">2014-04-08T11:20:00Z</dcterms:modified>
</cp:coreProperties>
</file>