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72"/>
        <w:gridCol w:w="1591"/>
      </w:tblGrid>
      <w:tr w:rsidR="00143787" w:rsidRPr="00E92C02" w:rsidTr="00F0022F">
        <w:tblPrEx>
          <w:tblCellMar>
            <w:top w:w="0" w:type="dxa"/>
            <w:bottom w:w="0" w:type="dxa"/>
          </w:tblCellMar>
        </w:tblPrEx>
        <w:tc>
          <w:tcPr>
            <w:tcW w:w="8789" w:type="dxa"/>
          </w:tcPr>
          <w:p w:rsidR="00143787" w:rsidRPr="00E92C02" w:rsidRDefault="00143787" w:rsidP="00F0022F">
            <w:pPr>
              <w:jc w:val="center"/>
              <w:rPr>
                <w:b/>
                <w:sz w:val="25"/>
                <w:szCs w:val="25"/>
              </w:rPr>
            </w:pPr>
            <w:r w:rsidRPr="00E92C02">
              <w:rPr>
                <w:b/>
                <w:sz w:val="25"/>
                <w:szCs w:val="25"/>
              </w:rPr>
              <w:t xml:space="preserve">Этапы оказываемых услуг по </w:t>
            </w:r>
            <w:smartTag w:uri="urn:schemas-microsoft-com:office:smarttags" w:element="PersonName">
              <w:r w:rsidRPr="00E92C02">
                <w:rPr>
                  <w:b/>
                  <w:sz w:val="25"/>
                  <w:szCs w:val="25"/>
                </w:rPr>
                <w:t>Д</w:t>
              </w:r>
            </w:smartTag>
            <w:r w:rsidRPr="00E92C02">
              <w:rPr>
                <w:b/>
                <w:sz w:val="25"/>
                <w:szCs w:val="25"/>
              </w:rPr>
              <w:t>оговору</w:t>
            </w:r>
          </w:p>
        </w:tc>
        <w:tc>
          <w:tcPr>
            <w:tcW w:w="1559" w:type="dxa"/>
          </w:tcPr>
          <w:p w:rsidR="00143787" w:rsidRPr="00E92C02" w:rsidRDefault="00143787" w:rsidP="00F0022F">
            <w:pPr>
              <w:jc w:val="center"/>
              <w:rPr>
                <w:b/>
                <w:sz w:val="25"/>
                <w:szCs w:val="25"/>
              </w:rPr>
            </w:pPr>
            <w:r w:rsidRPr="00E92C02">
              <w:rPr>
                <w:b/>
                <w:sz w:val="25"/>
                <w:szCs w:val="25"/>
              </w:rPr>
              <w:t>Стоимость (руб.)</w:t>
            </w:r>
          </w:p>
        </w:tc>
      </w:tr>
      <w:tr w:rsidR="00143787" w:rsidRPr="00E92C02" w:rsidTr="00F0022F">
        <w:tblPrEx>
          <w:tblCellMar>
            <w:top w:w="0" w:type="dxa"/>
            <w:bottom w:w="0" w:type="dxa"/>
          </w:tblCellMar>
        </w:tblPrEx>
        <w:tc>
          <w:tcPr>
            <w:tcW w:w="8789" w:type="dxa"/>
          </w:tcPr>
          <w:p w:rsidR="00143787" w:rsidRPr="00E92C02" w:rsidRDefault="00143787" w:rsidP="00F0022F">
            <w:pPr>
              <w:rPr>
                <w:sz w:val="25"/>
                <w:szCs w:val="25"/>
                <w:u w:val="single"/>
              </w:rPr>
            </w:pPr>
            <w:r w:rsidRPr="00E92C02">
              <w:rPr>
                <w:sz w:val="25"/>
                <w:szCs w:val="25"/>
                <w:u w:val="single"/>
              </w:rPr>
              <w:t>Этап 1: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детального плана-графика мероприятий, проведение которых необходимо для осуществления дополнительной эмиссии обыкновенных акций Зака</w:t>
            </w:r>
            <w:r w:rsidRPr="00E92C02">
              <w:rPr>
                <w:sz w:val="25"/>
                <w:szCs w:val="25"/>
              </w:rPr>
              <w:t>з</w:t>
            </w:r>
            <w:r w:rsidRPr="00E92C02">
              <w:rPr>
                <w:sz w:val="25"/>
                <w:szCs w:val="25"/>
              </w:rPr>
              <w:t>чика;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проектов всех необходимых решений совета директоров Эмитента, в том числе: о предложении единственному акционеру Эмите</w:t>
            </w:r>
            <w:r w:rsidRPr="00E92C02">
              <w:rPr>
                <w:sz w:val="25"/>
                <w:szCs w:val="25"/>
              </w:rPr>
              <w:t>н</w:t>
            </w:r>
            <w:r w:rsidRPr="00E92C02">
              <w:rPr>
                <w:sz w:val="25"/>
                <w:szCs w:val="25"/>
              </w:rPr>
              <w:t>та принять решение об увеличении уставного капитала Эмитента путем размещения дополнительных акций; об определении цена или порядка определения цены размещения дополн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тельных акций; об утверждении решения о дополнительном выпуске ценных б</w:t>
            </w:r>
            <w:r w:rsidRPr="00E92C02">
              <w:rPr>
                <w:sz w:val="25"/>
                <w:szCs w:val="25"/>
              </w:rPr>
              <w:t>у</w:t>
            </w:r>
            <w:r w:rsidRPr="00E92C02">
              <w:rPr>
                <w:sz w:val="25"/>
                <w:szCs w:val="25"/>
              </w:rPr>
              <w:t>маг;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проектов изменений в Устав Эмитента (в части количества объявленных а</w:t>
            </w:r>
            <w:r w:rsidRPr="00E92C02">
              <w:rPr>
                <w:sz w:val="25"/>
                <w:szCs w:val="25"/>
              </w:rPr>
              <w:t>к</w:t>
            </w:r>
            <w:r w:rsidRPr="00E92C02">
              <w:rPr>
                <w:sz w:val="25"/>
                <w:szCs w:val="25"/>
              </w:rPr>
              <w:t>ций) – при необходимости;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проекта решения единственного акционера Эмитента об увеличении уставного капитала Эмитента путем размещения дополнительных обыкновенных акций по з</w:t>
            </w:r>
            <w:r w:rsidRPr="00E92C02">
              <w:rPr>
                <w:sz w:val="25"/>
                <w:szCs w:val="25"/>
              </w:rPr>
              <w:t>а</w:t>
            </w:r>
            <w:r w:rsidRPr="00E92C02">
              <w:rPr>
                <w:sz w:val="25"/>
                <w:szCs w:val="25"/>
              </w:rPr>
              <w:t>крытой подписке;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решения о дополнительном выпуске ценных бумаг (обыкн</w:t>
            </w:r>
            <w:r w:rsidRPr="00E92C02">
              <w:rPr>
                <w:sz w:val="25"/>
                <w:szCs w:val="25"/>
              </w:rPr>
              <w:t>о</w:t>
            </w:r>
            <w:r w:rsidRPr="00E92C02">
              <w:rPr>
                <w:sz w:val="25"/>
                <w:szCs w:val="25"/>
              </w:rPr>
              <w:t>венных акций);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иных документов, необходимых для регистрации решения о дополнительном выпуске ценных бумаг (заявление на регистрацию, справка об оплате уставного капитала, анкета эмитента, опись и другие документы, включая сопроводительные письма при необход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мости);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сообщение Эмитенту размера подлежащей уплате государственной п</w:t>
            </w:r>
            <w:r w:rsidRPr="00E92C02">
              <w:rPr>
                <w:sz w:val="25"/>
                <w:szCs w:val="25"/>
              </w:rPr>
              <w:t>о</w:t>
            </w:r>
            <w:r w:rsidRPr="00E92C02">
              <w:rPr>
                <w:sz w:val="25"/>
                <w:szCs w:val="25"/>
              </w:rPr>
              <w:t>шлины (за регистрацию дополнительного выпуска эмиссионных ценных бумаг) и реквизитов для ее упл</w:t>
            </w:r>
            <w:r w:rsidRPr="00E92C02">
              <w:rPr>
                <w:sz w:val="25"/>
                <w:szCs w:val="25"/>
              </w:rPr>
              <w:t>а</w:t>
            </w:r>
            <w:r w:rsidRPr="00E92C02">
              <w:rPr>
                <w:sz w:val="25"/>
                <w:szCs w:val="25"/>
              </w:rPr>
              <w:t>ты;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консультирование по вопросам, связанным с раскрытием информации на этапе регистрации д</w:t>
            </w:r>
            <w:r w:rsidRPr="00E92C02">
              <w:rPr>
                <w:sz w:val="25"/>
                <w:szCs w:val="25"/>
              </w:rPr>
              <w:t>о</w:t>
            </w:r>
            <w:r w:rsidRPr="00E92C02">
              <w:rPr>
                <w:sz w:val="25"/>
                <w:szCs w:val="25"/>
              </w:rPr>
              <w:t>полнительного выпуска ценных бумаг;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консультирование Эмитента по требованиям к оформлению пакета д</w:t>
            </w:r>
            <w:r w:rsidRPr="00E92C02">
              <w:rPr>
                <w:sz w:val="25"/>
                <w:szCs w:val="25"/>
              </w:rPr>
              <w:t>о</w:t>
            </w:r>
            <w:r w:rsidRPr="00E92C02">
              <w:rPr>
                <w:sz w:val="25"/>
                <w:szCs w:val="25"/>
              </w:rPr>
              <w:t>кументов для государственной регистрации решения о дополнительном выпуске ценных б</w:t>
            </w:r>
            <w:r w:rsidRPr="00E92C02">
              <w:rPr>
                <w:sz w:val="25"/>
                <w:szCs w:val="25"/>
              </w:rPr>
              <w:t>у</w:t>
            </w:r>
            <w:r w:rsidRPr="00E92C02">
              <w:rPr>
                <w:sz w:val="25"/>
                <w:szCs w:val="25"/>
              </w:rPr>
              <w:t>маг.</w:t>
            </w:r>
          </w:p>
        </w:tc>
        <w:tc>
          <w:tcPr>
            <w:tcW w:w="1559" w:type="dxa"/>
          </w:tcPr>
          <w:p w:rsidR="00143787" w:rsidRPr="00E92C02" w:rsidRDefault="00143787" w:rsidP="00F0022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__________</w:t>
            </w:r>
          </w:p>
        </w:tc>
      </w:tr>
      <w:tr w:rsidR="00143787" w:rsidRPr="00E92C02" w:rsidTr="00F0022F">
        <w:tblPrEx>
          <w:tblCellMar>
            <w:top w:w="0" w:type="dxa"/>
            <w:bottom w:w="0" w:type="dxa"/>
          </w:tblCellMar>
        </w:tblPrEx>
        <w:tc>
          <w:tcPr>
            <w:tcW w:w="8789" w:type="dxa"/>
          </w:tcPr>
          <w:p w:rsidR="00143787" w:rsidRPr="00E92C02" w:rsidRDefault="00143787" w:rsidP="00F0022F">
            <w:pPr>
              <w:rPr>
                <w:sz w:val="25"/>
                <w:szCs w:val="25"/>
                <w:u w:val="single"/>
              </w:rPr>
            </w:pPr>
            <w:r w:rsidRPr="00E92C02">
              <w:rPr>
                <w:sz w:val="25"/>
                <w:szCs w:val="25"/>
                <w:u w:val="single"/>
              </w:rPr>
              <w:t>Этап 2: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  <w:tab w:val="num" w:pos="540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 xml:space="preserve">консультационное сопровождение размещения ценных бумаг, включая подготовку </w:t>
            </w:r>
            <w:proofErr w:type="gramStart"/>
            <w:r w:rsidRPr="00E92C02">
              <w:rPr>
                <w:sz w:val="25"/>
                <w:szCs w:val="25"/>
              </w:rPr>
              <w:t>проектов решений уполномоченных органов управления Эмитента</w:t>
            </w:r>
            <w:proofErr w:type="gramEnd"/>
            <w:r w:rsidRPr="00E92C02">
              <w:rPr>
                <w:sz w:val="25"/>
                <w:szCs w:val="25"/>
              </w:rPr>
              <w:t xml:space="preserve"> об одобрении сделок, в совершении которых имеется заинтересованность (при необход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мости), а также других необходимых материалов (договоры купли-продажи, офе</w:t>
            </w:r>
            <w:r w:rsidRPr="00E92C02">
              <w:rPr>
                <w:sz w:val="25"/>
                <w:szCs w:val="25"/>
              </w:rPr>
              <w:t>р</w:t>
            </w:r>
            <w:r w:rsidRPr="00E92C02">
              <w:rPr>
                <w:sz w:val="25"/>
                <w:szCs w:val="25"/>
              </w:rPr>
              <w:t>ты/акцепты, уведомления и прочее);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  <w:tab w:val="num" w:pos="540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 xml:space="preserve">подготовка </w:t>
            </w:r>
            <w:proofErr w:type="gramStart"/>
            <w:r w:rsidRPr="00E92C02">
              <w:rPr>
                <w:sz w:val="25"/>
                <w:szCs w:val="25"/>
              </w:rPr>
              <w:t>проекта решения уполномоченного органа управления Эм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тента</w:t>
            </w:r>
            <w:proofErr w:type="gramEnd"/>
            <w:r w:rsidRPr="00E92C02">
              <w:rPr>
                <w:sz w:val="25"/>
                <w:szCs w:val="25"/>
              </w:rPr>
              <w:t xml:space="preserve"> об утверждении отчета об итогах дополнительного выпуска ценных б</w:t>
            </w:r>
            <w:r w:rsidRPr="00E92C02">
              <w:rPr>
                <w:sz w:val="25"/>
                <w:szCs w:val="25"/>
              </w:rPr>
              <w:t>у</w:t>
            </w:r>
            <w:r w:rsidRPr="00E92C02">
              <w:rPr>
                <w:sz w:val="25"/>
                <w:szCs w:val="25"/>
              </w:rPr>
              <w:t>маг;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  <w:tab w:val="num" w:pos="540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отчета об итогах дополнительного выпуска ценных бумаг и иных документов, необходимых для его государственной регистрации (включая заявление на регистрацию, справку об оплате ценных бумаг, опись и другие докуме</w:t>
            </w:r>
            <w:r w:rsidRPr="00E92C02">
              <w:rPr>
                <w:sz w:val="25"/>
                <w:szCs w:val="25"/>
              </w:rPr>
              <w:t>н</w:t>
            </w:r>
            <w:r w:rsidRPr="00E92C02">
              <w:rPr>
                <w:sz w:val="25"/>
                <w:szCs w:val="25"/>
              </w:rPr>
              <w:t>ты);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  <w:tab w:val="num" w:pos="540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lastRenderedPageBreak/>
              <w:t>сообщение Эмитенту размера подлежащей уплате государственной пошлины (за регистрацию отчета об итогах дополнительного выпуска эмиссионных ценных бумаг) и рекв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зитов для ее уплаты;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  <w:tab w:val="num" w:pos="540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консультирование Эмитента по требованиям к оформлению пакета д</w:t>
            </w:r>
            <w:r w:rsidRPr="00E92C02">
              <w:rPr>
                <w:sz w:val="25"/>
                <w:szCs w:val="25"/>
              </w:rPr>
              <w:t>о</w:t>
            </w:r>
            <w:r w:rsidRPr="00E92C02">
              <w:rPr>
                <w:sz w:val="25"/>
                <w:szCs w:val="25"/>
              </w:rPr>
              <w:t>кументов для регистрации отчета об итогах дополнительного выпуска ценных бумаг;</w:t>
            </w:r>
          </w:p>
          <w:p w:rsidR="00143787" w:rsidRPr="00E92C02" w:rsidRDefault="00143787" w:rsidP="00143787">
            <w:pPr>
              <w:pStyle w:val="a3"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t>подготовка проектов изменений в Устав Эмитента (в части увеличения кол</w:t>
            </w:r>
            <w:r w:rsidRPr="00E92C02">
              <w:rPr>
                <w:sz w:val="25"/>
                <w:szCs w:val="25"/>
              </w:rPr>
              <w:t>и</w:t>
            </w:r>
            <w:r w:rsidRPr="00E92C02">
              <w:rPr>
                <w:sz w:val="25"/>
                <w:szCs w:val="25"/>
              </w:rPr>
              <w:t>чества размещенных акций и уменьшения количества объявленных акций на основании зарегистрированного отчета об итогах дополнительного выпуска ценных б</w:t>
            </w:r>
            <w:r w:rsidRPr="00E92C02">
              <w:rPr>
                <w:sz w:val="25"/>
                <w:szCs w:val="25"/>
              </w:rPr>
              <w:t>у</w:t>
            </w:r>
            <w:r w:rsidRPr="00E92C02">
              <w:rPr>
                <w:sz w:val="25"/>
                <w:szCs w:val="25"/>
              </w:rPr>
              <w:t>маг)</w:t>
            </w:r>
          </w:p>
        </w:tc>
        <w:tc>
          <w:tcPr>
            <w:tcW w:w="1559" w:type="dxa"/>
          </w:tcPr>
          <w:p w:rsidR="00143787" w:rsidRPr="00E92C02" w:rsidRDefault="00143787" w:rsidP="00F0022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___________</w:t>
            </w:r>
          </w:p>
        </w:tc>
      </w:tr>
      <w:tr w:rsidR="00143787" w:rsidRPr="00E92C02" w:rsidTr="00F0022F">
        <w:tblPrEx>
          <w:tblCellMar>
            <w:top w:w="0" w:type="dxa"/>
            <w:bottom w:w="0" w:type="dxa"/>
          </w:tblCellMar>
        </w:tblPrEx>
        <w:tc>
          <w:tcPr>
            <w:tcW w:w="8789" w:type="dxa"/>
          </w:tcPr>
          <w:p w:rsidR="00143787" w:rsidRPr="00E92C02" w:rsidRDefault="00143787" w:rsidP="00F0022F">
            <w:pPr>
              <w:jc w:val="right"/>
              <w:rPr>
                <w:sz w:val="25"/>
                <w:szCs w:val="25"/>
              </w:rPr>
            </w:pPr>
            <w:r w:rsidRPr="00E92C02">
              <w:rPr>
                <w:sz w:val="25"/>
                <w:szCs w:val="25"/>
              </w:rPr>
              <w:lastRenderedPageBreak/>
              <w:t>Итого:</w:t>
            </w:r>
          </w:p>
        </w:tc>
        <w:tc>
          <w:tcPr>
            <w:tcW w:w="1559" w:type="dxa"/>
          </w:tcPr>
          <w:p w:rsidR="00143787" w:rsidRPr="00E92C02" w:rsidRDefault="00143787" w:rsidP="00F0022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_________</w:t>
            </w:r>
          </w:p>
        </w:tc>
      </w:tr>
    </w:tbl>
    <w:p w:rsidR="00580555" w:rsidRDefault="00580555">
      <w:bookmarkStart w:id="0" w:name="_GoBack"/>
      <w:bookmarkEnd w:id="0"/>
    </w:p>
    <w:sectPr w:rsidR="00580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215F5"/>
    <w:multiLevelType w:val="multilevel"/>
    <w:tmpl w:val="F3E2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933"/>
    <w:rsid w:val="00143787"/>
    <w:rsid w:val="00580555"/>
    <w:rsid w:val="0082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7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3787"/>
  </w:style>
  <w:style w:type="character" w:customStyle="1" w:styleId="a4">
    <w:name w:val="Основной текст Знак"/>
    <w:basedOn w:val="a0"/>
    <w:link w:val="a3"/>
    <w:rsid w:val="00143787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7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3787"/>
  </w:style>
  <w:style w:type="character" w:customStyle="1" w:styleId="a4">
    <w:name w:val="Основной текст Знак"/>
    <w:basedOn w:val="a0"/>
    <w:link w:val="a3"/>
    <w:rsid w:val="00143787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2</cp:revision>
  <dcterms:created xsi:type="dcterms:W3CDTF">2014-05-16T00:39:00Z</dcterms:created>
  <dcterms:modified xsi:type="dcterms:W3CDTF">2014-05-16T00:39:00Z</dcterms:modified>
</cp:coreProperties>
</file>