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6DD" w:rsidRDefault="007B66DD" w:rsidP="001E39C6">
      <w:pPr>
        <w:jc w:val="center"/>
        <w:rPr>
          <w:b/>
        </w:rPr>
      </w:pPr>
      <w:r>
        <w:rPr>
          <w:b/>
        </w:rPr>
        <w:t xml:space="preserve">Расчет начальной (максимальной) </w:t>
      </w:r>
      <w:r w:rsidR="000678BC" w:rsidRPr="000678BC">
        <w:rPr>
          <w:b/>
        </w:rPr>
        <w:t xml:space="preserve"> цены</w:t>
      </w:r>
    </w:p>
    <w:p w:rsidR="000678BC" w:rsidRDefault="000678BC" w:rsidP="001E39C6">
      <w:pPr>
        <w:jc w:val="center"/>
        <w:rPr>
          <w:b/>
        </w:rPr>
      </w:pPr>
      <w:proofErr w:type="gramStart"/>
      <w:r w:rsidRPr="000678BC">
        <w:rPr>
          <w:b/>
        </w:rPr>
        <w:t>бурения</w:t>
      </w:r>
      <w:r w:rsidR="00C427EF" w:rsidRPr="00C427EF">
        <w:t xml:space="preserve"> </w:t>
      </w:r>
      <w:r w:rsidR="00C427EF" w:rsidRPr="00C427EF">
        <w:rPr>
          <w:b/>
        </w:rPr>
        <w:t xml:space="preserve">геологоразведочных скважин из подземных горных выработок на </w:t>
      </w:r>
      <w:proofErr w:type="spellStart"/>
      <w:r w:rsidR="00C427EF" w:rsidRPr="00C427EF">
        <w:rPr>
          <w:b/>
        </w:rPr>
        <w:t>Стрел</w:t>
      </w:r>
      <w:r w:rsidR="00C427EF" w:rsidRPr="00C427EF">
        <w:rPr>
          <w:b/>
        </w:rPr>
        <w:t>ь</w:t>
      </w:r>
      <w:r w:rsidR="00C427EF" w:rsidRPr="00C427EF">
        <w:rPr>
          <w:b/>
        </w:rPr>
        <w:t>цовском</w:t>
      </w:r>
      <w:proofErr w:type="spellEnd"/>
      <w:r w:rsidR="00C427EF" w:rsidRPr="00C427EF">
        <w:rPr>
          <w:b/>
        </w:rPr>
        <w:t xml:space="preserve"> (участки Западный, Восточный) и Мало-</w:t>
      </w:r>
      <w:proofErr w:type="spellStart"/>
      <w:r w:rsidR="00C427EF" w:rsidRPr="00C427EF">
        <w:rPr>
          <w:b/>
        </w:rPr>
        <w:t>Тулукуевском</w:t>
      </w:r>
      <w:proofErr w:type="spellEnd"/>
      <w:r w:rsidR="00C427EF" w:rsidRPr="00C427EF">
        <w:rPr>
          <w:b/>
        </w:rPr>
        <w:t xml:space="preserve"> месторождениях (ст. ONRAM-1000)</w:t>
      </w:r>
      <w:proofErr w:type="gramEnd"/>
    </w:p>
    <w:p w:rsidR="001E39C6" w:rsidRDefault="001E39C6" w:rsidP="001E39C6">
      <w:pPr>
        <w:jc w:val="both"/>
      </w:pPr>
    </w:p>
    <w:p w:rsidR="001E39C6" w:rsidRDefault="00320ECA" w:rsidP="00812D70">
      <w:pPr>
        <w:spacing w:line="276" w:lineRule="auto"/>
        <w:ind w:firstLine="709"/>
        <w:jc w:val="both"/>
      </w:pPr>
      <w:proofErr w:type="gramStart"/>
      <w:r>
        <w:t>Стоимость</w:t>
      </w:r>
      <w:r w:rsidR="00C427EF" w:rsidRPr="00320ECA">
        <w:t xml:space="preserve"> бурения</w:t>
      </w:r>
      <w:r w:rsidR="001E39C6" w:rsidRPr="00320ECA">
        <w:t xml:space="preserve"> </w:t>
      </w:r>
      <w:r w:rsidR="00C427EF" w:rsidRPr="00320ECA">
        <w:t xml:space="preserve">геологоразведочных скважин из подземных горных выработок на </w:t>
      </w:r>
      <w:proofErr w:type="spellStart"/>
      <w:r w:rsidR="00C427EF" w:rsidRPr="00320ECA">
        <w:t>Стрельцовском</w:t>
      </w:r>
      <w:proofErr w:type="spellEnd"/>
      <w:r w:rsidR="00C427EF" w:rsidRPr="00320ECA">
        <w:t xml:space="preserve"> (участки Западный, Восточный) и Мало-</w:t>
      </w:r>
      <w:proofErr w:type="spellStart"/>
      <w:r w:rsidR="00C427EF" w:rsidRPr="00320ECA">
        <w:t>Тулукуевском</w:t>
      </w:r>
      <w:proofErr w:type="spellEnd"/>
      <w:r w:rsidR="00C427EF" w:rsidRPr="00320ECA">
        <w:t xml:space="preserve"> месторождениях (ст. ONRAM-1000)</w:t>
      </w:r>
      <w:r w:rsidR="001E39C6" w:rsidRPr="00320ECA">
        <w:t xml:space="preserve"> </w:t>
      </w:r>
      <w:r w:rsidR="001E39C6">
        <w:t>рассчитывалась на основании «М</w:t>
      </w:r>
      <w:r w:rsidR="001E39C6" w:rsidRPr="009F5C4F">
        <w:t>етодика</w:t>
      </w:r>
      <w:r w:rsidR="001E39C6">
        <w:t xml:space="preserve"> </w:t>
      </w:r>
      <w:r w:rsidR="001E39C6" w:rsidRPr="009F5C4F">
        <w:rPr>
          <w:color w:val="000000"/>
        </w:rPr>
        <w:t>расчета начальных (макс</w:t>
      </w:r>
      <w:r w:rsidR="001E39C6" w:rsidRPr="009F5C4F">
        <w:rPr>
          <w:color w:val="000000"/>
        </w:rPr>
        <w:t>и</w:t>
      </w:r>
      <w:r w:rsidR="001E39C6" w:rsidRPr="009F5C4F">
        <w:rPr>
          <w:color w:val="000000"/>
        </w:rPr>
        <w:t>мальных) цен договора при размещении заказов по капитальному строительству, на п</w:t>
      </w:r>
      <w:r w:rsidR="001E39C6" w:rsidRPr="009F5C4F">
        <w:rPr>
          <w:color w:val="000000"/>
        </w:rPr>
        <w:t>о</w:t>
      </w:r>
      <w:r w:rsidR="001E39C6" w:rsidRPr="009F5C4F">
        <w:rPr>
          <w:color w:val="000000"/>
        </w:rPr>
        <w:t xml:space="preserve">ставку материально-технических ресурсов и оборудования и на оказание услуг в </w:t>
      </w:r>
      <w:proofErr w:type="spellStart"/>
      <w:r w:rsidR="001E39C6" w:rsidRPr="009F5C4F">
        <w:rPr>
          <w:color w:val="000000"/>
        </w:rPr>
        <w:t>госко</w:t>
      </w:r>
      <w:r w:rsidR="001E39C6" w:rsidRPr="009F5C4F">
        <w:rPr>
          <w:color w:val="000000"/>
        </w:rPr>
        <w:t>р</w:t>
      </w:r>
      <w:r w:rsidR="001E39C6" w:rsidRPr="009F5C4F">
        <w:rPr>
          <w:color w:val="000000"/>
        </w:rPr>
        <w:t>порации</w:t>
      </w:r>
      <w:proofErr w:type="spellEnd"/>
      <w:r w:rsidR="001E39C6" w:rsidRPr="009F5C4F">
        <w:rPr>
          <w:color w:val="000000"/>
        </w:rPr>
        <w:t xml:space="preserve"> «</w:t>
      </w:r>
      <w:proofErr w:type="spellStart"/>
      <w:r w:rsidR="001E39C6">
        <w:rPr>
          <w:color w:val="000000"/>
        </w:rPr>
        <w:t>Р</w:t>
      </w:r>
      <w:r w:rsidR="001E39C6" w:rsidRPr="009F5C4F">
        <w:rPr>
          <w:color w:val="000000"/>
        </w:rPr>
        <w:t>осатом</w:t>
      </w:r>
      <w:proofErr w:type="spellEnd"/>
      <w:r w:rsidR="001E39C6" w:rsidRPr="009F5C4F">
        <w:rPr>
          <w:color w:val="000000"/>
        </w:rPr>
        <w:t>»</w:t>
      </w:r>
      <w:r w:rsidR="001E39C6">
        <w:rPr>
          <w:color w:val="000000"/>
        </w:rPr>
        <w:t>.</w:t>
      </w:r>
      <w:proofErr w:type="gramEnd"/>
      <w:r w:rsidR="001E39C6">
        <w:rPr>
          <w:color w:val="000000"/>
        </w:rPr>
        <w:t xml:space="preserve"> </w:t>
      </w:r>
      <w:proofErr w:type="gramStart"/>
      <w:r w:rsidR="001E39C6">
        <w:t>У</w:t>
      </w:r>
      <w:r w:rsidR="001E39C6" w:rsidRPr="009F5C4F">
        <w:t>тверждена</w:t>
      </w:r>
      <w:proofErr w:type="gramEnd"/>
      <w:r w:rsidR="001E39C6" w:rsidRPr="009F5C4F">
        <w:t xml:space="preserve"> приказом генерального директора </w:t>
      </w:r>
      <w:proofErr w:type="spellStart"/>
      <w:r w:rsidR="001E39C6" w:rsidRPr="009F5C4F">
        <w:t>Госкорпорации</w:t>
      </w:r>
      <w:proofErr w:type="spellEnd"/>
      <w:r w:rsidR="001E39C6" w:rsidRPr="009F5C4F">
        <w:t xml:space="preserve"> «</w:t>
      </w:r>
      <w:proofErr w:type="spellStart"/>
      <w:r w:rsidR="001E39C6" w:rsidRPr="009F5C4F">
        <w:t>Рос</w:t>
      </w:r>
      <w:r w:rsidR="001E39C6" w:rsidRPr="009F5C4F">
        <w:t>а</w:t>
      </w:r>
      <w:r w:rsidR="001E39C6" w:rsidRPr="009F5C4F">
        <w:t>том</w:t>
      </w:r>
      <w:proofErr w:type="spellEnd"/>
      <w:r w:rsidR="001E39C6" w:rsidRPr="009F5C4F">
        <w:t xml:space="preserve">» от 30.11.2010 № 1/481-П </w:t>
      </w:r>
      <w:r w:rsidR="001E39C6">
        <w:t xml:space="preserve"> </w:t>
      </w:r>
      <w:r w:rsidR="001E39C6" w:rsidRPr="009F5C4F">
        <w:t>(с изменениями, внесенными приказом от 26.09.2011 №1/809-П</w:t>
      </w:r>
      <w:r w:rsidR="001E39C6">
        <w:t>.)</w:t>
      </w:r>
      <w:r w:rsidR="00966DA6">
        <w:t xml:space="preserve"> в соответствии с</w:t>
      </w:r>
      <w:r w:rsidR="001E39C6">
        <w:t xml:space="preserve"> Глав</w:t>
      </w:r>
      <w:r w:rsidR="00966DA6">
        <w:t>ой</w:t>
      </w:r>
      <w:r w:rsidR="001E39C6">
        <w:t xml:space="preserve"> 4, Раздел 9, П</w:t>
      </w:r>
      <w:r w:rsidR="00966DA6">
        <w:t>.</w:t>
      </w:r>
      <w:r w:rsidR="001E39C6">
        <w:t xml:space="preserve"> 3</w:t>
      </w:r>
      <w:r w:rsidR="00966DA6">
        <w:t xml:space="preserve">, 4 </w:t>
      </w:r>
      <w:proofErr w:type="spellStart"/>
      <w:r w:rsidR="00966DA6">
        <w:t>п.п</w:t>
      </w:r>
      <w:proofErr w:type="spellEnd"/>
      <w:r w:rsidR="00966DA6">
        <w:t>. 4.1, 4.2</w:t>
      </w:r>
      <w:r w:rsidR="001E39C6">
        <w:t>; Раздел 10, П</w:t>
      </w:r>
      <w:r w:rsidR="00966DA6">
        <w:t>.</w:t>
      </w:r>
      <w:r w:rsidR="001E39C6">
        <w:t xml:space="preserve"> 2.</w:t>
      </w:r>
    </w:p>
    <w:p w:rsidR="00816C2F" w:rsidRDefault="00816C2F" w:rsidP="001E39C6">
      <w:pPr>
        <w:jc w:val="both"/>
      </w:pPr>
    </w:p>
    <w:p w:rsidR="001E39C6" w:rsidRDefault="00816C2F" w:rsidP="001E39C6">
      <w:pPr>
        <w:jc w:val="both"/>
      </w:pPr>
      <w:r>
        <w:t xml:space="preserve">Выписка </w:t>
      </w:r>
      <w:proofErr w:type="gramStart"/>
      <w:r>
        <w:t>из</w:t>
      </w:r>
      <w:proofErr w:type="gramEnd"/>
      <w:r>
        <w:t xml:space="preserve"> «</w:t>
      </w:r>
      <w:proofErr w:type="gramStart"/>
      <w:r>
        <w:t>Методика</w:t>
      </w:r>
      <w:proofErr w:type="gramEnd"/>
      <w:r>
        <w:t xml:space="preserve"> расчета …»</w:t>
      </w:r>
    </w:p>
    <w:p w:rsidR="001E39C6" w:rsidRPr="001E39C6" w:rsidRDefault="001E39C6" w:rsidP="00812D70">
      <w:pPr>
        <w:rPr>
          <w:rFonts w:asciiTheme="minorHAnsi" w:hAnsiTheme="minorHAnsi" w:cstheme="minorHAnsi"/>
          <w:b/>
          <w:sz w:val="20"/>
          <w:szCs w:val="20"/>
        </w:rPr>
      </w:pPr>
      <w:r w:rsidRPr="001E39C6">
        <w:rPr>
          <w:rFonts w:asciiTheme="minorHAnsi" w:hAnsiTheme="minorHAnsi" w:cstheme="minorHAnsi"/>
          <w:b/>
          <w:sz w:val="20"/>
          <w:szCs w:val="20"/>
        </w:rPr>
        <w:t>Глава 4. Расчет НМЦ при размещении заказов на оказание услуг</w:t>
      </w:r>
    </w:p>
    <w:p w:rsidR="001E39C6" w:rsidRPr="001E39C6" w:rsidRDefault="001E39C6" w:rsidP="00812D70">
      <w:pPr>
        <w:rPr>
          <w:rFonts w:asciiTheme="minorHAnsi" w:hAnsiTheme="minorHAnsi" w:cstheme="minorHAnsi"/>
          <w:b/>
          <w:i/>
          <w:sz w:val="20"/>
          <w:szCs w:val="20"/>
        </w:rPr>
      </w:pPr>
      <w:r w:rsidRPr="001E39C6">
        <w:rPr>
          <w:rFonts w:asciiTheme="minorHAnsi" w:hAnsiTheme="minorHAnsi" w:cstheme="minorHAnsi"/>
          <w:b/>
          <w:i/>
          <w:sz w:val="20"/>
          <w:szCs w:val="20"/>
        </w:rPr>
        <w:t>Раздел 9. Условия НМЦ при размещении заказов на оказание услуг</w:t>
      </w:r>
    </w:p>
    <w:p w:rsidR="001E39C6" w:rsidRPr="001E39C6" w:rsidRDefault="001E39C6" w:rsidP="00812D70">
      <w:pPr>
        <w:tabs>
          <w:tab w:val="left" w:pos="284"/>
        </w:tabs>
        <w:rPr>
          <w:rFonts w:asciiTheme="minorHAnsi" w:hAnsiTheme="minorHAnsi" w:cstheme="minorHAnsi"/>
          <w:sz w:val="20"/>
          <w:szCs w:val="20"/>
        </w:rPr>
      </w:pPr>
      <w:r w:rsidRPr="001E39C6">
        <w:rPr>
          <w:rFonts w:asciiTheme="minorHAnsi" w:hAnsiTheme="minorHAnsi" w:cstheme="minorHAnsi"/>
          <w:sz w:val="20"/>
          <w:szCs w:val="20"/>
        </w:rPr>
        <w:t>3.</w:t>
      </w:r>
      <w:r w:rsidRPr="001E39C6">
        <w:rPr>
          <w:rFonts w:asciiTheme="minorHAnsi" w:hAnsiTheme="minorHAnsi" w:cstheme="minorHAnsi"/>
          <w:sz w:val="20"/>
          <w:szCs w:val="20"/>
        </w:rPr>
        <w:tab/>
        <w:t>При размещении заказов на оказание услуг определение НМЦ может производиться на основе следу</w:t>
      </w:r>
      <w:r w:rsidRPr="001E39C6">
        <w:rPr>
          <w:rFonts w:asciiTheme="minorHAnsi" w:hAnsiTheme="minorHAnsi" w:cstheme="minorHAnsi"/>
          <w:sz w:val="20"/>
          <w:szCs w:val="20"/>
        </w:rPr>
        <w:t>ю</w:t>
      </w:r>
      <w:r w:rsidRPr="001E39C6">
        <w:rPr>
          <w:rFonts w:asciiTheme="minorHAnsi" w:hAnsiTheme="minorHAnsi" w:cstheme="minorHAnsi"/>
          <w:sz w:val="20"/>
          <w:szCs w:val="20"/>
        </w:rPr>
        <w:t>щих методов:</w:t>
      </w:r>
    </w:p>
    <w:p w:rsidR="001E39C6" w:rsidRPr="001E39C6" w:rsidRDefault="001E39C6" w:rsidP="00812D70">
      <w:pPr>
        <w:rPr>
          <w:rFonts w:asciiTheme="minorHAnsi" w:hAnsiTheme="minorHAnsi" w:cstheme="minorHAnsi"/>
          <w:sz w:val="20"/>
          <w:szCs w:val="20"/>
        </w:rPr>
      </w:pPr>
      <w:r w:rsidRPr="001E39C6">
        <w:rPr>
          <w:rFonts w:asciiTheme="minorHAnsi" w:hAnsiTheme="minorHAnsi" w:cstheme="minorHAnsi"/>
          <w:sz w:val="20"/>
          <w:szCs w:val="20"/>
        </w:rPr>
        <w:t>- рыночной стоимости оказываемых услуг;</w:t>
      </w:r>
    </w:p>
    <w:p w:rsidR="001E39C6" w:rsidRDefault="001E39C6" w:rsidP="00812D70">
      <w:pPr>
        <w:rPr>
          <w:rFonts w:asciiTheme="minorHAnsi" w:hAnsiTheme="minorHAnsi" w:cstheme="minorHAnsi"/>
          <w:sz w:val="20"/>
          <w:szCs w:val="20"/>
        </w:rPr>
      </w:pPr>
      <w:r w:rsidRPr="001E39C6">
        <w:rPr>
          <w:rFonts w:asciiTheme="minorHAnsi" w:hAnsiTheme="minorHAnsi" w:cstheme="minorHAnsi"/>
          <w:sz w:val="20"/>
          <w:szCs w:val="20"/>
        </w:rPr>
        <w:t>- с использованием стоимости договоров – аналогов с последующей корректировкой.</w:t>
      </w:r>
    </w:p>
    <w:p w:rsidR="00966DA6" w:rsidRPr="00966DA6" w:rsidRDefault="00966DA6" w:rsidP="00812D70">
      <w:pPr>
        <w:tabs>
          <w:tab w:val="left" w:pos="142"/>
          <w:tab w:val="left" w:pos="284"/>
        </w:tabs>
        <w:rPr>
          <w:rFonts w:asciiTheme="minorHAnsi" w:hAnsiTheme="minorHAnsi" w:cstheme="minorHAnsi"/>
          <w:sz w:val="20"/>
          <w:szCs w:val="20"/>
        </w:rPr>
      </w:pPr>
      <w:r w:rsidRPr="00966DA6">
        <w:rPr>
          <w:rFonts w:asciiTheme="minorHAnsi" w:hAnsiTheme="minorHAnsi" w:cstheme="minorHAnsi"/>
          <w:sz w:val="20"/>
          <w:szCs w:val="20"/>
        </w:rPr>
        <w:t>4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966DA6">
        <w:rPr>
          <w:rFonts w:asciiTheme="minorHAnsi" w:hAnsiTheme="minorHAnsi" w:cstheme="minorHAnsi"/>
          <w:sz w:val="20"/>
          <w:szCs w:val="20"/>
        </w:rPr>
        <w:tab/>
        <w:t>В качестве источников информации для определения НМЦ по приоритетности для использования в ра</w:t>
      </w:r>
      <w:r w:rsidRPr="00966DA6">
        <w:rPr>
          <w:rFonts w:asciiTheme="minorHAnsi" w:hAnsiTheme="minorHAnsi" w:cstheme="minorHAnsi"/>
          <w:sz w:val="20"/>
          <w:szCs w:val="20"/>
        </w:rPr>
        <w:t>с</w:t>
      </w:r>
      <w:r w:rsidRPr="00966DA6">
        <w:rPr>
          <w:rFonts w:asciiTheme="minorHAnsi" w:hAnsiTheme="minorHAnsi" w:cstheme="minorHAnsi"/>
          <w:sz w:val="20"/>
          <w:szCs w:val="20"/>
        </w:rPr>
        <w:t>четах могут являться:</w:t>
      </w:r>
    </w:p>
    <w:p w:rsidR="00966DA6" w:rsidRPr="00966DA6" w:rsidRDefault="00966DA6" w:rsidP="00812D70">
      <w:pPr>
        <w:tabs>
          <w:tab w:val="left" w:pos="284"/>
          <w:tab w:val="left" w:pos="426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966DA6">
        <w:rPr>
          <w:rFonts w:asciiTheme="minorHAnsi" w:hAnsiTheme="minorHAnsi" w:cstheme="minorHAnsi"/>
          <w:sz w:val="20"/>
          <w:szCs w:val="20"/>
        </w:rPr>
        <w:t>4.1.</w:t>
      </w:r>
      <w:r w:rsidRPr="00966DA6">
        <w:rPr>
          <w:rFonts w:asciiTheme="minorHAnsi" w:hAnsiTheme="minorHAnsi" w:cstheme="minorHAnsi"/>
          <w:sz w:val="20"/>
          <w:szCs w:val="20"/>
        </w:rPr>
        <w:tab/>
        <w:t>цены ранее заключенных сделок (договоров, соглашений, счетов-фактур и т. п.) на аналогичные услуги;</w:t>
      </w:r>
    </w:p>
    <w:p w:rsidR="00966DA6" w:rsidRPr="001E39C6" w:rsidRDefault="00966DA6" w:rsidP="00812D70">
      <w:pPr>
        <w:tabs>
          <w:tab w:val="left" w:pos="284"/>
          <w:tab w:val="left" w:pos="426"/>
        </w:tabs>
        <w:rPr>
          <w:rFonts w:asciiTheme="minorHAnsi" w:hAnsiTheme="minorHAnsi" w:cstheme="minorHAnsi"/>
          <w:sz w:val="20"/>
          <w:szCs w:val="20"/>
        </w:rPr>
      </w:pPr>
      <w:r w:rsidRPr="00966DA6">
        <w:rPr>
          <w:rFonts w:asciiTheme="minorHAnsi" w:hAnsiTheme="minorHAnsi" w:cstheme="minorHAnsi"/>
          <w:sz w:val="20"/>
          <w:szCs w:val="20"/>
        </w:rPr>
        <w:t>4.2.</w:t>
      </w:r>
      <w:r w:rsidRPr="00966DA6">
        <w:rPr>
          <w:rFonts w:asciiTheme="minorHAnsi" w:hAnsiTheme="minorHAnsi" w:cstheme="minorHAnsi"/>
          <w:sz w:val="20"/>
          <w:szCs w:val="20"/>
        </w:rPr>
        <w:tab/>
        <w:t>цены коммерческих предложений исполнителей, специализирующихся на закупаемых услугах;</w:t>
      </w:r>
    </w:p>
    <w:p w:rsidR="001E39C6" w:rsidRPr="001E39C6" w:rsidRDefault="001E39C6" w:rsidP="00812D70">
      <w:pPr>
        <w:rPr>
          <w:rFonts w:asciiTheme="minorHAnsi" w:hAnsiTheme="minorHAnsi" w:cstheme="minorHAnsi"/>
          <w:b/>
          <w:i/>
          <w:sz w:val="20"/>
          <w:szCs w:val="20"/>
        </w:rPr>
      </w:pPr>
      <w:r w:rsidRPr="001E39C6">
        <w:rPr>
          <w:rFonts w:asciiTheme="minorHAnsi" w:hAnsiTheme="minorHAnsi" w:cstheme="minorHAnsi"/>
          <w:b/>
          <w:i/>
          <w:sz w:val="20"/>
          <w:szCs w:val="20"/>
        </w:rPr>
        <w:t>Раздел 10. Методы определения НМЦ при размещении заказов на оказание услуг</w:t>
      </w:r>
    </w:p>
    <w:p w:rsidR="001E39C6" w:rsidRPr="001E39C6" w:rsidRDefault="001E39C6" w:rsidP="00812D70">
      <w:pPr>
        <w:tabs>
          <w:tab w:val="left" w:pos="142"/>
          <w:tab w:val="left" w:pos="284"/>
        </w:tabs>
        <w:rPr>
          <w:rFonts w:asciiTheme="minorHAnsi" w:hAnsiTheme="minorHAnsi" w:cstheme="minorHAnsi"/>
          <w:sz w:val="20"/>
          <w:szCs w:val="20"/>
        </w:rPr>
      </w:pPr>
      <w:r w:rsidRPr="001E39C6">
        <w:rPr>
          <w:rFonts w:asciiTheme="minorHAnsi" w:hAnsiTheme="minorHAnsi" w:cstheme="minorHAnsi"/>
          <w:sz w:val="20"/>
          <w:szCs w:val="20"/>
        </w:rPr>
        <w:t>2.</w:t>
      </w:r>
      <w:r w:rsidRPr="001E39C6">
        <w:rPr>
          <w:rFonts w:asciiTheme="minorHAnsi" w:hAnsiTheme="minorHAnsi" w:cstheme="minorHAnsi"/>
          <w:sz w:val="20"/>
          <w:szCs w:val="20"/>
        </w:rPr>
        <w:tab/>
        <w:t>Метод расчета НМЦ с использованием стоимости договоров – аналогов с последующей корректировкой</w:t>
      </w:r>
    </w:p>
    <w:p w:rsidR="001E39C6" w:rsidRPr="001E39C6" w:rsidRDefault="001E39C6" w:rsidP="00812D70">
      <w:pPr>
        <w:rPr>
          <w:rFonts w:asciiTheme="minorHAnsi" w:hAnsiTheme="minorHAnsi" w:cstheme="minorHAnsi"/>
          <w:sz w:val="20"/>
          <w:szCs w:val="20"/>
        </w:rPr>
      </w:pPr>
      <w:r w:rsidRPr="001E39C6">
        <w:rPr>
          <w:rFonts w:asciiTheme="minorHAnsi" w:hAnsiTheme="minorHAnsi" w:cstheme="minorHAnsi"/>
          <w:sz w:val="20"/>
          <w:szCs w:val="20"/>
        </w:rPr>
        <w:t>При размещении заказа на оказание услуг, ежегодно закупаемых заказчиком в сходном объеме и качестве, расчет НМЦ может производиться путем корректировки цен, указанных в договорах, заключенных ранее, с использованием тех же способов размещения заказа. Корректировка цен договоров может проводиться с учетом:</w:t>
      </w:r>
    </w:p>
    <w:p w:rsidR="001E39C6" w:rsidRPr="001E39C6" w:rsidRDefault="001E39C6" w:rsidP="00812D70">
      <w:pPr>
        <w:rPr>
          <w:rFonts w:asciiTheme="minorHAnsi" w:hAnsiTheme="minorHAnsi" w:cstheme="minorHAnsi"/>
          <w:sz w:val="20"/>
          <w:szCs w:val="20"/>
        </w:rPr>
      </w:pPr>
      <w:r w:rsidRPr="001E39C6">
        <w:rPr>
          <w:rFonts w:asciiTheme="minorHAnsi" w:hAnsiTheme="minorHAnsi" w:cstheme="minorHAnsi"/>
          <w:sz w:val="20"/>
          <w:szCs w:val="20"/>
        </w:rPr>
        <w:t>- увеличения/сокращения количества единиц затраченного рабочего времени на выполнение отдельных видов или всего объема услуг;</w:t>
      </w:r>
    </w:p>
    <w:p w:rsidR="001E39C6" w:rsidRPr="001E39C6" w:rsidRDefault="001E39C6" w:rsidP="00812D70">
      <w:pPr>
        <w:rPr>
          <w:rFonts w:asciiTheme="minorHAnsi" w:hAnsiTheme="minorHAnsi" w:cstheme="minorHAnsi"/>
          <w:sz w:val="20"/>
          <w:szCs w:val="20"/>
        </w:rPr>
      </w:pPr>
      <w:r w:rsidRPr="001E39C6">
        <w:rPr>
          <w:rFonts w:asciiTheme="minorHAnsi" w:hAnsiTheme="minorHAnsi" w:cstheme="minorHAnsi"/>
          <w:sz w:val="20"/>
          <w:szCs w:val="20"/>
        </w:rPr>
        <w:t>- количества и качества оказываемых услуг;</w:t>
      </w:r>
    </w:p>
    <w:p w:rsidR="001E39C6" w:rsidRPr="001E39C6" w:rsidRDefault="001E39C6" w:rsidP="00812D70">
      <w:pPr>
        <w:rPr>
          <w:rFonts w:asciiTheme="minorHAnsi" w:hAnsiTheme="minorHAnsi" w:cstheme="minorHAnsi"/>
          <w:sz w:val="20"/>
          <w:szCs w:val="20"/>
        </w:rPr>
      </w:pPr>
      <w:r w:rsidRPr="001E39C6">
        <w:rPr>
          <w:rFonts w:asciiTheme="minorHAnsi" w:hAnsiTheme="minorHAnsi" w:cstheme="minorHAnsi"/>
          <w:sz w:val="20"/>
          <w:szCs w:val="20"/>
        </w:rPr>
        <w:t>- инфляции, в соответствии с рекомендациями п. 1.6 раздела 10 данной главы.</w:t>
      </w:r>
    </w:p>
    <w:p w:rsidR="000678BC" w:rsidRDefault="000678BC"/>
    <w:p w:rsidR="00816C2F" w:rsidRDefault="00816C2F" w:rsidP="00812D70">
      <w:pPr>
        <w:spacing w:line="276" w:lineRule="auto"/>
        <w:ind w:firstLine="709"/>
        <w:jc w:val="both"/>
      </w:pPr>
      <w:proofErr w:type="gramStart"/>
      <w:r>
        <w:t>Согласно</w:t>
      </w:r>
      <w:r w:rsidR="00966DA6" w:rsidRPr="00966DA6">
        <w:t xml:space="preserve"> Раздел</w:t>
      </w:r>
      <w:r w:rsidR="00812D70">
        <w:t>а</w:t>
      </w:r>
      <w:proofErr w:type="gramEnd"/>
      <w:r w:rsidR="00966DA6" w:rsidRPr="00966DA6">
        <w:t xml:space="preserve"> 9, П. 3</w:t>
      </w:r>
      <w:r w:rsidR="00966DA6">
        <w:t xml:space="preserve">, 4 </w:t>
      </w:r>
      <w:proofErr w:type="spellStart"/>
      <w:r w:rsidR="00966DA6">
        <w:t>п.п</w:t>
      </w:r>
      <w:proofErr w:type="spellEnd"/>
      <w:r w:rsidR="00966DA6">
        <w:t>. 4.1 и</w:t>
      </w:r>
      <w:r>
        <w:t xml:space="preserve"> </w:t>
      </w:r>
      <w:r w:rsidR="00966DA6">
        <w:t>Р</w:t>
      </w:r>
      <w:r>
        <w:t>аздела 10 п.2 «Методика расчета …» сто</w:t>
      </w:r>
      <w:r>
        <w:t>и</w:t>
      </w:r>
      <w:r>
        <w:t>мость бурения</w:t>
      </w:r>
      <w:r w:rsidR="00812D70" w:rsidRPr="00812D70">
        <w:t xml:space="preserve"> геологоразведочных скважин из подземных горных выработок на </w:t>
      </w:r>
      <w:proofErr w:type="spellStart"/>
      <w:r w:rsidR="00812D70" w:rsidRPr="00812D70">
        <w:t>Стрел</w:t>
      </w:r>
      <w:r w:rsidR="00812D70" w:rsidRPr="00812D70">
        <w:t>ь</w:t>
      </w:r>
      <w:r w:rsidR="00812D70" w:rsidRPr="00812D70">
        <w:t>цовском</w:t>
      </w:r>
      <w:proofErr w:type="spellEnd"/>
      <w:r w:rsidR="00812D70" w:rsidRPr="00812D70">
        <w:t xml:space="preserve"> (участки Западный, Восточный) и Мало-</w:t>
      </w:r>
      <w:proofErr w:type="spellStart"/>
      <w:r w:rsidR="00812D70" w:rsidRPr="00812D70">
        <w:t>Тулукуевском</w:t>
      </w:r>
      <w:proofErr w:type="spellEnd"/>
      <w:r w:rsidR="00812D70" w:rsidRPr="00812D70">
        <w:t xml:space="preserve"> месторождениях (ст. ONRAM-1000)</w:t>
      </w:r>
      <w:r>
        <w:t xml:space="preserve"> на 2012 год рассчитана  следующим образом:</w:t>
      </w:r>
    </w:p>
    <w:p w:rsidR="00966DA6" w:rsidRDefault="000678BC" w:rsidP="00812D70">
      <w:pPr>
        <w:pStyle w:val="a3"/>
        <w:numPr>
          <w:ilvl w:val="0"/>
          <w:numId w:val="5"/>
        </w:numPr>
        <w:spacing w:line="276" w:lineRule="auto"/>
        <w:jc w:val="both"/>
      </w:pPr>
      <w:r>
        <w:t xml:space="preserve">Стоимость 1 </w:t>
      </w:r>
      <w:proofErr w:type="spellStart"/>
      <w:r>
        <w:t>п</w:t>
      </w:r>
      <w:proofErr w:type="gramStart"/>
      <w:r>
        <w:t>.м</w:t>
      </w:r>
      <w:proofErr w:type="spellEnd"/>
      <w:proofErr w:type="gramEnd"/>
      <w:r>
        <w:t xml:space="preserve"> бурения скважины</w:t>
      </w:r>
      <w:r w:rsidR="00966DA6">
        <w:t xml:space="preserve"> рассчитывалась:</w:t>
      </w:r>
    </w:p>
    <w:p w:rsidR="00966DA6" w:rsidRDefault="00966DA6" w:rsidP="00812D70">
      <w:pPr>
        <w:pStyle w:val="a3"/>
        <w:spacing w:line="276" w:lineRule="auto"/>
        <w:jc w:val="both"/>
      </w:pPr>
      <w:r>
        <w:t>-</w:t>
      </w:r>
      <w:r w:rsidR="000678BC">
        <w:t xml:space="preserve"> </w:t>
      </w:r>
      <w:r w:rsidR="000B2686">
        <w:t>в</w:t>
      </w:r>
      <w:r w:rsidR="000678BC">
        <w:t xml:space="preserve"> 2009 года на основании калькуляции</w:t>
      </w:r>
      <w:r>
        <w:t xml:space="preserve"> на данный вид работ</w:t>
      </w:r>
      <w:r w:rsidR="000B2686">
        <w:t xml:space="preserve">, </w:t>
      </w:r>
      <w:r w:rsidR="001E39C6">
        <w:t xml:space="preserve">и составляла </w:t>
      </w:r>
      <w:r w:rsidR="00C427EF">
        <w:t>2</w:t>
      </w:r>
      <w:r w:rsidR="00966AFE">
        <w:t>224,</w:t>
      </w:r>
      <w:r w:rsidR="001E3FB6">
        <w:t>10</w:t>
      </w:r>
      <w:r w:rsidR="00C427EF">
        <w:t xml:space="preserve"> </w:t>
      </w:r>
      <w:r w:rsidR="001E39C6">
        <w:t>руб.</w:t>
      </w:r>
      <w:r w:rsidR="00C427EF">
        <w:t xml:space="preserve"> (с НДС)</w:t>
      </w:r>
      <w:r w:rsidR="001E39C6">
        <w:t xml:space="preserve">, </w:t>
      </w:r>
      <w:r w:rsidR="000B2686">
        <w:t xml:space="preserve">договор № 10-05/ </w:t>
      </w:r>
      <w:r w:rsidR="00215680" w:rsidRPr="00215680">
        <w:t>10147</w:t>
      </w:r>
      <w:r w:rsidR="00215680">
        <w:t xml:space="preserve"> </w:t>
      </w:r>
      <w:r w:rsidR="000B2686">
        <w:t xml:space="preserve">от </w:t>
      </w:r>
      <w:r w:rsidR="00215680">
        <w:t>26.03.2009 г.</w:t>
      </w:r>
      <w:r w:rsidR="000B2686">
        <w:t xml:space="preserve"> (</w:t>
      </w:r>
      <w:r w:rsidR="00791A08">
        <w:t>копия протокола согласов</w:t>
      </w:r>
      <w:r w:rsidR="00791A08">
        <w:t>а</w:t>
      </w:r>
      <w:r w:rsidR="00791A08">
        <w:t xml:space="preserve">ния цены </w:t>
      </w:r>
      <w:r w:rsidR="000B2686">
        <w:t>прил</w:t>
      </w:r>
      <w:r w:rsidR="00791A08">
        <w:t>агается</w:t>
      </w:r>
      <w:r w:rsidR="000B2686">
        <w:t>)</w:t>
      </w:r>
      <w:r w:rsidR="000678BC">
        <w:t>.</w:t>
      </w:r>
    </w:p>
    <w:p w:rsidR="00966DA6" w:rsidRDefault="00966DA6" w:rsidP="00812D70">
      <w:pPr>
        <w:pStyle w:val="a3"/>
        <w:spacing w:line="276" w:lineRule="auto"/>
        <w:jc w:val="both"/>
      </w:pPr>
      <w:r>
        <w:t>- в</w:t>
      </w:r>
      <w:r w:rsidR="000B2686">
        <w:t xml:space="preserve"> 2010 году стоимост</w:t>
      </w:r>
      <w:r>
        <w:t>ь</w:t>
      </w:r>
      <w:r w:rsidR="000B2686">
        <w:t xml:space="preserve"> 1 </w:t>
      </w:r>
      <w:proofErr w:type="spellStart"/>
      <w:r w:rsidR="000B2686">
        <w:t>п</w:t>
      </w:r>
      <w:proofErr w:type="gramStart"/>
      <w:r w:rsidR="000B2686">
        <w:t>.м</w:t>
      </w:r>
      <w:proofErr w:type="spellEnd"/>
      <w:proofErr w:type="gramEnd"/>
      <w:r w:rsidR="000B2686">
        <w:t xml:space="preserve"> бурения скважины принят</w:t>
      </w:r>
      <w:r>
        <w:t>а с</w:t>
      </w:r>
      <w:r w:rsidR="000B2686">
        <w:t xml:space="preserve"> коэффициент</w:t>
      </w:r>
      <w:r>
        <w:t>ом</w:t>
      </w:r>
      <w:r w:rsidR="000B2686">
        <w:t xml:space="preserve"> дефл</w:t>
      </w:r>
      <w:r w:rsidR="000B2686">
        <w:t>я</w:t>
      </w:r>
      <w:r w:rsidR="000B2686">
        <w:t>тор</w:t>
      </w:r>
      <w:r>
        <w:t>а</w:t>
      </w:r>
      <w:r w:rsidR="000B2686">
        <w:t xml:space="preserve"> (+11%) относительно стоимости 2009 г., и составля</w:t>
      </w:r>
      <w:r w:rsidR="00313DAB">
        <w:t>ла</w:t>
      </w:r>
      <w:r w:rsidR="00C427EF">
        <w:t xml:space="preserve"> 2</w:t>
      </w:r>
      <w:r w:rsidR="00966AFE">
        <w:t>469,</w:t>
      </w:r>
      <w:r w:rsidR="001E3FB6">
        <w:t>1</w:t>
      </w:r>
      <w:r w:rsidR="00966AFE">
        <w:t>0</w:t>
      </w:r>
      <w:r w:rsidR="000B2686">
        <w:t xml:space="preserve"> руб.</w:t>
      </w:r>
      <w:r w:rsidR="00320ECA" w:rsidRPr="00320ECA">
        <w:t xml:space="preserve"> (с НДС)</w:t>
      </w:r>
      <w:r w:rsidR="00966AFE">
        <w:t xml:space="preserve">, </w:t>
      </w:r>
      <w:r w:rsidR="000B2686" w:rsidRPr="000B2686">
        <w:t xml:space="preserve"> </w:t>
      </w:r>
      <w:r w:rsidR="000B2686">
        <w:t>договор № 10-05</w:t>
      </w:r>
      <w:r w:rsidR="00215680">
        <w:t>/</w:t>
      </w:r>
      <w:r w:rsidR="00215680" w:rsidRPr="00215680">
        <w:t>11232</w:t>
      </w:r>
      <w:r w:rsidR="000B2686">
        <w:t xml:space="preserve"> от </w:t>
      </w:r>
      <w:r w:rsidR="00215680">
        <w:t>31.12.2009 г.</w:t>
      </w:r>
      <w:r w:rsidR="000B2686">
        <w:t xml:space="preserve"> (</w:t>
      </w:r>
      <w:r w:rsidR="00791A08">
        <w:t>копия протокола согласования цены пр</w:t>
      </w:r>
      <w:r w:rsidR="00791A08">
        <w:t>и</w:t>
      </w:r>
      <w:r w:rsidR="00791A08">
        <w:t>лагается</w:t>
      </w:r>
      <w:r w:rsidR="000B2686">
        <w:t>).</w:t>
      </w:r>
    </w:p>
    <w:p w:rsidR="00966DA6" w:rsidRDefault="00966DA6" w:rsidP="00812D70">
      <w:pPr>
        <w:pStyle w:val="a3"/>
        <w:spacing w:line="276" w:lineRule="auto"/>
        <w:jc w:val="both"/>
      </w:pPr>
      <w:r>
        <w:t>- в</w:t>
      </w:r>
      <w:r w:rsidR="000B2686">
        <w:t xml:space="preserve"> 2011 году стоимость 1 </w:t>
      </w:r>
      <w:proofErr w:type="spellStart"/>
      <w:r w:rsidR="000B2686">
        <w:t>п</w:t>
      </w:r>
      <w:proofErr w:type="gramStart"/>
      <w:r w:rsidR="000B2686">
        <w:t>.м</w:t>
      </w:r>
      <w:proofErr w:type="spellEnd"/>
      <w:proofErr w:type="gramEnd"/>
      <w:r w:rsidR="000B2686">
        <w:t xml:space="preserve"> бурения скважины, относительно к стоимости 2010 г, не изменялась и составляла </w:t>
      </w:r>
      <w:r w:rsidR="00966AFE">
        <w:t>–</w:t>
      </w:r>
      <w:r w:rsidR="000B2686">
        <w:t xml:space="preserve"> </w:t>
      </w:r>
      <w:r w:rsidR="00966AFE">
        <w:t>2469,</w:t>
      </w:r>
      <w:r w:rsidR="00320ECA">
        <w:t>10</w:t>
      </w:r>
      <w:r w:rsidR="000B2686">
        <w:t xml:space="preserve"> руб.</w:t>
      </w:r>
      <w:r w:rsidR="00320ECA" w:rsidRPr="00320ECA">
        <w:t xml:space="preserve"> (с НДС)</w:t>
      </w:r>
      <w:r w:rsidR="00320ECA">
        <w:t>,</w:t>
      </w:r>
      <w:r w:rsidR="001E39C6" w:rsidRPr="001E39C6">
        <w:t xml:space="preserve"> </w:t>
      </w:r>
      <w:r w:rsidR="001E39C6">
        <w:t xml:space="preserve">договор </w:t>
      </w:r>
      <w:r w:rsidR="00320ECA">
        <w:t xml:space="preserve">№ 100-10-05/14137 от 31.01.2011 г. </w:t>
      </w:r>
      <w:r w:rsidR="001E39C6">
        <w:t>(</w:t>
      </w:r>
      <w:r w:rsidR="00791A08">
        <w:t>копия протокола согласования цены прилагается</w:t>
      </w:r>
      <w:r w:rsidR="001E39C6">
        <w:t>).</w:t>
      </w:r>
    </w:p>
    <w:p w:rsidR="001E39C6" w:rsidRDefault="00966DA6" w:rsidP="00812D70">
      <w:pPr>
        <w:pStyle w:val="a3"/>
        <w:spacing w:line="276" w:lineRule="auto"/>
        <w:jc w:val="both"/>
      </w:pPr>
      <w:r>
        <w:lastRenderedPageBreak/>
        <w:t>- н</w:t>
      </w:r>
      <w:r w:rsidR="001E39C6">
        <w:t>а 2012 год с</w:t>
      </w:r>
      <w:r w:rsidR="001E39C6" w:rsidRPr="001E39C6">
        <w:t xml:space="preserve">тоимость 1 </w:t>
      </w:r>
      <w:proofErr w:type="spellStart"/>
      <w:r w:rsidR="001E39C6" w:rsidRPr="001E39C6">
        <w:t>п</w:t>
      </w:r>
      <w:proofErr w:type="gramStart"/>
      <w:r w:rsidR="001E39C6" w:rsidRPr="001E39C6">
        <w:t>.м</w:t>
      </w:r>
      <w:proofErr w:type="spellEnd"/>
      <w:proofErr w:type="gramEnd"/>
      <w:r w:rsidR="001E39C6" w:rsidRPr="001E39C6">
        <w:t xml:space="preserve"> бур</w:t>
      </w:r>
      <w:r w:rsidR="001E39C6">
        <w:t>ения скважины,</w:t>
      </w:r>
      <w:r w:rsidR="001E39C6" w:rsidRPr="001E39C6">
        <w:t xml:space="preserve"> в соответствии со сценарными условиями на 2012 год для ОАО "ППГХО" (увеличение от уровня 2011 г - 5 %)</w:t>
      </w:r>
      <w:r w:rsidR="001E39C6">
        <w:t xml:space="preserve"> с</w:t>
      </w:r>
      <w:r w:rsidR="001E39C6">
        <w:t>о</w:t>
      </w:r>
      <w:r w:rsidR="001E39C6">
        <w:t xml:space="preserve">ставляет </w:t>
      </w:r>
      <w:r w:rsidR="00966AFE" w:rsidRPr="00966AFE">
        <w:t>2592</w:t>
      </w:r>
      <w:r w:rsidR="00966AFE">
        <w:t>,</w:t>
      </w:r>
      <w:r w:rsidR="00966AFE" w:rsidRPr="00966AFE">
        <w:t xml:space="preserve">55 </w:t>
      </w:r>
      <w:r w:rsidR="001E39C6">
        <w:t>руб.</w:t>
      </w:r>
      <w:r w:rsidR="00320ECA" w:rsidRPr="00320ECA">
        <w:t xml:space="preserve"> (с НДС)</w:t>
      </w:r>
    </w:p>
    <w:p w:rsidR="001E39C6" w:rsidRDefault="00966DA6" w:rsidP="00812D70">
      <w:pPr>
        <w:pStyle w:val="a3"/>
        <w:numPr>
          <w:ilvl w:val="0"/>
          <w:numId w:val="5"/>
        </w:numPr>
        <w:spacing w:line="276" w:lineRule="auto"/>
        <w:jc w:val="both"/>
      </w:pPr>
      <w:proofErr w:type="gramStart"/>
      <w:r>
        <w:t>Согласно</w:t>
      </w:r>
      <w:r w:rsidRPr="00966DA6">
        <w:t xml:space="preserve"> Раздел</w:t>
      </w:r>
      <w:r w:rsidR="00812D70">
        <w:t>а</w:t>
      </w:r>
      <w:proofErr w:type="gramEnd"/>
      <w:r w:rsidRPr="00966DA6">
        <w:t xml:space="preserve"> 9, П. 4 </w:t>
      </w:r>
      <w:proofErr w:type="spellStart"/>
      <w:r w:rsidRPr="00966DA6">
        <w:t>п.п</w:t>
      </w:r>
      <w:proofErr w:type="spellEnd"/>
      <w:r w:rsidRPr="00966DA6">
        <w:t>. 4.</w:t>
      </w:r>
      <w:r>
        <w:t xml:space="preserve">2 получено единственное </w:t>
      </w:r>
      <w:r w:rsidR="001E39C6">
        <w:t>Коммерческое предлож</w:t>
      </w:r>
      <w:r w:rsidR="001E39C6">
        <w:t>е</w:t>
      </w:r>
      <w:r w:rsidR="001E39C6">
        <w:t>ние от ЗАО «РУСБУРМАШ» (</w:t>
      </w:r>
      <w:r w:rsidR="00791A08">
        <w:t>Копия коммерческого приложения прилагается</w:t>
      </w:r>
      <w:r w:rsidR="001E39C6">
        <w:t>).</w:t>
      </w:r>
    </w:p>
    <w:p w:rsidR="00816C2F" w:rsidRDefault="00816C2F" w:rsidP="00812D70">
      <w:pPr>
        <w:pStyle w:val="a3"/>
        <w:numPr>
          <w:ilvl w:val="0"/>
          <w:numId w:val="5"/>
        </w:numPr>
        <w:spacing w:line="276" w:lineRule="auto"/>
        <w:jc w:val="both"/>
      </w:pPr>
      <w:r>
        <w:t xml:space="preserve">При стоимости 1 </w:t>
      </w:r>
      <w:proofErr w:type="spellStart"/>
      <w:r>
        <w:t>п</w:t>
      </w:r>
      <w:proofErr w:type="gramStart"/>
      <w:r>
        <w:t>.м</w:t>
      </w:r>
      <w:proofErr w:type="spellEnd"/>
      <w:proofErr w:type="gramEnd"/>
      <w:r>
        <w:t xml:space="preserve"> бурения скважины н</w:t>
      </w:r>
      <w:r w:rsidRPr="00541799">
        <w:t>ачальная (максимальная) цена договора</w:t>
      </w:r>
      <w:r>
        <w:t xml:space="preserve"> при размещения заказа на оказании услуг составляет </w:t>
      </w:r>
      <w:r w:rsidR="00966AFE">
        <w:t>2592,55</w:t>
      </w:r>
      <w:r>
        <w:t xml:space="preserve">руб. х </w:t>
      </w:r>
      <w:r w:rsidR="00966AFE">
        <w:t>7400</w:t>
      </w:r>
      <w:r>
        <w:t xml:space="preserve"> </w:t>
      </w:r>
      <w:proofErr w:type="spellStart"/>
      <w:r>
        <w:t>п.м</w:t>
      </w:r>
      <w:proofErr w:type="spellEnd"/>
      <w:r>
        <w:t xml:space="preserve"> = </w:t>
      </w:r>
      <w:r w:rsidR="00966AFE">
        <w:t>19184870,</w:t>
      </w:r>
      <w:r w:rsidR="00966AFE" w:rsidRPr="00966AFE">
        <w:t>00</w:t>
      </w:r>
      <w:r>
        <w:t xml:space="preserve"> руб.</w:t>
      </w:r>
      <w:r w:rsidR="00320ECA">
        <w:t xml:space="preserve"> включая НДС 18%.</w:t>
      </w:r>
    </w:p>
    <w:p w:rsidR="00D34622" w:rsidRDefault="00D34622" w:rsidP="00D34622">
      <w:pPr>
        <w:pStyle w:val="a3"/>
        <w:spacing w:line="276" w:lineRule="auto"/>
        <w:jc w:val="both"/>
      </w:pPr>
    </w:p>
    <w:p w:rsidR="00D34622" w:rsidRPr="00D34622" w:rsidRDefault="00D34622" w:rsidP="00D34622">
      <w:pPr>
        <w:pStyle w:val="a3"/>
        <w:spacing w:line="276" w:lineRule="auto"/>
        <w:ind w:right="708"/>
        <w:jc w:val="center"/>
        <w:rPr>
          <w:b/>
        </w:rPr>
      </w:pPr>
      <w:r w:rsidRPr="00D34622">
        <w:rPr>
          <w:b/>
        </w:rPr>
        <w:t>Таблица расчета начальной (максимальной)  цены бурения геологора</w:t>
      </w:r>
      <w:r w:rsidRPr="00D34622">
        <w:rPr>
          <w:b/>
        </w:rPr>
        <w:t>з</w:t>
      </w:r>
      <w:r w:rsidRPr="00D34622">
        <w:rPr>
          <w:b/>
        </w:rPr>
        <w:t>ведочных скважин</w:t>
      </w:r>
    </w:p>
    <w:p w:rsidR="00966DA6" w:rsidRDefault="00966DA6" w:rsidP="00812D70">
      <w:pPr>
        <w:pStyle w:val="a3"/>
        <w:spacing w:line="276" w:lineRule="auto"/>
        <w:jc w:val="both"/>
      </w:pPr>
    </w:p>
    <w:tbl>
      <w:tblPr>
        <w:tblW w:w="98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310"/>
        <w:gridCol w:w="851"/>
        <w:gridCol w:w="567"/>
        <w:gridCol w:w="850"/>
        <w:gridCol w:w="567"/>
        <w:gridCol w:w="851"/>
        <w:gridCol w:w="567"/>
        <w:gridCol w:w="850"/>
        <w:gridCol w:w="851"/>
        <w:gridCol w:w="1134"/>
      </w:tblGrid>
      <w:tr w:rsidR="00791A08" w:rsidRPr="00791A08" w:rsidTr="00B356A2">
        <w:trPr>
          <w:trHeight w:val="624"/>
        </w:trPr>
        <w:tc>
          <w:tcPr>
            <w:tcW w:w="426" w:type="dxa"/>
            <w:vMerge w:val="restart"/>
            <w:shd w:val="clear" w:color="auto" w:fill="auto"/>
            <w:vAlign w:val="center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791A08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791A08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310" w:type="dxa"/>
            <w:vMerge w:val="restart"/>
            <w:shd w:val="clear" w:color="auto" w:fill="auto"/>
            <w:vAlign w:val="center"/>
            <w:hideMark/>
          </w:tcPr>
          <w:p w:rsidR="00791A08" w:rsidRPr="00791A08" w:rsidRDefault="00D34622" w:rsidP="00D34622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</w:t>
            </w:r>
            <w:r w:rsidR="00791A08" w:rsidRPr="00791A08">
              <w:rPr>
                <w:color w:val="000000"/>
                <w:sz w:val="20"/>
                <w:szCs w:val="20"/>
              </w:rPr>
              <w:t xml:space="preserve">аименование </w:t>
            </w:r>
            <w:r>
              <w:rPr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5103" w:type="dxa"/>
            <w:gridSpan w:val="7"/>
            <w:shd w:val="clear" w:color="auto" w:fill="auto"/>
            <w:vAlign w:val="center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 xml:space="preserve">Стоимость 1 </w:t>
            </w:r>
            <w:proofErr w:type="spellStart"/>
            <w:r w:rsidRPr="00791A08">
              <w:rPr>
                <w:color w:val="000000"/>
                <w:sz w:val="20"/>
                <w:szCs w:val="20"/>
              </w:rPr>
              <w:t>п</w:t>
            </w:r>
            <w:proofErr w:type="gramStart"/>
            <w:r w:rsidRPr="00791A08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791A08">
              <w:rPr>
                <w:color w:val="000000"/>
                <w:sz w:val="20"/>
                <w:szCs w:val="20"/>
              </w:rPr>
              <w:t xml:space="preserve"> по годам,                                                    </w:t>
            </w:r>
            <w:r>
              <w:rPr>
                <w:color w:val="000000"/>
                <w:sz w:val="20"/>
                <w:szCs w:val="20"/>
              </w:rPr>
              <w:t>(</w:t>
            </w:r>
            <w:r w:rsidRPr="00791A08">
              <w:rPr>
                <w:color w:val="000000"/>
                <w:sz w:val="20"/>
                <w:szCs w:val="20"/>
              </w:rPr>
              <w:t>руб</w:t>
            </w:r>
            <w:r>
              <w:rPr>
                <w:color w:val="000000"/>
                <w:sz w:val="20"/>
                <w:szCs w:val="20"/>
              </w:rPr>
              <w:t>. включая НДС 18%)</w:t>
            </w: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  <w:vAlign w:val="center"/>
            <w:hideMark/>
          </w:tcPr>
          <w:p w:rsidR="00791A08" w:rsidRDefault="00791A08" w:rsidP="00791A08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791A08">
              <w:rPr>
                <w:b/>
                <w:color w:val="000000"/>
                <w:sz w:val="20"/>
                <w:szCs w:val="20"/>
              </w:rPr>
              <w:t>Принятая средняя цена</w:t>
            </w:r>
          </w:p>
          <w:p w:rsidR="00791A08" w:rsidRDefault="00791A08" w:rsidP="00791A08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</w:t>
            </w:r>
            <w:r w:rsidRPr="00791A08">
              <w:rPr>
                <w:b/>
                <w:color w:val="000000"/>
                <w:sz w:val="20"/>
                <w:szCs w:val="20"/>
              </w:rPr>
              <w:t>тоимости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791A08">
              <w:rPr>
                <w:b/>
                <w:color w:val="000000"/>
                <w:sz w:val="20"/>
                <w:szCs w:val="20"/>
              </w:rPr>
              <w:t xml:space="preserve"> 1 </w:t>
            </w:r>
            <w:proofErr w:type="spellStart"/>
            <w:r w:rsidRPr="00791A08">
              <w:rPr>
                <w:b/>
                <w:color w:val="000000"/>
                <w:sz w:val="20"/>
                <w:szCs w:val="20"/>
              </w:rPr>
              <w:t>п</w:t>
            </w:r>
            <w:proofErr w:type="gramStart"/>
            <w:r w:rsidRPr="00791A08">
              <w:rPr>
                <w:b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791A08">
              <w:rPr>
                <w:b/>
                <w:color w:val="000000"/>
                <w:sz w:val="20"/>
                <w:szCs w:val="20"/>
              </w:rPr>
              <w:t xml:space="preserve"> </w:t>
            </w:r>
          </w:p>
          <w:p w:rsidR="00791A08" w:rsidRPr="00791A08" w:rsidRDefault="00791A08" w:rsidP="00791A08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791A08">
              <w:rPr>
                <w:b/>
                <w:color w:val="000000"/>
                <w:sz w:val="20"/>
                <w:szCs w:val="20"/>
              </w:rPr>
              <w:t>бурения скважины</w:t>
            </w:r>
          </w:p>
        </w:tc>
        <w:tc>
          <w:tcPr>
            <w:tcW w:w="1134" w:type="dxa"/>
            <w:vMerge w:val="restart"/>
            <w:shd w:val="clear" w:color="auto" w:fill="auto"/>
            <w:textDirection w:val="btLr"/>
            <w:vAlign w:val="center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791A08">
              <w:rPr>
                <w:b/>
                <w:color w:val="000000"/>
                <w:sz w:val="20"/>
                <w:szCs w:val="20"/>
              </w:rPr>
              <w:t>Начальная (максимальная) цена</w:t>
            </w:r>
          </w:p>
        </w:tc>
      </w:tr>
      <w:tr w:rsidR="00791A08" w:rsidRPr="00791A08" w:rsidTr="00791A08">
        <w:trPr>
          <w:trHeight w:val="312"/>
        </w:trPr>
        <w:tc>
          <w:tcPr>
            <w:tcW w:w="426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  <w:textDirection w:val="btLr"/>
            <w:vAlign w:val="center"/>
            <w:hideMark/>
          </w:tcPr>
          <w:p w:rsid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2009 г</w:t>
            </w:r>
          </w:p>
          <w:p w:rsidR="00D34622" w:rsidRPr="00791A08" w:rsidRDefault="00D34622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</w:t>
            </w:r>
            <w:r w:rsidRPr="00D34622">
              <w:rPr>
                <w:color w:val="000000"/>
                <w:sz w:val="20"/>
                <w:szCs w:val="20"/>
              </w:rPr>
              <w:t>на основании калькуляции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2010 г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2011 г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2012 г</w:t>
            </w:r>
          </w:p>
        </w:tc>
        <w:tc>
          <w:tcPr>
            <w:tcW w:w="851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</w:tr>
      <w:tr w:rsidR="00791A08" w:rsidRPr="00791A08" w:rsidTr="00791A08">
        <w:trPr>
          <w:trHeight w:val="2282"/>
        </w:trPr>
        <w:tc>
          <w:tcPr>
            <w:tcW w:w="426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:rsid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 xml:space="preserve">коэффициент дефлятора  </w:t>
            </w:r>
          </w:p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(%)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  <w:hideMark/>
          </w:tcPr>
          <w:p w:rsid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 xml:space="preserve">Стоимость </w:t>
            </w:r>
          </w:p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791A08">
              <w:rPr>
                <w:color w:val="000000"/>
                <w:sz w:val="20"/>
                <w:szCs w:val="20"/>
              </w:rPr>
              <w:t>п</w:t>
            </w:r>
            <w:proofErr w:type="gramStart"/>
            <w:r w:rsidRPr="00791A08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:rsid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 xml:space="preserve">коэффициент дефлятора  </w:t>
            </w:r>
          </w:p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(%)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  <w:hideMark/>
          </w:tcPr>
          <w:p w:rsid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 xml:space="preserve">Стоимость </w:t>
            </w:r>
          </w:p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791A08">
              <w:rPr>
                <w:color w:val="000000"/>
                <w:sz w:val="20"/>
                <w:szCs w:val="20"/>
              </w:rPr>
              <w:t>п</w:t>
            </w:r>
            <w:proofErr w:type="gramStart"/>
            <w:r w:rsidRPr="00791A08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:rsid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 xml:space="preserve">коэффициент дефлятора  </w:t>
            </w:r>
          </w:p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(%)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  <w:hideMark/>
          </w:tcPr>
          <w:p w:rsid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 xml:space="preserve">Стоимость </w:t>
            </w:r>
          </w:p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791A08">
              <w:rPr>
                <w:color w:val="000000"/>
                <w:sz w:val="20"/>
                <w:szCs w:val="20"/>
              </w:rPr>
              <w:t>п</w:t>
            </w:r>
            <w:proofErr w:type="gramStart"/>
            <w:r w:rsidRPr="00791A08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</w:tr>
      <w:tr w:rsidR="00791A08" w:rsidRPr="00791A08" w:rsidTr="00791A08">
        <w:trPr>
          <w:trHeight w:val="624"/>
        </w:trPr>
        <w:tc>
          <w:tcPr>
            <w:tcW w:w="426" w:type="dxa"/>
            <w:shd w:val="clear" w:color="auto" w:fill="auto"/>
            <w:vAlign w:val="center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10" w:type="dxa"/>
            <w:shd w:val="clear" w:color="auto" w:fill="auto"/>
            <w:vAlign w:val="center"/>
            <w:hideMark/>
          </w:tcPr>
          <w:p w:rsidR="00791A08" w:rsidRPr="00791A08" w:rsidRDefault="0083288B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</w:t>
            </w:r>
            <w:r w:rsidR="00791A08" w:rsidRPr="00791A08">
              <w:rPr>
                <w:color w:val="000000"/>
                <w:sz w:val="20"/>
                <w:szCs w:val="20"/>
              </w:rPr>
              <w:t xml:space="preserve">оговор № 10-05/ 10147 от 26.03.2009 г.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2224.10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791A08">
              <w:rPr>
                <w:b/>
                <w:color w:val="000000"/>
                <w:sz w:val="20"/>
                <w:szCs w:val="20"/>
              </w:rPr>
              <w:t>2592.55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791A08">
              <w:rPr>
                <w:b/>
                <w:color w:val="000000"/>
                <w:sz w:val="20"/>
                <w:szCs w:val="20"/>
              </w:rPr>
              <w:t>19184870</w:t>
            </w:r>
            <w:r>
              <w:rPr>
                <w:b/>
                <w:color w:val="000000"/>
                <w:sz w:val="20"/>
                <w:szCs w:val="20"/>
              </w:rPr>
              <w:t>.0</w:t>
            </w:r>
          </w:p>
        </w:tc>
      </w:tr>
      <w:tr w:rsidR="00791A08" w:rsidRPr="00791A08" w:rsidTr="00791A08">
        <w:trPr>
          <w:trHeight w:val="624"/>
        </w:trPr>
        <w:tc>
          <w:tcPr>
            <w:tcW w:w="426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310" w:type="dxa"/>
            <w:shd w:val="clear" w:color="auto" w:fill="auto"/>
            <w:vAlign w:val="center"/>
            <w:hideMark/>
          </w:tcPr>
          <w:p w:rsidR="00791A08" w:rsidRPr="00791A08" w:rsidRDefault="0083288B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</w:t>
            </w:r>
            <w:r w:rsidR="00791A08" w:rsidRPr="00791A08">
              <w:rPr>
                <w:color w:val="000000"/>
                <w:sz w:val="20"/>
                <w:szCs w:val="20"/>
              </w:rPr>
              <w:t>оговор № 10-05/11232 от 31.12.2009 г.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2469.10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</w:tr>
      <w:tr w:rsidR="00791A08" w:rsidRPr="00791A08" w:rsidTr="00E54924">
        <w:trPr>
          <w:trHeight w:val="603"/>
        </w:trPr>
        <w:tc>
          <w:tcPr>
            <w:tcW w:w="426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310" w:type="dxa"/>
            <w:shd w:val="clear" w:color="auto" w:fill="auto"/>
            <w:vAlign w:val="center"/>
            <w:hideMark/>
          </w:tcPr>
          <w:p w:rsidR="00791A08" w:rsidRPr="00791A08" w:rsidRDefault="0083288B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</w:t>
            </w:r>
            <w:r w:rsidR="00791A08" w:rsidRPr="00791A08">
              <w:rPr>
                <w:color w:val="000000"/>
                <w:sz w:val="20"/>
                <w:szCs w:val="20"/>
              </w:rPr>
              <w:t>ог</w:t>
            </w:r>
            <w:r w:rsidR="00791A08" w:rsidRPr="00791A08">
              <w:rPr>
                <w:color w:val="000000"/>
                <w:sz w:val="20"/>
                <w:szCs w:val="20"/>
              </w:rPr>
              <w:t>о</w:t>
            </w:r>
            <w:r w:rsidR="00791A08" w:rsidRPr="00791A08">
              <w:rPr>
                <w:color w:val="000000"/>
                <w:sz w:val="20"/>
                <w:szCs w:val="20"/>
              </w:rPr>
              <w:t>вор № 100-10-05/14137 о</w:t>
            </w:r>
            <w:bookmarkStart w:id="0" w:name="_GoBack"/>
            <w:bookmarkEnd w:id="0"/>
            <w:r w:rsidR="00791A08" w:rsidRPr="00791A08">
              <w:rPr>
                <w:color w:val="000000"/>
                <w:sz w:val="20"/>
                <w:szCs w:val="20"/>
              </w:rPr>
              <w:t>т 31.01.2011 г.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2469.10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</w:tr>
      <w:tr w:rsidR="00791A08" w:rsidRPr="00791A08" w:rsidTr="00791A08">
        <w:trPr>
          <w:trHeight w:val="624"/>
        </w:trPr>
        <w:tc>
          <w:tcPr>
            <w:tcW w:w="426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310" w:type="dxa"/>
            <w:shd w:val="clear" w:color="auto" w:fill="auto"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Сценарные условия на 2012 год для ОАО "ППГХО"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2592.55</w:t>
            </w:r>
          </w:p>
        </w:tc>
        <w:tc>
          <w:tcPr>
            <w:tcW w:w="851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</w:tr>
      <w:tr w:rsidR="00791A08" w:rsidRPr="00791A08" w:rsidTr="00791A08">
        <w:trPr>
          <w:trHeight w:val="624"/>
        </w:trPr>
        <w:tc>
          <w:tcPr>
            <w:tcW w:w="426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310" w:type="dxa"/>
            <w:shd w:val="clear" w:color="auto" w:fill="auto"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ЗАО "РУСБУРМАШ"  Коммерческое предл</w:t>
            </w:r>
            <w:r w:rsidRPr="00791A08">
              <w:rPr>
                <w:color w:val="000000"/>
                <w:sz w:val="20"/>
                <w:szCs w:val="20"/>
              </w:rPr>
              <w:t>о</w:t>
            </w:r>
            <w:r w:rsidRPr="00791A08">
              <w:rPr>
                <w:color w:val="000000"/>
                <w:sz w:val="20"/>
                <w:szCs w:val="20"/>
              </w:rPr>
              <w:t>жение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791A08" w:rsidRPr="00791A08" w:rsidRDefault="00791A08" w:rsidP="00791A08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91A08">
              <w:rPr>
                <w:color w:val="000000"/>
                <w:sz w:val="20"/>
                <w:szCs w:val="20"/>
              </w:rPr>
              <w:t>2592.56</w:t>
            </w:r>
          </w:p>
        </w:tc>
        <w:tc>
          <w:tcPr>
            <w:tcW w:w="851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91A08" w:rsidRPr="00791A08" w:rsidRDefault="00791A08" w:rsidP="00791A08">
            <w:pPr>
              <w:ind w:left="-57" w:right="-57"/>
              <w:rPr>
                <w:color w:val="000000"/>
                <w:sz w:val="20"/>
                <w:szCs w:val="20"/>
              </w:rPr>
            </w:pPr>
          </w:p>
        </w:tc>
      </w:tr>
    </w:tbl>
    <w:p w:rsidR="00791A08" w:rsidRDefault="00791A08" w:rsidP="00812D70">
      <w:pPr>
        <w:pStyle w:val="a3"/>
        <w:spacing w:line="276" w:lineRule="auto"/>
        <w:jc w:val="both"/>
      </w:pPr>
    </w:p>
    <w:p w:rsidR="00966DA6" w:rsidRDefault="00966DA6" w:rsidP="00966DA6">
      <w:pPr>
        <w:pStyle w:val="a3"/>
        <w:jc w:val="both"/>
      </w:pPr>
      <w:r>
        <w:t>Приложения:</w:t>
      </w:r>
    </w:p>
    <w:p w:rsidR="00966DA6" w:rsidRDefault="00812D70" w:rsidP="00E4372F">
      <w:pPr>
        <w:pStyle w:val="a3"/>
        <w:numPr>
          <w:ilvl w:val="0"/>
          <w:numId w:val="6"/>
        </w:numPr>
        <w:jc w:val="both"/>
      </w:pPr>
      <w:r>
        <w:t>Копия п</w:t>
      </w:r>
      <w:r w:rsidR="00966DA6">
        <w:t>р</w:t>
      </w:r>
      <w:r>
        <w:t>о</w:t>
      </w:r>
      <w:r w:rsidR="00966DA6">
        <w:t>токол</w:t>
      </w:r>
      <w:r>
        <w:t>а</w:t>
      </w:r>
      <w:r w:rsidR="00966DA6">
        <w:t xml:space="preserve"> </w:t>
      </w:r>
      <w:r>
        <w:t>согласование договорной цены к договору</w:t>
      </w:r>
      <w:r w:rsidR="00E4372F">
        <w:t xml:space="preserve"> </w:t>
      </w:r>
      <w:r w:rsidR="00E4372F" w:rsidRPr="00E4372F">
        <w:t>№ 10-05/ 10147 от 26.03.2009 г.</w:t>
      </w:r>
      <w:r w:rsidR="00E4372F">
        <w:t xml:space="preserve"> – на 1 л.</w:t>
      </w:r>
    </w:p>
    <w:p w:rsidR="00812D70" w:rsidRDefault="00812D70" w:rsidP="00E4372F">
      <w:pPr>
        <w:pStyle w:val="a3"/>
        <w:numPr>
          <w:ilvl w:val="0"/>
          <w:numId w:val="6"/>
        </w:numPr>
      </w:pPr>
      <w:r>
        <w:t>Копия п</w:t>
      </w:r>
      <w:r w:rsidRPr="00812D70">
        <w:t>ротокол</w:t>
      </w:r>
      <w:r>
        <w:t>а</w:t>
      </w:r>
      <w:r w:rsidRPr="00812D70">
        <w:t xml:space="preserve"> согласование договорной цены к договору</w:t>
      </w:r>
      <w:r w:rsidR="00E4372F">
        <w:t xml:space="preserve"> </w:t>
      </w:r>
      <w:r w:rsidR="00E4372F" w:rsidRPr="00E4372F">
        <w:t>№ 10-05/11232 от 31.12.2009 г.</w:t>
      </w:r>
      <w:r w:rsidR="00E4372F">
        <w:t xml:space="preserve"> – на 1 л.</w:t>
      </w:r>
    </w:p>
    <w:p w:rsidR="00812D70" w:rsidRPr="00812D70" w:rsidRDefault="00812D70" w:rsidP="00E4372F">
      <w:pPr>
        <w:pStyle w:val="a3"/>
        <w:numPr>
          <w:ilvl w:val="0"/>
          <w:numId w:val="6"/>
        </w:numPr>
      </w:pPr>
      <w:r>
        <w:t>Копия п</w:t>
      </w:r>
      <w:r w:rsidRPr="00812D70">
        <w:t>ротокол</w:t>
      </w:r>
      <w:r>
        <w:t>а</w:t>
      </w:r>
      <w:r w:rsidRPr="00812D70">
        <w:t xml:space="preserve"> согласование договорной цены к договору</w:t>
      </w:r>
      <w:r w:rsidR="00E4372F">
        <w:t xml:space="preserve"> </w:t>
      </w:r>
      <w:r w:rsidR="00E4372F" w:rsidRPr="00E4372F">
        <w:t>№ 100-10-05/14137 от 31.01.2011 г.</w:t>
      </w:r>
      <w:r w:rsidR="00E4372F">
        <w:t xml:space="preserve"> – на 1 л.</w:t>
      </w:r>
    </w:p>
    <w:p w:rsidR="00812D70" w:rsidRDefault="00812D70" w:rsidP="00966DA6">
      <w:pPr>
        <w:pStyle w:val="a3"/>
        <w:numPr>
          <w:ilvl w:val="0"/>
          <w:numId w:val="6"/>
        </w:numPr>
        <w:jc w:val="both"/>
      </w:pPr>
      <w:r>
        <w:t>Копия коммерческого предложения</w:t>
      </w:r>
      <w:r w:rsidR="00E4372F">
        <w:t xml:space="preserve"> – на 1 л.</w:t>
      </w:r>
    </w:p>
    <w:p w:rsidR="00E4372F" w:rsidRDefault="00E4372F" w:rsidP="00E4372F">
      <w:pPr>
        <w:pStyle w:val="a3"/>
        <w:ind w:left="1080"/>
        <w:jc w:val="both"/>
      </w:pPr>
    </w:p>
    <w:p w:rsidR="00E4372F" w:rsidRDefault="00E4372F" w:rsidP="00E4372F">
      <w:pPr>
        <w:pStyle w:val="a3"/>
        <w:ind w:left="1080"/>
        <w:jc w:val="both"/>
      </w:pPr>
    </w:p>
    <w:p w:rsidR="00E4372F" w:rsidRDefault="00E4372F" w:rsidP="00E4372F">
      <w:pPr>
        <w:pStyle w:val="a3"/>
        <w:ind w:left="1080"/>
        <w:jc w:val="both"/>
      </w:pPr>
    </w:p>
    <w:p w:rsidR="00E4372F" w:rsidRDefault="00E4372F" w:rsidP="00E4372F">
      <w:pPr>
        <w:pStyle w:val="a3"/>
        <w:ind w:left="1080"/>
        <w:jc w:val="both"/>
      </w:pPr>
      <w:r>
        <w:t xml:space="preserve">Главный геолог ОАО «ППГХО»                                       </w:t>
      </w:r>
      <w:proofErr w:type="spellStart"/>
      <w:r>
        <w:t>С.И.Щукин</w:t>
      </w:r>
      <w:proofErr w:type="spellEnd"/>
    </w:p>
    <w:sectPr w:rsidR="00E43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019B8"/>
    <w:multiLevelType w:val="hybridMultilevel"/>
    <w:tmpl w:val="3AB82F06"/>
    <w:lvl w:ilvl="0" w:tplc="4016F48C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BBB16B7"/>
    <w:multiLevelType w:val="hybridMultilevel"/>
    <w:tmpl w:val="AE821F0C"/>
    <w:lvl w:ilvl="0" w:tplc="A5764B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C07994"/>
    <w:multiLevelType w:val="hybridMultilevel"/>
    <w:tmpl w:val="F98C1C72"/>
    <w:lvl w:ilvl="0" w:tplc="3962DD0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FFD7210"/>
    <w:multiLevelType w:val="hybridMultilevel"/>
    <w:tmpl w:val="35FA2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4D3C6B"/>
    <w:multiLevelType w:val="multilevel"/>
    <w:tmpl w:val="3E34CEBC"/>
    <w:lvl w:ilvl="0">
      <w:start w:val="2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05"/>
        </w:tabs>
        <w:ind w:left="1005" w:hanging="555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90"/>
        </w:tabs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950"/>
        </w:tabs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2160"/>
      </w:pPr>
      <w:rPr>
        <w:rFonts w:hint="default"/>
      </w:rPr>
    </w:lvl>
  </w:abstractNum>
  <w:abstractNum w:abstractNumId="5">
    <w:nsid w:val="72200BFA"/>
    <w:multiLevelType w:val="hybridMultilevel"/>
    <w:tmpl w:val="691CCBEA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28B"/>
    <w:rsid w:val="000678BC"/>
    <w:rsid w:val="000B2686"/>
    <w:rsid w:val="000F72A8"/>
    <w:rsid w:val="001E39C6"/>
    <w:rsid w:val="001E3FB6"/>
    <w:rsid w:val="00215680"/>
    <w:rsid w:val="00313DAB"/>
    <w:rsid w:val="00320ECA"/>
    <w:rsid w:val="004B628B"/>
    <w:rsid w:val="00711008"/>
    <w:rsid w:val="00791A08"/>
    <w:rsid w:val="007B66DD"/>
    <w:rsid w:val="00804391"/>
    <w:rsid w:val="00812D70"/>
    <w:rsid w:val="00816C2F"/>
    <w:rsid w:val="0083288B"/>
    <w:rsid w:val="00966AFE"/>
    <w:rsid w:val="00966DA6"/>
    <w:rsid w:val="00A02AF0"/>
    <w:rsid w:val="00C427EF"/>
    <w:rsid w:val="00D34622"/>
    <w:rsid w:val="00E4372F"/>
    <w:rsid w:val="00E5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2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0F72A8"/>
    <w:pPr>
      <w:keepNext/>
      <w:pageBreakBefore/>
      <w:spacing w:after="60"/>
      <w:jc w:val="center"/>
      <w:outlineLvl w:val="0"/>
    </w:pPr>
    <w:rPr>
      <w:rFonts w:eastAsiaTheme="majorEastAsia" w:cstheme="majorBidi"/>
      <w:b/>
      <w:bCs/>
      <w:caps/>
      <w:kern w:val="32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F72A8"/>
    <w:pPr>
      <w:keepNext/>
      <w:spacing w:before="120" w:after="120"/>
      <w:ind w:left="737" w:right="737"/>
      <w:outlineLvl w:val="1"/>
    </w:pPr>
    <w:rPr>
      <w:rFonts w:eastAsiaTheme="majorEastAsia" w:cstheme="majorBidi"/>
      <w:b/>
      <w:bCs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2A8"/>
    <w:rPr>
      <w:rFonts w:eastAsiaTheme="majorEastAsia" w:cstheme="majorBidi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0F72A8"/>
    <w:rPr>
      <w:rFonts w:eastAsiaTheme="majorEastAsia" w:cstheme="majorBidi"/>
      <w:b/>
      <w:bCs/>
      <w:iCs/>
      <w:sz w:val="24"/>
      <w:szCs w:val="28"/>
    </w:rPr>
  </w:style>
  <w:style w:type="paragraph" w:styleId="a3">
    <w:name w:val="List Paragraph"/>
    <w:basedOn w:val="a"/>
    <w:uiPriority w:val="34"/>
    <w:qFormat/>
    <w:rsid w:val="004B62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66D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66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2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0F72A8"/>
    <w:pPr>
      <w:keepNext/>
      <w:pageBreakBefore/>
      <w:spacing w:after="60"/>
      <w:jc w:val="center"/>
      <w:outlineLvl w:val="0"/>
    </w:pPr>
    <w:rPr>
      <w:rFonts w:eastAsiaTheme="majorEastAsia" w:cstheme="majorBidi"/>
      <w:b/>
      <w:bCs/>
      <w:caps/>
      <w:kern w:val="32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F72A8"/>
    <w:pPr>
      <w:keepNext/>
      <w:spacing w:before="120" w:after="120"/>
      <w:ind w:left="737" w:right="737"/>
      <w:outlineLvl w:val="1"/>
    </w:pPr>
    <w:rPr>
      <w:rFonts w:eastAsiaTheme="majorEastAsia" w:cstheme="majorBidi"/>
      <w:b/>
      <w:bCs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2A8"/>
    <w:rPr>
      <w:rFonts w:eastAsiaTheme="majorEastAsia" w:cstheme="majorBidi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0F72A8"/>
    <w:rPr>
      <w:rFonts w:eastAsiaTheme="majorEastAsia" w:cstheme="majorBidi"/>
      <w:b/>
      <w:bCs/>
      <w:iCs/>
      <w:sz w:val="24"/>
      <w:szCs w:val="28"/>
    </w:rPr>
  </w:style>
  <w:style w:type="paragraph" w:styleId="a3">
    <w:name w:val="List Paragraph"/>
    <w:basedOn w:val="a"/>
    <w:uiPriority w:val="34"/>
    <w:qFormat/>
    <w:rsid w:val="004B62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66D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66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4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TolstobrovVA</dc:creator>
  <cp:keywords/>
  <dc:description/>
  <cp:lastModifiedBy>TolstobrovVA</cp:lastModifiedBy>
  <cp:revision>4</cp:revision>
  <cp:lastPrinted>2011-11-15T23:24:00Z</cp:lastPrinted>
  <dcterms:created xsi:type="dcterms:W3CDTF">2011-11-10T00:17:00Z</dcterms:created>
  <dcterms:modified xsi:type="dcterms:W3CDTF">2011-11-15T23:29:00Z</dcterms:modified>
</cp:coreProperties>
</file>