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7"/>
        <w:gridCol w:w="5400"/>
      </w:tblGrid>
      <w:tr w:rsidR="00636E7D" w:rsidRPr="00B07E59" w:rsidTr="00DF3ECF">
        <w:trPr>
          <w:trHeight w:val="1709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D41FB1" w:rsidRPr="00511318" w:rsidRDefault="00D41FB1" w:rsidP="00D41FB1">
            <w:pPr>
              <w:pStyle w:val="a4"/>
              <w:spacing w:line="276" w:lineRule="auto"/>
              <w:jc w:val="right"/>
              <w:rPr>
                <w:b/>
                <w:bCs/>
              </w:rPr>
            </w:pPr>
            <w:r w:rsidRPr="00511318">
              <w:rPr>
                <w:b/>
                <w:bCs/>
              </w:rPr>
              <w:t>Приложение № 1</w:t>
            </w:r>
          </w:p>
          <w:p w:rsidR="00D41FB1" w:rsidRPr="00511318" w:rsidRDefault="00D41FB1" w:rsidP="00D41FB1">
            <w:pPr>
              <w:pStyle w:val="a4"/>
              <w:spacing w:line="276" w:lineRule="auto"/>
              <w:jc w:val="right"/>
            </w:pPr>
            <w:r w:rsidRPr="00511318">
              <w:t xml:space="preserve">К Спецификации </w:t>
            </w:r>
            <w:r>
              <w:t>№ _______</w:t>
            </w:r>
          </w:p>
          <w:p w:rsidR="00D41FB1" w:rsidRDefault="00D41FB1" w:rsidP="00D41FB1">
            <w:pPr>
              <w:pStyle w:val="a4"/>
              <w:spacing w:line="276" w:lineRule="auto"/>
              <w:jc w:val="right"/>
            </w:pPr>
            <w:r w:rsidRPr="00511318">
              <w:t>По Договору №___</w:t>
            </w:r>
            <w:r>
              <w:t>________</w:t>
            </w:r>
          </w:p>
          <w:p w:rsidR="00D41FB1" w:rsidRPr="00DF3ECF" w:rsidRDefault="00D41FB1" w:rsidP="00DF3ECF">
            <w:pPr>
              <w:spacing w:before="120"/>
              <w:jc w:val="right"/>
              <w:rPr>
                <w:sz w:val="24"/>
                <w:szCs w:val="24"/>
              </w:rPr>
            </w:pPr>
            <w:r w:rsidRPr="00511318">
              <w:rPr>
                <w:sz w:val="24"/>
                <w:szCs w:val="24"/>
              </w:rPr>
              <w:t>от «__</w:t>
            </w:r>
            <w:r>
              <w:rPr>
                <w:sz w:val="24"/>
                <w:szCs w:val="24"/>
              </w:rPr>
              <w:t>_</w:t>
            </w:r>
            <w:r w:rsidRPr="00511318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____</w:t>
            </w:r>
            <w:r w:rsidRPr="00511318">
              <w:rPr>
                <w:sz w:val="24"/>
                <w:szCs w:val="24"/>
              </w:rPr>
              <w:t>_______20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511318">
              <w:rPr>
                <w:sz w:val="24"/>
                <w:szCs w:val="24"/>
              </w:rPr>
              <w:t xml:space="preserve"> г.</w:t>
            </w:r>
          </w:p>
          <w:p w:rsidR="00636E7D" w:rsidRPr="00B07E59" w:rsidRDefault="00636E7D" w:rsidP="005411B0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0A1457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="001E404E">
        <w:rPr>
          <w:rStyle w:val="FontStyle184"/>
          <w:b/>
        </w:rPr>
        <w:t>пенообразующ</w:t>
      </w:r>
      <w:r w:rsidR="00AF275C">
        <w:rPr>
          <w:rStyle w:val="FontStyle184"/>
          <w:b/>
        </w:rPr>
        <w:t>его водорастворимого  и биоразла</w:t>
      </w:r>
      <w:r w:rsidR="001E404E">
        <w:rPr>
          <w:rStyle w:val="FontStyle184"/>
          <w:b/>
        </w:rPr>
        <w:t>гаемого реагента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994E13" w:rsidRDefault="00AF275C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пенообразователь, состоящий из биоразлагаемого</w:t>
            </w:r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анионактивного</w:t>
            </w:r>
            <w:proofErr w:type="gramEnd"/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ПАВ. Используется в пресной и соленой воде для получения пены при бурении скважин погружными пневмоударниками.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Общие требования: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стабильная пена во всех типах пород;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предотвращает набухание и налипание глины и глинистых пород на стенки скважины и буровой инструмент;</w:t>
            </w:r>
          </w:p>
          <w:p w:rsidR="00636E7D" w:rsidRPr="00B07E59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- обеспечивает бурение и качественную очистку ствола скважины в зонах полного поглощения. </w:t>
            </w:r>
            <w:r w:rsidR="00AF275C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tbl>
            <w:tblPr>
              <w:tblStyle w:val="a3"/>
              <w:tblpPr w:leftFromText="180" w:rightFromText="180" w:horzAnchor="margin" w:tblpY="4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6"/>
              <w:gridCol w:w="3156"/>
            </w:tblGrid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Внешний вид</w:t>
                  </w:r>
                </w:p>
              </w:tc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 xml:space="preserve">Жидкость </w:t>
                  </w:r>
                  <w:proofErr w:type="gramStart"/>
                  <w:r w:rsidRPr="00EC0827">
                    <w:rPr>
                      <w:rStyle w:val="FontStyle184"/>
                      <w:sz w:val="22"/>
                    </w:rPr>
                    <w:t>от</w:t>
                  </w:r>
                  <w:proofErr w:type="gramEnd"/>
                  <w:r w:rsidRPr="00EC0827">
                    <w:rPr>
                      <w:rStyle w:val="FontStyle184"/>
                      <w:sz w:val="22"/>
                    </w:rPr>
                    <w:t xml:space="preserve"> прозрачного до светло-желтого прозрачного </w:t>
                  </w:r>
                  <w:r w:rsidR="003D2445" w:rsidRPr="00EC0827">
                    <w:rPr>
                      <w:rStyle w:val="FontStyle184"/>
                      <w:sz w:val="22"/>
                    </w:rPr>
                    <w:t>цвета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Относительная плотность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810CA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1,038-1,04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  <w:lang w:val="en-US"/>
                    </w:rPr>
                    <w:t>p</w:t>
                  </w:r>
                  <w:r w:rsidRPr="00EC0827">
                    <w:rPr>
                      <w:rStyle w:val="FontStyle184"/>
                      <w:sz w:val="22"/>
                    </w:rPr>
                    <w:t>Н (10% раствор)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</w:t>
                  </w:r>
                  <w:r w:rsidR="003810CA" w:rsidRPr="00EC0827">
                    <w:rPr>
                      <w:rStyle w:val="FontStyle184"/>
                      <w:sz w:val="22"/>
                    </w:rPr>
                    <w:t>,5</w:t>
                  </w:r>
                  <w:r w:rsidRPr="00EC0827">
                    <w:rPr>
                      <w:rStyle w:val="FontStyle184"/>
                      <w:sz w:val="22"/>
                    </w:rPr>
                    <w:t>-8,5</w:t>
                  </w:r>
                </w:p>
              </w:tc>
            </w:tr>
            <w:tr w:rsidR="00994E13" w:rsidTr="003D2445">
              <w:trPr>
                <w:trHeight w:val="285"/>
              </w:trPr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Температура вспышки</w:t>
                  </w:r>
                  <w:r w:rsidR="003D2445" w:rsidRPr="00EC0827">
                    <w:rPr>
                      <w:rStyle w:val="FontStyle184"/>
                      <w:sz w:val="22"/>
                    </w:rPr>
                    <w:t xml:space="preserve">, </w:t>
                  </w:r>
                  <w:proofErr w:type="gramStart"/>
                  <w:r w:rsidR="003D2445" w:rsidRPr="00EC0827">
                    <w:rPr>
                      <w:rStyle w:val="FontStyle184"/>
                      <w:sz w:val="22"/>
                    </w:rPr>
                    <w:t>С</w:t>
                  </w:r>
                  <w:proofErr w:type="gramEnd"/>
                  <w:r w:rsidR="003D2445" w:rsidRPr="00EC0827">
                    <w:rPr>
                      <w:rStyle w:val="FontStyle184"/>
                      <w:sz w:val="22"/>
                    </w:rPr>
                    <w:t>º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60-61</w:t>
                  </w:r>
                </w:p>
              </w:tc>
            </w:tr>
          </w:tbl>
          <w:p w:rsidR="00994E13" w:rsidRDefault="00994E13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Физические свойства:</w:t>
            </w:r>
          </w:p>
          <w:p w:rsidR="00EC0827" w:rsidRDefault="00EC082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  <w:p w:rsidR="00DB32CF" w:rsidRDefault="00B30B7B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Подвержен </w:t>
            </w:r>
            <w:r w:rsidR="00973C66">
              <w:rPr>
                <w:rStyle w:val="FontStyle184"/>
              </w:rPr>
              <w:t>(</w:t>
            </w:r>
            <w:r w:rsidR="001465CA">
              <w:rPr>
                <w:rStyle w:val="FontStyle184"/>
              </w:rPr>
              <w:t xml:space="preserve">по результатам аккредитованной лаборатории) </w:t>
            </w:r>
            <w:r w:rsidRPr="00B07E59">
              <w:rPr>
                <w:rStyle w:val="FontStyle184"/>
              </w:rPr>
              <w:t>биохимическому разложению</w:t>
            </w:r>
            <w:r w:rsidR="00537D40" w:rsidRPr="00B07E59">
              <w:rPr>
                <w:rStyle w:val="FontStyle184"/>
              </w:rPr>
              <w:t xml:space="preserve"> и не оказывает негативное влияние на развитие и рост растений</w:t>
            </w:r>
            <w:r w:rsidR="0039321A">
              <w:rPr>
                <w:rStyle w:val="FontStyle184"/>
              </w:rPr>
              <w:t>.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636E7D" w:rsidRDefault="003810CA" w:rsidP="003810CA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</w:t>
            </w:r>
            <w:r w:rsidRPr="00B07E59">
              <w:rPr>
                <w:rStyle w:val="FontStyle184"/>
              </w:rPr>
              <w:t xml:space="preserve"> </w:t>
            </w:r>
            <w:r w:rsidR="005134EC" w:rsidRPr="00B07E59">
              <w:rPr>
                <w:rStyle w:val="FontStyle184"/>
              </w:rPr>
              <w:t xml:space="preserve">поставляется в повторно закрываемых пластиковых емкостях объёмом 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>от 18 до 25 кг/канистра.</w:t>
            </w:r>
          </w:p>
          <w:p w:rsidR="0039321A" w:rsidRPr="00335BC7" w:rsidRDefault="007D6838" w:rsidP="00335BC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rFonts w:eastAsiaTheme="minorHAnsi"/>
                <w:lang w:eastAsia="en-US"/>
              </w:rPr>
            </w:pPr>
            <w:r w:rsidRPr="00A42A64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вка осуществляется одной партией</w:t>
            </w:r>
            <w:r w:rsidRPr="00A42A64">
              <w:rPr>
                <w:i/>
                <w:sz w:val="24"/>
                <w:szCs w:val="24"/>
              </w:rPr>
              <w:t>.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Поставка товара осуществляется в течени</w:t>
            </w:r>
            <w:r w:rsidR="00335BC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15 календарных дней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договора. </w:t>
            </w:r>
            <w:r w:rsidRPr="00A42A64">
              <w:rPr>
                <w:sz w:val="24"/>
                <w:szCs w:val="24"/>
              </w:rPr>
              <w:t xml:space="preserve"> </w:t>
            </w: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B07E59" w:rsidRDefault="00B75977" w:rsidP="00362DE3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-  </w:t>
            </w:r>
            <w:r w:rsidR="00117BA7">
              <w:rPr>
                <w:rFonts w:eastAsiaTheme="minorHAnsi"/>
                <w:sz w:val="24"/>
                <w:szCs w:val="24"/>
                <w:lang w:eastAsia="en-US"/>
              </w:rPr>
              <w:t>1 3</w:t>
            </w:r>
            <w:r w:rsidR="00362DE3">
              <w:rPr>
                <w:rFonts w:eastAsiaTheme="minorHAnsi"/>
                <w:sz w:val="24"/>
                <w:szCs w:val="24"/>
                <w:lang w:eastAsia="en-US"/>
              </w:rPr>
              <w:t>30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>кг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  <w:tr w:rsidR="00EC0827" w:rsidRPr="00B07E59" w:rsidTr="00010658">
        <w:trPr>
          <w:trHeight w:val="709"/>
        </w:trPr>
        <w:tc>
          <w:tcPr>
            <w:tcW w:w="269" w:type="pct"/>
            <w:vAlign w:val="center"/>
          </w:tcPr>
          <w:p w:rsidR="00EC0827" w:rsidRDefault="00EC0827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5.</w:t>
            </w:r>
          </w:p>
        </w:tc>
        <w:tc>
          <w:tcPr>
            <w:tcW w:w="1613" w:type="pct"/>
            <w:vAlign w:val="center"/>
          </w:tcPr>
          <w:p w:rsidR="00EC0827" w:rsidRDefault="00EC0827" w:rsidP="00161488">
            <w:pPr>
              <w:ind w:firstLine="0"/>
              <w:rPr>
                <w:rStyle w:val="FontStyle184"/>
                <w:b/>
              </w:rPr>
            </w:pPr>
            <w:r w:rsidRPr="00A42A64">
              <w:rPr>
                <w:b/>
                <w:sz w:val="24"/>
                <w:szCs w:val="24"/>
              </w:rPr>
              <w:t>Требования к месту поставки товара, выполнение работ, оказание услуг.</w:t>
            </w:r>
          </w:p>
        </w:tc>
        <w:tc>
          <w:tcPr>
            <w:tcW w:w="3118" w:type="pct"/>
          </w:tcPr>
          <w:p w:rsidR="00EC0827" w:rsidRDefault="005411B0" w:rsidP="005411B0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sz w:val="24"/>
                <w:szCs w:val="24"/>
              </w:rPr>
              <w:t xml:space="preserve">ОСП «Буровой участок Хиагда» </w:t>
            </w:r>
            <w:r w:rsidR="00EC0827">
              <w:rPr>
                <w:sz w:val="24"/>
                <w:szCs w:val="24"/>
              </w:rPr>
              <w:t xml:space="preserve"> ЗАО «РУСБУРМАШ»</w:t>
            </w:r>
          </w:p>
        </w:tc>
      </w:tr>
    </w:tbl>
    <w:tbl>
      <w:tblPr>
        <w:tblW w:w="4878" w:type="pct"/>
        <w:tblLook w:val="04A0" w:firstRow="1" w:lastRow="0" w:firstColumn="1" w:lastColumn="0" w:noHBand="0" w:noVBand="1"/>
      </w:tblPr>
      <w:tblGrid>
        <w:gridCol w:w="5144"/>
        <w:gridCol w:w="5277"/>
      </w:tblGrid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Default="00DF3ECF" w:rsidP="00B70625">
            <w:pPr>
              <w:jc w:val="center"/>
              <w:rPr>
                <w:b/>
                <w:bCs/>
                <w:color w:val="000000"/>
              </w:rPr>
            </w:pPr>
          </w:p>
          <w:p w:rsidR="00DF3ECF" w:rsidRDefault="00DF3ECF" w:rsidP="00B70625">
            <w:pPr>
              <w:jc w:val="center"/>
              <w:rPr>
                <w:b/>
                <w:bCs/>
                <w:color w:val="000000"/>
              </w:rPr>
            </w:pPr>
          </w:p>
          <w:p w:rsidR="00DF3ECF" w:rsidRPr="00A71677" w:rsidRDefault="00DF3ECF" w:rsidP="00B70625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 w:rsidRPr="00A71677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Поставщик</w:t>
            </w: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__________________/_______________</w:t>
            </w: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</w:tr>
    </w:tbl>
    <w:p w:rsidR="00636E7D" w:rsidRPr="00B07E59" w:rsidRDefault="00636E7D" w:rsidP="00636E7D">
      <w:pPr>
        <w:widowControl w:val="0"/>
        <w:ind w:firstLine="0"/>
      </w:pPr>
    </w:p>
    <w:sectPr w:rsidR="00636E7D" w:rsidRPr="00B07E59" w:rsidSect="00DF3ECF">
      <w:pgSz w:w="11906" w:h="16838"/>
      <w:pgMar w:top="284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6BF4"/>
    <w:rsid w:val="00010658"/>
    <w:rsid w:val="00035D1A"/>
    <w:rsid w:val="000A1457"/>
    <w:rsid w:val="000A5AA8"/>
    <w:rsid w:val="000A6BF4"/>
    <w:rsid w:val="000C0481"/>
    <w:rsid w:val="00117BA7"/>
    <w:rsid w:val="001465CA"/>
    <w:rsid w:val="00161488"/>
    <w:rsid w:val="00176EB8"/>
    <w:rsid w:val="001E404E"/>
    <w:rsid w:val="00307639"/>
    <w:rsid w:val="00335BC7"/>
    <w:rsid w:val="00362DE3"/>
    <w:rsid w:val="003810CA"/>
    <w:rsid w:val="0039321A"/>
    <w:rsid w:val="003C6B6C"/>
    <w:rsid w:val="003D2445"/>
    <w:rsid w:val="003F2FB3"/>
    <w:rsid w:val="004B6409"/>
    <w:rsid w:val="004E5707"/>
    <w:rsid w:val="004F082A"/>
    <w:rsid w:val="005134EC"/>
    <w:rsid w:val="00537D40"/>
    <w:rsid w:val="005411B0"/>
    <w:rsid w:val="005A424B"/>
    <w:rsid w:val="005C69D2"/>
    <w:rsid w:val="00614DFD"/>
    <w:rsid w:val="00636E7D"/>
    <w:rsid w:val="00656138"/>
    <w:rsid w:val="00666F6A"/>
    <w:rsid w:val="0073079E"/>
    <w:rsid w:val="007D6838"/>
    <w:rsid w:val="008017AA"/>
    <w:rsid w:val="008470D9"/>
    <w:rsid w:val="00940014"/>
    <w:rsid w:val="00961423"/>
    <w:rsid w:val="00973C66"/>
    <w:rsid w:val="00994E13"/>
    <w:rsid w:val="00A55AC6"/>
    <w:rsid w:val="00AF275C"/>
    <w:rsid w:val="00B07E59"/>
    <w:rsid w:val="00B30B7B"/>
    <w:rsid w:val="00B75977"/>
    <w:rsid w:val="00BD5B4B"/>
    <w:rsid w:val="00BE3D4D"/>
    <w:rsid w:val="00C728F1"/>
    <w:rsid w:val="00CD08DE"/>
    <w:rsid w:val="00D2136C"/>
    <w:rsid w:val="00D41FB1"/>
    <w:rsid w:val="00DA0E51"/>
    <w:rsid w:val="00DB32CF"/>
    <w:rsid w:val="00DF3ECF"/>
    <w:rsid w:val="00EC0827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99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19</cp:revision>
  <cp:lastPrinted>2012-02-03T07:30:00Z</cp:lastPrinted>
  <dcterms:created xsi:type="dcterms:W3CDTF">2011-10-07T07:21:00Z</dcterms:created>
  <dcterms:modified xsi:type="dcterms:W3CDTF">2012-06-04T10:28:00Z</dcterms:modified>
</cp:coreProperties>
</file>