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DF1" w:rsidRPr="004F3C58" w:rsidRDefault="004F3C58" w:rsidP="00BE4688">
      <w:pPr>
        <w:pStyle w:val="a3"/>
        <w:jc w:val="right"/>
        <w:rPr>
          <w:b/>
          <w:bCs/>
          <w:sz w:val="24"/>
        </w:rPr>
      </w:pPr>
      <w:r>
        <w:rPr>
          <w:b/>
          <w:bCs/>
          <w:sz w:val="24"/>
        </w:rPr>
        <w:t>ТОМ 2 ТЕХНИЧЕСКАЯ ЧАСТЬ</w:t>
      </w:r>
      <w:r w:rsidR="009119F1">
        <w:rPr>
          <w:b/>
          <w:bCs/>
          <w:sz w:val="24"/>
        </w:rPr>
        <w:t xml:space="preserve"> ДОКУМЕНТАЦИИ</w:t>
      </w:r>
    </w:p>
    <w:p w:rsidR="00A34DF1" w:rsidRDefault="00A34DF1" w:rsidP="00B53633">
      <w:pPr>
        <w:pStyle w:val="a3"/>
        <w:jc w:val="center"/>
        <w:rPr>
          <w:b/>
          <w:bCs/>
          <w:sz w:val="24"/>
        </w:rPr>
      </w:pPr>
    </w:p>
    <w:p w:rsidR="00A34DF1" w:rsidRDefault="00A34DF1" w:rsidP="00B53633">
      <w:pPr>
        <w:pStyle w:val="a3"/>
        <w:rPr>
          <w:b/>
          <w:bCs/>
          <w:sz w:val="24"/>
        </w:rPr>
      </w:pPr>
    </w:p>
    <w:p w:rsidR="00A34DF1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085563" w:rsidRPr="00B53633" w:rsidRDefault="00085563" w:rsidP="00B53633">
      <w:pPr>
        <w:pStyle w:val="a3"/>
        <w:jc w:val="center"/>
        <w:rPr>
          <w:b/>
          <w:bCs/>
          <w:sz w:val="24"/>
          <w:u w:val="single"/>
        </w:rPr>
      </w:pPr>
    </w:p>
    <w:p w:rsidR="00FC374E" w:rsidRDefault="00EA2073" w:rsidP="00273B26">
      <w:pPr>
        <w:pStyle w:val="a3"/>
        <w:spacing w:before="120" w:after="120"/>
        <w:rPr>
          <w:sz w:val="24"/>
        </w:rPr>
      </w:pPr>
      <w:r>
        <w:rPr>
          <w:color w:val="000000" w:themeColor="text1"/>
          <w:sz w:val="24"/>
        </w:rPr>
        <w:t>1. </w:t>
      </w:r>
      <w:r w:rsidR="00FC374E">
        <w:rPr>
          <w:sz w:val="24"/>
        </w:rPr>
        <w:t>Название (тема) работы.</w:t>
      </w:r>
    </w:p>
    <w:p w:rsidR="00414090" w:rsidRDefault="00FC374E" w:rsidP="00FC374E">
      <w:pPr>
        <w:pStyle w:val="a3"/>
        <w:tabs>
          <w:tab w:val="left" w:pos="284"/>
        </w:tabs>
        <w:rPr>
          <w:sz w:val="24"/>
        </w:rPr>
      </w:pPr>
      <w:r w:rsidRPr="00C137FF">
        <w:rPr>
          <w:color w:val="000000" w:themeColor="text1"/>
          <w:sz w:val="24"/>
        </w:rPr>
        <w:t xml:space="preserve"> </w:t>
      </w:r>
      <w:r w:rsidR="002D69C9" w:rsidRPr="00C137FF">
        <w:rPr>
          <w:color w:val="000000" w:themeColor="text1"/>
          <w:sz w:val="24"/>
        </w:rPr>
        <w:t>«</w:t>
      </w:r>
      <w:r w:rsidR="00690644" w:rsidRPr="00690644">
        <w:rPr>
          <w:color w:val="000000" w:themeColor="text1"/>
          <w:sz w:val="24"/>
        </w:rPr>
        <w:t xml:space="preserve">Обобщение и анализ результатов определения натурных частот и форм собственных колебаний ответственных сооружений, полученных на 19 энергоблоках семи действующих АЭС в период 2011-2013 </w:t>
      </w:r>
      <w:proofErr w:type="spellStart"/>
      <w:proofErr w:type="gramStart"/>
      <w:r w:rsidR="00690644" w:rsidRPr="00690644">
        <w:rPr>
          <w:color w:val="000000" w:themeColor="text1"/>
          <w:sz w:val="24"/>
        </w:rPr>
        <w:t>гг</w:t>
      </w:r>
      <w:proofErr w:type="spellEnd"/>
      <w:proofErr w:type="gramEnd"/>
      <w:r w:rsidR="002D69C9" w:rsidRPr="00C137FF">
        <w:rPr>
          <w:bCs/>
          <w:color w:val="000000" w:themeColor="text1"/>
          <w:sz w:val="24"/>
        </w:rPr>
        <w:t>»</w:t>
      </w:r>
      <w:r w:rsidR="00A34DF1">
        <w:rPr>
          <w:sz w:val="24"/>
        </w:rPr>
        <w:t>.</w:t>
      </w:r>
      <w:r w:rsidR="001E24D4">
        <w:rPr>
          <w:sz w:val="24"/>
        </w:rPr>
        <w:t xml:space="preserve"> </w:t>
      </w:r>
    </w:p>
    <w:p w:rsidR="00E82DC7" w:rsidRDefault="000462C0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 w:rsidRPr="00CF3B7F">
        <w:rPr>
          <w:sz w:val="24"/>
        </w:rPr>
        <w:t>2. </w:t>
      </w:r>
      <w:r w:rsidR="00C06D31">
        <w:rPr>
          <w:sz w:val="24"/>
        </w:rPr>
        <w:t>Основание.</w:t>
      </w:r>
      <w:r w:rsidR="00F466DE">
        <w:rPr>
          <w:sz w:val="24"/>
        </w:rPr>
        <w:t xml:space="preserve"> </w:t>
      </w:r>
    </w:p>
    <w:p w:rsidR="00586A60" w:rsidRPr="000E0210" w:rsidRDefault="00586A60" w:rsidP="00586A60">
      <w:pPr>
        <w:jc w:val="both"/>
        <w:rPr>
          <w:bCs/>
        </w:rPr>
      </w:pPr>
      <w:r w:rsidRPr="000E0210">
        <w:rPr>
          <w:bCs/>
        </w:rPr>
        <w:t>2.1. Нормативные документы:</w:t>
      </w:r>
    </w:p>
    <w:p w:rsidR="00586A60" w:rsidRPr="000E0210" w:rsidRDefault="00586A60" w:rsidP="00586A60">
      <w:pPr>
        <w:ind w:firstLine="426"/>
        <w:jc w:val="both"/>
        <w:rPr>
          <w:bCs/>
        </w:rPr>
      </w:pPr>
      <w:r w:rsidRPr="000E0210">
        <w:rPr>
          <w:bCs/>
        </w:rPr>
        <w:t xml:space="preserve">‒ РБ-045-08 «Динамический мониторинг строительных конструкций объектов использования атомной энергии», </w:t>
      </w:r>
    </w:p>
    <w:p w:rsidR="00586A60" w:rsidRPr="000E0210" w:rsidRDefault="00586A60" w:rsidP="00586A60">
      <w:pPr>
        <w:ind w:firstLine="426"/>
        <w:jc w:val="both"/>
        <w:rPr>
          <w:bCs/>
        </w:rPr>
      </w:pPr>
      <w:r w:rsidRPr="000E0210">
        <w:rPr>
          <w:bCs/>
        </w:rPr>
        <w:t>‒ НП-031-01 «Нормы проектирования сейсмостойких атомных станций».</w:t>
      </w:r>
    </w:p>
    <w:p w:rsidR="00C319BE" w:rsidRPr="00586A60" w:rsidRDefault="00586A60" w:rsidP="00586A60">
      <w:pPr>
        <w:pStyle w:val="a3"/>
        <w:tabs>
          <w:tab w:val="left" w:pos="284"/>
        </w:tabs>
        <w:rPr>
          <w:sz w:val="24"/>
        </w:rPr>
      </w:pPr>
      <w:r w:rsidRPr="00586A60">
        <w:rPr>
          <w:bCs/>
          <w:sz w:val="24"/>
        </w:rPr>
        <w:t xml:space="preserve">2.2. </w:t>
      </w:r>
      <w:r>
        <w:rPr>
          <w:sz w:val="24"/>
        </w:rPr>
        <w:t xml:space="preserve">Инвестиционная программа ОАО «Концерн Росэнергоатом» на 2014 г. п. </w:t>
      </w:r>
      <w:r>
        <w:rPr>
          <w:sz w:val="24"/>
          <w:lang w:val="en-US"/>
        </w:rPr>
        <w:t>I</w:t>
      </w:r>
      <w:r w:rsidRPr="00947F5F">
        <w:rPr>
          <w:sz w:val="24"/>
        </w:rPr>
        <w:t>I.</w:t>
      </w:r>
      <w:r>
        <w:rPr>
          <w:sz w:val="24"/>
        </w:rPr>
        <w:t>В</w:t>
      </w:r>
      <w:r w:rsidRPr="00947F5F">
        <w:rPr>
          <w:sz w:val="24"/>
        </w:rPr>
        <w:t>.</w:t>
      </w:r>
      <w:r>
        <w:rPr>
          <w:sz w:val="24"/>
        </w:rPr>
        <w:t>8</w:t>
      </w:r>
      <w:r w:rsidRPr="00947F5F">
        <w:rPr>
          <w:sz w:val="24"/>
        </w:rPr>
        <w:t>.</w:t>
      </w:r>
      <w:r>
        <w:rPr>
          <w:sz w:val="24"/>
        </w:rPr>
        <w:t>1</w:t>
      </w:r>
      <w:r w:rsidRPr="00947F5F">
        <w:rPr>
          <w:sz w:val="24"/>
        </w:rPr>
        <w:t>.</w:t>
      </w:r>
      <w:r>
        <w:rPr>
          <w:sz w:val="24"/>
        </w:rPr>
        <w:t>7</w:t>
      </w:r>
      <w:r w:rsidRPr="00947F5F">
        <w:rPr>
          <w:sz w:val="24"/>
        </w:rPr>
        <w:t>.</w:t>
      </w:r>
    </w:p>
    <w:p w:rsidR="00A34DF1" w:rsidRDefault="000462C0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>3. </w:t>
      </w:r>
      <w:r w:rsidR="00A34DF1">
        <w:rPr>
          <w:sz w:val="24"/>
        </w:rPr>
        <w:t>Срок выполнения работы по договору:</w:t>
      </w:r>
    </w:p>
    <w:p w:rsidR="00440884" w:rsidRDefault="002068CF" w:rsidP="00EA2073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начало: </w:t>
      </w:r>
      <w:r>
        <w:rPr>
          <w:sz w:val="24"/>
        </w:rPr>
        <w:tab/>
      </w:r>
      <w:r>
        <w:rPr>
          <w:sz w:val="24"/>
        </w:rPr>
        <w:tab/>
        <w:t>дата</w:t>
      </w:r>
      <w:r w:rsidR="00440884">
        <w:rPr>
          <w:sz w:val="24"/>
        </w:rPr>
        <w:t xml:space="preserve"> заключения договора</w:t>
      </w:r>
      <w:r>
        <w:rPr>
          <w:sz w:val="24"/>
        </w:rPr>
        <w:t>,</w:t>
      </w:r>
    </w:p>
    <w:p w:rsidR="004373B4" w:rsidRDefault="00A34DF1" w:rsidP="00EA2073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окончание: </w:t>
      </w:r>
      <w:r w:rsidR="002068CF">
        <w:rPr>
          <w:sz w:val="24"/>
        </w:rPr>
        <w:tab/>
      </w:r>
      <w:r>
        <w:rPr>
          <w:sz w:val="24"/>
        </w:rPr>
        <w:t>«</w:t>
      </w:r>
      <w:r w:rsidR="00440884">
        <w:rPr>
          <w:sz w:val="24"/>
        </w:rPr>
        <w:t>16</w:t>
      </w:r>
      <w:r>
        <w:rPr>
          <w:sz w:val="24"/>
        </w:rPr>
        <w:t xml:space="preserve">» </w:t>
      </w:r>
      <w:r w:rsidR="007D4347">
        <w:rPr>
          <w:sz w:val="24"/>
        </w:rPr>
        <w:t>декабря</w:t>
      </w:r>
      <w:r>
        <w:rPr>
          <w:sz w:val="24"/>
        </w:rPr>
        <w:t xml:space="preserve"> 20</w:t>
      </w:r>
      <w:r w:rsidR="00947F5F">
        <w:rPr>
          <w:sz w:val="24"/>
        </w:rPr>
        <w:t>14</w:t>
      </w:r>
      <w:r w:rsidR="003E1787">
        <w:rPr>
          <w:sz w:val="24"/>
        </w:rPr>
        <w:t xml:space="preserve"> </w:t>
      </w:r>
      <w:r>
        <w:rPr>
          <w:sz w:val="24"/>
        </w:rPr>
        <w:t>г.</w:t>
      </w:r>
    </w:p>
    <w:p w:rsidR="004373B4" w:rsidRDefault="000462C0" w:rsidP="00273B26">
      <w:pPr>
        <w:pStyle w:val="a3"/>
        <w:spacing w:before="120" w:after="120"/>
        <w:rPr>
          <w:sz w:val="24"/>
        </w:rPr>
      </w:pPr>
      <w:r>
        <w:rPr>
          <w:sz w:val="24"/>
        </w:rPr>
        <w:t>4. </w:t>
      </w:r>
      <w:r w:rsidR="00440884">
        <w:rPr>
          <w:sz w:val="24"/>
        </w:rPr>
        <w:t>Исполнитель:</w:t>
      </w:r>
      <w:r w:rsidR="004373B4">
        <w:rPr>
          <w:sz w:val="24"/>
        </w:rPr>
        <w:t xml:space="preserve"> определяется по итогам </w:t>
      </w:r>
      <w:r w:rsidR="00002757">
        <w:rPr>
          <w:sz w:val="24"/>
        </w:rPr>
        <w:t>закупочной процедуры</w:t>
      </w:r>
      <w:r w:rsidR="004373B4">
        <w:rPr>
          <w:sz w:val="24"/>
        </w:rPr>
        <w:t>.</w:t>
      </w:r>
    </w:p>
    <w:p w:rsidR="006715B0" w:rsidRPr="006715B0" w:rsidRDefault="000462C0" w:rsidP="00273B26">
      <w:pPr>
        <w:pStyle w:val="a3"/>
        <w:tabs>
          <w:tab w:val="left" w:pos="0"/>
        </w:tabs>
        <w:spacing w:before="120" w:after="120"/>
        <w:rPr>
          <w:sz w:val="24"/>
        </w:rPr>
      </w:pPr>
      <w:r>
        <w:rPr>
          <w:sz w:val="24"/>
        </w:rPr>
        <w:t>5. </w:t>
      </w:r>
      <w:r w:rsidR="00A34DF1">
        <w:rPr>
          <w:sz w:val="24"/>
        </w:rPr>
        <w:t xml:space="preserve">Цель </w:t>
      </w:r>
      <w:r w:rsidR="00440884">
        <w:rPr>
          <w:sz w:val="24"/>
        </w:rPr>
        <w:t xml:space="preserve">выполнения </w:t>
      </w:r>
      <w:r w:rsidR="00A34DF1">
        <w:rPr>
          <w:sz w:val="24"/>
        </w:rPr>
        <w:t xml:space="preserve">работ и ожидаемые результаты. </w:t>
      </w:r>
    </w:p>
    <w:p w:rsidR="00586A60" w:rsidRPr="00586A60" w:rsidRDefault="00586A60" w:rsidP="00586A60">
      <w:pPr>
        <w:pStyle w:val="a3"/>
        <w:tabs>
          <w:tab w:val="left" w:pos="284"/>
        </w:tabs>
        <w:rPr>
          <w:bCs/>
          <w:color w:val="000000"/>
          <w:sz w:val="24"/>
        </w:rPr>
      </w:pPr>
      <w:r w:rsidRPr="00586A60">
        <w:rPr>
          <w:bCs/>
          <w:color w:val="000000"/>
          <w:sz w:val="24"/>
        </w:rPr>
        <w:t xml:space="preserve">5.1. Необходимо подготовить и проанализировать данные натурных </w:t>
      </w:r>
      <w:proofErr w:type="spellStart"/>
      <w:r w:rsidRPr="00586A60">
        <w:rPr>
          <w:bCs/>
          <w:color w:val="000000"/>
          <w:sz w:val="24"/>
        </w:rPr>
        <w:t>вибродинамических</w:t>
      </w:r>
      <w:proofErr w:type="spellEnd"/>
      <w:r w:rsidRPr="00586A60">
        <w:rPr>
          <w:bCs/>
          <w:color w:val="000000"/>
          <w:sz w:val="24"/>
        </w:rPr>
        <w:t xml:space="preserve"> исследований строительных конструкций зданий и сооружений на следующих АЭС: Ростовской (блоки 1, 2), </w:t>
      </w:r>
      <w:proofErr w:type="spellStart"/>
      <w:r w:rsidRPr="00586A60">
        <w:rPr>
          <w:bCs/>
          <w:color w:val="000000"/>
          <w:sz w:val="24"/>
        </w:rPr>
        <w:t>Балаковской</w:t>
      </w:r>
      <w:proofErr w:type="spellEnd"/>
      <w:r w:rsidRPr="00586A60">
        <w:rPr>
          <w:bCs/>
          <w:color w:val="000000"/>
          <w:sz w:val="24"/>
        </w:rPr>
        <w:t xml:space="preserve"> (блоки 1, 2, 3, 4), Кольской (блоки 1, 2, 3, 4), Смоленской (блоки 1, 2, 3), Калининской (блоки 1, 2, 3), Ленинградской (блоки 1, 2) и Белоярской (блок 3) АЭС. </w:t>
      </w:r>
    </w:p>
    <w:p w:rsidR="00586A60" w:rsidRPr="00586A60" w:rsidRDefault="00586A60" w:rsidP="00586A60">
      <w:pPr>
        <w:pStyle w:val="a3"/>
        <w:tabs>
          <w:tab w:val="left" w:pos="284"/>
        </w:tabs>
        <w:rPr>
          <w:bCs/>
          <w:color w:val="000000"/>
          <w:sz w:val="24"/>
        </w:rPr>
      </w:pPr>
      <w:r w:rsidRPr="00586A60">
        <w:rPr>
          <w:bCs/>
          <w:color w:val="000000"/>
          <w:sz w:val="24"/>
        </w:rPr>
        <w:t>Цель исследований – подготовка и анализ результатов определения натурных частот и форм собственных колебаний ответственных сооружений, полученных на 19 энергоблоках семи действующих АЭС, перечисленных в п. 5.1, для выполнения уточненных расчетов сейсмических воздействий.</w:t>
      </w:r>
    </w:p>
    <w:p w:rsidR="0063666E" w:rsidRPr="00586A60" w:rsidRDefault="00586A60" w:rsidP="00586A60">
      <w:pPr>
        <w:pStyle w:val="a3"/>
        <w:tabs>
          <w:tab w:val="left" w:pos="284"/>
        </w:tabs>
        <w:rPr>
          <w:sz w:val="24"/>
        </w:rPr>
      </w:pPr>
      <w:r w:rsidRPr="00586A60">
        <w:rPr>
          <w:bCs/>
          <w:color w:val="000000"/>
          <w:sz w:val="24"/>
        </w:rPr>
        <w:t>5.2. Экономический эффект от внедрения результатов данной работы ожидается за счет актуализации и единой методической основы оценок стабильности состояния строительных конструкций, повышения достоверности определения поэтажных спектров ответа и, таким образом, исключения излишних мероприятий по повышению сейсмостойкости строительных конструкций АЭС</w:t>
      </w:r>
      <w:r w:rsidR="008C46DA" w:rsidRPr="00586A60">
        <w:rPr>
          <w:sz w:val="24"/>
        </w:rPr>
        <w:t>.</w:t>
      </w:r>
    </w:p>
    <w:p w:rsidR="000462C0" w:rsidRPr="0077611B" w:rsidRDefault="000462C0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 w:rsidRPr="0077611B">
        <w:rPr>
          <w:sz w:val="24"/>
        </w:rPr>
        <w:t>6. Исходные данные для проведения работ</w:t>
      </w:r>
      <w:r w:rsidR="00C06D31">
        <w:rPr>
          <w:sz w:val="24"/>
        </w:rPr>
        <w:t>.</w:t>
      </w:r>
    </w:p>
    <w:p w:rsidR="00947F5F" w:rsidRDefault="00586A60" w:rsidP="00EA2073">
      <w:pPr>
        <w:jc w:val="both"/>
      </w:pPr>
      <w:r w:rsidRPr="000E0210">
        <w:t xml:space="preserve">Технические отчеты по ранее проведенным работам по определению натурных частот и форм собственных колебаний ответственных сооружений методом анализа микроколебаний для Ростовской (блоки 1, 2), </w:t>
      </w:r>
      <w:proofErr w:type="spellStart"/>
      <w:r w:rsidRPr="000E0210">
        <w:t>Балаковской</w:t>
      </w:r>
      <w:proofErr w:type="spellEnd"/>
      <w:r w:rsidRPr="000E0210">
        <w:t xml:space="preserve"> (блоки 1, 2, 3, 4), Кольской (блоки 1, 2, 3, 4), Калининской (блоки 1, 2, 3), Белоярской (блок 3), Ленинградской (блок 1, 2), Смоленской (блоки 1, 2, 3) АЭС.</w:t>
      </w:r>
    </w:p>
    <w:p w:rsidR="00FC374E" w:rsidRPr="00FC374E" w:rsidRDefault="00FC374E" w:rsidP="00FC374E">
      <w:pPr>
        <w:pStyle w:val="a3"/>
        <w:spacing w:before="120"/>
        <w:rPr>
          <w:sz w:val="24"/>
        </w:rPr>
      </w:pPr>
      <w:r w:rsidRPr="003E7D98">
        <w:rPr>
          <w:sz w:val="24"/>
        </w:rPr>
        <w:t>Документы предоставляются по запросу Исполнителя.</w:t>
      </w:r>
    </w:p>
    <w:p w:rsidR="00082B71" w:rsidRPr="000E0210" w:rsidRDefault="00082B71" w:rsidP="00273B26">
      <w:pPr>
        <w:widowControl w:val="0"/>
        <w:autoSpaceDE w:val="0"/>
        <w:autoSpaceDN w:val="0"/>
        <w:spacing w:before="120" w:after="120"/>
        <w:jc w:val="both"/>
        <w:rPr>
          <w:rFonts w:eastAsia="Calibri"/>
        </w:rPr>
      </w:pPr>
      <w:r w:rsidRPr="000E0210">
        <w:rPr>
          <w:rFonts w:eastAsia="Calibri"/>
        </w:rPr>
        <w:t>7. Основные задачи работ.</w:t>
      </w:r>
    </w:p>
    <w:p w:rsidR="00082B71" w:rsidRPr="000E0210" w:rsidRDefault="00082B71" w:rsidP="00082B71">
      <w:pPr>
        <w:spacing w:before="240"/>
        <w:contextualSpacing/>
        <w:jc w:val="both"/>
      </w:pPr>
      <w:r w:rsidRPr="000E0210">
        <w:lastRenderedPageBreak/>
        <w:t xml:space="preserve">7.1. Подготовка полученных данных, и составление динамических паспортов исследованных сооружений. </w:t>
      </w:r>
    </w:p>
    <w:p w:rsidR="00082B71" w:rsidRPr="000E0210" w:rsidRDefault="00082B71" w:rsidP="00082B71">
      <w:pPr>
        <w:spacing w:before="240"/>
        <w:contextualSpacing/>
        <w:jc w:val="both"/>
      </w:pPr>
      <w:r w:rsidRPr="000E0210">
        <w:t xml:space="preserve">7.2. Анализ данных и проведение условного динамического мониторинга – сравнение динамических характеристик идентичных сооружений, на основании которого можно косвенно оценить состояние исследованных объектов. </w:t>
      </w:r>
    </w:p>
    <w:p w:rsidR="00082B71" w:rsidRPr="000E0210" w:rsidRDefault="00082B71" w:rsidP="00082B71">
      <w:pPr>
        <w:spacing w:before="240"/>
        <w:contextualSpacing/>
        <w:jc w:val="both"/>
      </w:pPr>
      <w:r w:rsidRPr="000E0210">
        <w:t xml:space="preserve">7.3. Уточнение полученных </w:t>
      </w:r>
      <w:proofErr w:type="gramStart"/>
      <w:r w:rsidRPr="000E0210">
        <w:t>форм колебаний сооружений защитных оболочек реакторов</w:t>
      </w:r>
      <w:proofErr w:type="gramEnd"/>
      <w:r w:rsidRPr="000E0210">
        <w:t xml:space="preserve"> ВВЭР-1000 на основе статистического исследования с малой выборкой, а так же результатов численного (математического)  моделирования. </w:t>
      </w:r>
    </w:p>
    <w:p w:rsidR="00082B71" w:rsidRPr="000E0210" w:rsidRDefault="00082B71" w:rsidP="00082B71">
      <w:pPr>
        <w:spacing w:before="240"/>
        <w:contextualSpacing/>
        <w:jc w:val="both"/>
      </w:pPr>
      <w:r w:rsidRPr="000E0210">
        <w:t xml:space="preserve">7.4. Оценка и сопоставление уровней фонового вибрационного воздействия на площадках АЭС, установление основных источников вибрации. </w:t>
      </w:r>
    </w:p>
    <w:p w:rsidR="00082B71" w:rsidRPr="000E0210" w:rsidRDefault="00082B71" w:rsidP="00082B71">
      <w:pPr>
        <w:spacing w:before="240"/>
        <w:contextualSpacing/>
        <w:jc w:val="both"/>
      </w:pPr>
      <w:r w:rsidRPr="000E0210">
        <w:t>7.5. Выработка рекомендаций по проведению последующих этапов динамического мониторинга зданий и сооружений 1-го класса ответственности на атомных станциях.</w:t>
      </w:r>
    </w:p>
    <w:p w:rsidR="00082B71" w:rsidRPr="000E0210" w:rsidRDefault="00082B71" w:rsidP="00082B71">
      <w:pPr>
        <w:spacing w:before="120" w:after="120"/>
        <w:jc w:val="both"/>
      </w:pPr>
      <w:r w:rsidRPr="000E0210">
        <w:rPr>
          <w:bCs/>
        </w:rPr>
        <w:t>8. Состав работ (этапы работ).</w:t>
      </w:r>
      <w:r w:rsidRPr="000E0210">
        <w:t xml:space="preserve"> </w:t>
      </w:r>
    </w:p>
    <w:p w:rsidR="00082B71" w:rsidRPr="000E0210" w:rsidRDefault="00082B71" w:rsidP="00082B71">
      <w:pPr>
        <w:spacing w:before="120"/>
        <w:contextualSpacing/>
        <w:jc w:val="both"/>
      </w:pPr>
      <w:r w:rsidRPr="000E0210">
        <w:t>8.1. Работы этапа 1:</w:t>
      </w:r>
    </w:p>
    <w:p w:rsidR="00082B71" w:rsidRPr="000E0210" w:rsidRDefault="00082B71" w:rsidP="00082B71">
      <w:pPr>
        <w:spacing w:before="120"/>
        <w:ind w:firstLine="426"/>
        <w:contextualSpacing/>
        <w:jc w:val="both"/>
      </w:pPr>
      <w:r w:rsidRPr="000E0210">
        <w:t>1) Подготовка и анализ полученных данных исследований динамических характеристик строительных конструкций АЭС по площадкам их возведения:</w:t>
      </w:r>
    </w:p>
    <w:p w:rsidR="00082B71" w:rsidRPr="000E0210" w:rsidRDefault="00082B71" w:rsidP="00082B71">
      <w:pPr>
        <w:spacing w:before="120"/>
        <w:ind w:firstLine="709"/>
        <w:contextualSpacing/>
        <w:jc w:val="both"/>
      </w:pPr>
      <w:r w:rsidRPr="000E0210">
        <w:t>– по двум блокам Ростовской АЭС;</w:t>
      </w:r>
    </w:p>
    <w:p w:rsidR="00082B71" w:rsidRPr="000E0210" w:rsidRDefault="00082B71" w:rsidP="00082B71">
      <w:pPr>
        <w:spacing w:before="120"/>
        <w:ind w:firstLine="709"/>
        <w:contextualSpacing/>
        <w:jc w:val="both"/>
      </w:pPr>
      <w:r w:rsidRPr="000E0210">
        <w:t xml:space="preserve">– по четырем блокам </w:t>
      </w:r>
      <w:proofErr w:type="spellStart"/>
      <w:r w:rsidRPr="000E0210">
        <w:t>Балаковской</w:t>
      </w:r>
      <w:proofErr w:type="spellEnd"/>
      <w:r w:rsidRPr="000E0210">
        <w:t xml:space="preserve"> АЭС;</w:t>
      </w:r>
    </w:p>
    <w:p w:rsidR="00082B71" w:rsidRPr="000E0210" w:rsidRDefault="00082B71" w:rsidP="00082B71">
      <w:pPr>
        <w:spacing w:before="120"/>
        <w:ind w:firstLine="709"/>
        <w:contextualSpacing/>
        <w:jc w:val="both"/>
      </w:pPr>
      <w:r w:rsidRPr="000E0210">
        <w:t>– по четырем блокам Кольской АЭС;</w:t>
      </w:r>
    </w:p>
    <w:p w:rsidR="00082B71" w:rsidRPr="000E0210" w:rsidRDefault="00082B71" w:rsidP="00082B71">
      <w:pPr>
        <w:spacing w:before="120"/>
        <w:ind w:firstLine="709"/>
        <w:contextualSpacing/>
        <w:jc w:val="both"/>
      </w:pPr>
      <w:r w:rsidRPr="000E0210">
        <w:t>– по трём блокам Калининской АЭС;</w:t>
      </w:r>
    </w:p>
    <w:p w:rsidR="00082B71" w:rsidRPr="000E0210" w:rsidRDefault="00082B71" w:rsidP="00082B71">
      <w:pPr>
        <w:spacing w:before="120"/>
        <w:ind w:firstLine="709"/>
        <w:contextualSpacing/>
        <w:jc w:val="both"/>
      </w:pPr>
      <w:r w:rsidRPr="000E0210">
        <w:t xml:space="preserve">– по трем блокам на Смоленской АЭС </w:t>
      </w:r>
    </w:p>
    <w:p w:rsidR="00082B71" w:rsidRPr="000E0210" w:rsidRDefault="00082B71" w:rsidP="00082B71">
      <w:pPr>
        <w:spacing w:before="120"/>
        <w:ind w:firstLine="709"/>
        <w:contextualSpacing/>
        <w:jc w:val="both"/>
      </w:pPr>
      <w:r w:rsidRPr="000E0210">
        <w:t>– по двум блокам на Ленинградской АЭС;</w:t>
      </w:r>
    </w:p>
    <w:p w:rsidR="00082B71" w:rsidRPr="000E0210" w:rsidRDefault="00082B71" w:rsidP="00082B71">
      <w:pPr>
        <w:spacing w:before="120"/>
        <w:ind w:firstLine="709"/>
        <w:contextualSpacing/>
        <w:jc w:val="both"/>
      </w:pPr>
      <w:r w:rsidRPr="000E0210">
        <w:t>– по одному блоку на Белоярской АЭС.</w:t>
      </w:r>
    </w:p>
    <w:p w:rsidR="00082B71" w:rsidRPr="000E0210" w:rsidRDefault="00082B71" w:rsidP="00082B71">
      <w:pPr>
        <w:spacing w:before="120"/>
        <w:ind w:firstLine="426"/>
        <w:contextualSpacing/>
        <w:jc w:val="both"/>
      </w:pPr>
      <w:r w:rsidRPr="000E0210">
        <w:t xml:space="preserve">2) Построение расчетной (математической) модели строительных конструкций типового реакторного блока АЭС с ВВЭР-1000 с </w:t>
      </w:r>
      <w:proofErr w:type="spellStart"/>
      <w:r w:rsidRPr="000E0210">
        <w:t>обстроем</w:t>
      </w:r>
      <w:proofErr w:type="spellEnd"/>
      <w:r w:rsidRPr="000E0210">
        <w:t xml:space="preserve"> (проект В-320) с учетом упругого основания.</w:t>
      </w:r>
    </w:p>
    <w:p w:rsidR="00082B71" w:rsidRPr="000E0210" w:rsidRDefault="00082B71" w:rsidP="00082B71">
      <w:pPr>
        <w:spacing w:before="120"/>
        <w:ind w:firstLine="426"/>
        <w:contextualSpacing/>
        <w:jc w:val="both"/>
      </w:pPr>
      <w:r w:rsidRPr="000E0210">
        <w:t>3) Построение расчетной (математической) модели защитной оболочки АЭС с реактором ВВ</w:t>
      </w:r>
      <w:r w:rsidR="00C14A9F">
        <w:t xml:space="preserve">ЭР-1000 без </w:t>
      </w:r>
      <w:proofErr w:type="spellStart"/>
      <w:r w:rsidR="00C14A9F">
        <w:t>обстроя</w:t>
      </w:r>
      <w:proofErr w:type="spellEnd"/>
      <w:r w:rsidR="00C14A9F">
        <w:t xml:space="preserve"> (проект В-33</w:t>
      </w:r>
      <w:r w:rsidRPr="000E0210">
        <w:t>8) и определение ее динамических характеристик. Сравнение результатов расчета с натурными данными и верификация расчетной модели.</w:t>
      </w:r>
    </w:p>
    <w:p w:rsidR="00082B71" w:rsidRPr="000E0210" w:rsidRDefault="00082B71" w:rsidP="00082B71">
      <w:pPr>
        <w:spacing w:before="120"/>
        <w:jc w:val="both"/>
      </w:pPr>
      <w:r w:rsidRPr="000E0210">
        <w:t>8.2. Работы этапа 2:</w:t>
      </w:r>
    </w:p>
    <w:p w:rsidR="00082B71" w:rsidRPr="000E0210" w:rsidRDefault="00082B71" w:rsidP="00082B71">
      <w:pPr>
        <w:spacing w:before="120"/>
        <w:ind w:firstLine="426"/>
        <w:contextualSpacing/>
        <w:jc w:val="both"/>
      </w:pPr>
      <w:r w:rsidRPr="000E0210">
        <w:t xml:space="preserve">1) Расчет динамических характеристик математической модели строительных конструкций типового реакторного блока АЭС с ВВЭР-1000 с </w:t>
      </w:r>
      <w:proofErr w:type="spellStart"/>
      <w:r w:rsidRPr="000E0210">
        <w:t>обстроем</w:t>
      </w:r>
      <w:proofErr w:type="spellEnd"/>
      <w:r w:rsidRPr="000E0210">
        <w:t xml:space="preserve"> (проект В-320) с учетом упругого основания. Сравнение результатов расчета с натурными данными и верификация расчетной модели.</w:t>
      </w:r>
    </w:p>
    <w:p w:rsidR="00082B71" w:rsidRPr="000E0210" w:rsidRDefault="00082B71" w:rsidP="00082B71">
      <w:pPr>
        <w:spacing w:before="120"/>
        <w:ind w:firstLine="426"/>
        <w:contextualSpacing/>
        <w:jc w:val="both"/>
      </w:pPr>
      <w:r w:rsidRPr="000E0210">
        <w:t xml:space="preserve">2) Расчет динамических характеристик математической модели строительных конструкций типового реакторного блока АЭС с ВВЭР-1000 без </w:t>
      </w:r>
      <w:proofErr w:type="spellStart"/>
      <w:r w:rsidRPr="000E0210">
        <w:t>обстроя</w:t>
      </w:r>
      <w:proofErr w:type="spellEnd"/>
      <w:r w:rsidRPr="000E0210">
        <w:t xml:space="preserve"> (про</w:t>
      </w:r>
      <w:r w:rsidR="00C14A9F">
        <w:t>ект В-33</w:t>
      </w:r>
      <w:r w:rsidRPr="000E0210">
        <w:t>8) с учетом упругого основания. Сравнение результатов расчета с натурными данными и верификация расчетной модели.</w:t>
      </w:r>
    </w:p>
    <w:p w:rsidR="00082B71" w:rsidRPr="000E0210" w:rsidRDefault="00082B71" w:rsidP="00082B71">
      <w:pPr>
        <w:spacing w:before="120"/>
        <w:ind w:firstLine="426"/>
        <w:contextualSpacing/>
        <w:jc w:val="both"/>
      </w:pPr>
      <w:r w:rsidRPr="000E0210">
        <w:t xml:space="preserve">3) Построение двух расчетных (математических) моделей купольной части защитной оболочки ВВЭР-1000, по проектным данным и с дефектом геометрии купола (применительно ко 2-му блоку </w:t>
      </w:r>
      <w:proofErr w:type="spellStart"/>
      <w:r w:rsidRPr="000E0210">
        <w:t>Балаковской</w:t>
      </w:r>
      <w:proofErr w:type="spellEnd"/>
      <w:r w:rsidRPr="000E0210">
        <w:t xml:space="preserve"> АЭС). Установление причины существенного снижения её собственной частоты купольного покрытия.</w:t>
      </w:r>
    </w:p>
    <w:p w:rsidR="00082B71" w:rsidRPr="000E0210" w:rsidRDefault="00082B71" w:rsidP="00082B71">
      <w:pPr>
        <w:spacing w:before="120"/>
        <w:ind w:firstLine="426"/>
        <w:contextualSpacing/>
        <w:jc w:val="both"/>
      </w:pPr>
      <w:r w:rsidRPr="000E0210">
        <w:t xml:space="preserve">4) Подготовка и анализ результатов исследований динамических характеристик 19-ти энергоблоков на </w:t>
      </w:r>
      <w:proofErr w:type="gramStart"/>
      <w:r w:rsidRPr="000E0210">
        <w:t>семи действующих АЭС</w:t>
      </w:r>
      <w:proofErr w:type="gramEnd"/>
      <w:r w:rsidRPr="000E0210">
        <w:t>: трех АЭС с реакторами ВВЭР-1000; одной АЭС с реакторами ВВЭР- 440, двух АЭС с реакторами РБМК-1000 и одной АЭС с реактором БН-600.</w:t>
      </w:r>
    </w:p>
    <w:p w:rsidR="00082B71" w:rsidRPr="000E0210" w:rsidRDefault="00082B71" w:rsidP="00273B26">
      <w:pPr>
        <w:spacing w:before="120" w:after="120"/>
        <w:jc w:val="both"/>
        <w:rPr>
          <w:bCs/>
          <w:color w:val="000000"/>
        </w:rPr>
      </w:pPr>
      <w:r w:rsidRPr="000E0210">
        <w:t xml:space="preserve">9. Место внедрения и способ применения результатов выполненных работ. </w:t>
      </w:r>
    </w:p>
    <w:p w:rsidR="00082B71" w:rsidRPr="000E0210" w:rsidRDefault="00082B71" w:rsidP="00082B71">
      <w:pPr>
        <w:tabs>
          <w:tab w:val="left" w:pos="284"/>
        </w:tabs>
        <w:jc w:val="both"/>
      </w:pPr>
      <w:r w:rsidRPr="000E0210">
        <w:rPr>
          <w:bCs/>
        </w:rPr>
        <w:t>9.1. Материалы обобщения и анализа результатов определения натурных частот и форм собственных колебаний ответственных сооружений, полученных на 19 энергоблоках семи действующих АЭС должны применяться в качестве исходных данных для расчетов на сейсмостойкость.</w:t>
      </w:r>
    </w:p>
    <w:p w:rsidR="00082B71" w:rsidRPr="000E0210" w:rsidRDefault="00082B71" w:rsidP="00082B71">
      <w:pPr>
        <w:spacing w:before="120" w:after="120"/>
        <w:jc w:val="both"/>
      </w:pPr>
      <w:r w:rsidRPr="000E0210">
        <w:lastRenderedPageBreak/>
        <w:t>10. Отчетные материалы.</w:t>
      </w:r>
    </w:p>
    <w:p w:rsidR="00082B71" w:rsidRPr="000E0210" w:rsidRDefault="00082B71" w:rsidP="00082B71">
      <w:pPr>
        <w:spacing w:before="120"/>
        <w:contextualSpacing/>
        <w:jc w:val="both"/>
      </w:pPr>
      <w:r w:rsidRPr="000E0210">
        <w:t>10.1. По итогам работ этапа 1 должны быть подготовлены:</w:t>
      </w:r>
    </w:p>
    <w:p w:rsidR="00356178" w:rsidRDefault="00356178" w:rsidP="00356178">
      <w:pPr>
        <w:spacing w:before="120"/>
        <w:ind w:firstLine="426"/>
        <w:contextualSpacing/>
        <w:jc w:val="both"/>
      </w:pPr>
      <w:r>
        <w:t>1)</w:t>
      </w:r>
      <w:r w:rsidR="00082B71" w:rsidRPr="000E0210">
        <w:t> промежуточный технический отчет, содержащий:</w:t>
      </w:r>
      <w:r w:rsidR="00082B71">
        <w:t xml:space="preserve"> </w:t>
      </w:r>
    </w:p>
    <w:p w:rsidR="00356178" w:rsidRDefault="00356178" w:rsidP="00356178">
      <w:pPr>
        <w:spacing w:before="120"/>
        <w:ind w:firstLine="426"/>
        <w:contextualSpacing/>
        <w:jc w:val="both"/>
      </w:pPr>
      <w:r>
        <w:noBreakHyphen/>
        <w:t> </w:t>
      </w:r>
      <w:r w:rsidR="00082B71" w:rsidRPr="000E0210">
        <w:t>динамические па</w:t>
      </w:r>
      <w:r>
        <w:t>спорта исследованных сооружений;</w:t>
      </w:r>
    </w:p>
    <w:p w:rsidR="00356178" w:rsidRDefault="00356178" w:rsidP="00356178">
      <w:pPr>
        <w:spacing w:before="120"/>
        <w:ind w:firstLine="426"/>
        <w:contextualSpacing/>
        <w:jc w:val="both"/>
      </w:pPr>
      <w:r>
        <w:noBreakHyphen/>
        <w:t> расчетную</w:t>
      </w:r>
      <w:r w:rsidR="00082B71" w:rsidRPr="000E0210">
        <w:t xml:space="preserve"> модель реакторного отделения АЭС с реактором ВВЭР</w:t>
      </w:r>
      <w:r>
        <w:t xml:space="preserve">-1000 с </w:t>
      </w:r>
      <w:proofErr w:type="spellStart"/>
      <w:r>
        <w:t>обстроем</w:t>
      </w:r>
      <w:proofErr w:type="spellEnd"/>
      <w:r>
        <w:t xml:space="preserve"> (проект В-320);</w:t>
      </w:r>
    </w:p>
    <w:p w:rsidR="00082B71" w:rsidRPr="000E0210" w:rsidRDefault="00356178" w:rsidP="00356178">
      <w:pPr>
        <w:spacing w:before="120"/>
        <w:ind w:firstLine="426"/>
        <w:contextualSpacing/>
        <w:jc w:val="both"/>
      </w:pPr>
      <w:r>
        <w:noBreakHyphen/>
        <w:t> </w:t>
      </w:r>
      <w:r w:rsidR="00082B71" w:rsidRPr="000E0210">
        <w:t>расчетн</w:t>
      </w:r>
      <w:r>
        <w:t>ую</w:t>
      </w:r>
      <w:r w:rsidR="00082B71" w:rsidRPr="000E0210">
        <w:t xml:space="preserve"> модель реакторного отделения АЭС с реактором ВВЭР-1000 без </w:t>
      </w:r>
      <w:proofErr w:type="spellStart"/>
      <w:r w:rsidR="00082B71" w:rsidRPr="000E0210">
        <w:t>обстроя</w:t>
      </w:r>
      <w:proofErr w:type="spellEnd"/>
      <w:r w:rsidR="00082B71" w:rsidRPr="000E0210">
        <w:t xml:space="preserve"> (проект В-3</w:t>
      </w:r>
      <w:r w:rsidR="0091578B">
        <w:t>3</w:t>
      </w:r>
      <w:r w:rsidR="00082B71" w:rsidRPr="000E0210">
        <w:t>8).</w:t>
      </w:r>
    </w:p>
    <w:p w:rsidR="00082B71" w:rsidRPr="000E0210" w:rsidRDefault="00356178" w:rsidP="00082B71">
      <w:pPr>
        <w:spacing w:before="120"/>
        <w:ind w:firstLine="426"/>
        <w:contextualSpacing/>
        <w:jc w:val="both"/>
      </w:pPr>
      <w:r>
        <w:t>2)</w:t>
      </w:r>
      <w:r w:rsidR="00082B71" w:rsidRPr="000E0210">
        <w:t> аннотационный отчет.</w:t>
      </w:r>
    </w:p>
    <w:p w:rsidR="00082B71" w:rsidRPr="000E0210" w:rsidRDefault="00082B71" w:rsidP="00082B71">
      <w:pPr>
        <w:spacing w:before="120"/>
        <w:jc w:val="both"/>
      </w:pPr>
      <w:r w:rsidRPr="000E0210">
        <w:t>10.2. По итогам работ этапа 2 должны быть подготовлены:</w:t>
      </w:r>
    </w:p>
    <w:p w:rsidR="00356178" w:rsidRDefault="00356178" w:rsidP="00082B71">
      <w:pPr>
        <w:spacing w:before="120"/>
        <w:ind w:firstLine="426"/>
        <w:contextualSpacing/>
        <w:jc w:val="both"/>
      </w:pPr>
      <w:r>
        <w:t>1)</w:t>
      </w:r>
      <w:r w:rsidR="00082B71" w:rsidRPr="000E0210">
        <w:t> итоговый технический отчет, содержащий:</w:t>
      </w:r>
      <w:r>
        <w:t xml:space="preserve"> </w:t>
      </w:r>
    </w:p>
    <w:p w:rsidR="00356178" w:rsidRDefault="00356178" w:rsidP="00082B71">
      <w:pPr>
        <w:spacing w:before="120"/>
        <w:ind w:firstLine="426"/>
        <w:contextualSpacing/>
        <w:jc w:val="both"/>
      </w:pPr>
      <w:r>
        <w:noBreakHyphen/>
        <w:t> </w:t>
      </w:r>
      <w:r w:rsidR="00082B71" w:rsidRPr="000E0210">
        <w:t>динамические характеристики верифицированной модели реакторного отделения АЭС с реактором ВВЭР</w:t>
      </w:r>
      <w:r>
        <w:t xml:space="preserve">-1000 с </w:t>
      </w:r>
      <w:proofErr w:type="spellStart"/>
      <w:r>
        <w:t>обстроем</w:t>
      </w:r>
      <w:proofErr w:type="spellEnd"/>
      <w:r>
        <w:t xml:space="preserve"> (проект В-320);</w:t>
      </w:r>
    </w:p>
    <w:p w:rsidR="00356178" w:rsidRDefault="00356178" w:rsidP="00082B71">
      <w:pPr>
        <w:spacing w:before="120"/>
        <w:ind w:firstLine="426"/>
        <w:contextualSpacing/>
        <w:jc w:val="both"/>
      </w:pPr>
      <w:r>
        <w:noBreakHyphen/>
        <w:t> </w:t>
      </w:r>
      <w:r w:rsidR="00082B71" w:rsidRPr="000E0210">
        <w:t>динамические характеристики верифицированной модели реакторного отделения АЭС с ВВЭР-</w:t>
      </w:r>
      <w:r>
        <w:t xml:space="preserve">1000 без </w:t>
      </w:r>
      <w:proofErr w:type="spellStart"/>
      <w:r>
        <w:t>обстроя</w:t>
      </w:r>
      <w:proofErr w:type="spellEnd"/>
      <w:r>
        <w:t xml:space="preserve"> (проект В-3</w:t>
      </w:r>
      <w:r w:rsidR="0091578B">
        <w:t>3</w:t>
      </w:r>
      <w:r>
        <w:t>8);</w:t>
      </w:r>
    </w:p>
    <w:p w:rsidR="00082B71" w:rsidRPr="000E0210" w:rsidRDefault="00356178" w:rsidP="00082B71">
      <w:pPr>
        <w:spacing w:before="120"/>
        <w:ind w:firstLine="426"/>
        <w:contextualSpacing/>
        <w:jc w:val="both"/>
      </w:pPr>
      <w:r>
        <w:noBreakHyphen/>
        <w:t> </w:t>
      </w:r>
      <w:r w:rsidR="00082B71" w:rsidRPr="000E0210">
        <w:t>динамические характеристики верифицированной расчетной модели купольной части защитной оболочки ВВЭР-1000. Причины снижения собственной частоты купольной части защитной оболочки с дефектом;</w:t>
      </w:r>
    </w:p>
    <w:p w:rsidR="00082B71" w:rsidRPr="000E0210" w:rsidRDefault="00082B71" w:rsidP="00082B71">
      <w:pPr>
        <w:spacing w:before="120"/>
        <w:ind w:firstLine="426"/>
        <w:contextualSpacing/>
        <w:jc w:val="both"/>
      </w:pPr>
      <w:r w:rsidRPr="000E0210">
        <w:t xml:space="preserve"> – динамические характеристики трех АЭС с реакторами ВВЭР-1000, одной АЭС с ре</w:t>
      </w:r>
      <w:r w:rsidR="00356178">
        <w:t>акторами ВВЭР-</w:t>
      </w:r>
      <w:r w:rsidRPr="000E0210">
        <w:t>440, двух АЭС с реакторами РБМК-1000 и одной АЭС с реактором БН-600;</w:t>
      </w:r>
    </w:p>
    <w:p w:rsidR="00082B71" w:rsidRPr="000E0210" w:rsidRDefault="00082B71" w:rsidP="00082B71">
      <w:pPr>
        <w:spacing w:before="120"/>
        <w:ind w:firstLine="426"/>
        <w:contextualSpacing/>
        <w:jc w:val="both"/>
      </w:pPr>
      <w:r w:rsidRPr="000E0210">
        <w:t>‒ результаты расчетов и их анализ.</w:t>
      </w:r>
    </w:p>
    <w:p w:rsidR="00EA2073" w:rsidRPr="00356178" w:rsidRDefault="00273B26" w:rsidP="00273B26">
      <w:pPr>
        <w:pStyle w:val="a3"/>
        <w:ind w:firstLine="426"/>
        <w:rPr>
          <w:sz w:val="24"/>
          <w:u w:val="single"/>
        </w:rPr>
      </w:pPr>
      <w:r>
        <w:rPr>
          <w:sz w:val="24"/>
        </w:rPr>
        <w:t>2)</w:t>
      </w:r>
      <w:r w:rsidR="00082B71" w:rsidRPr="00356178">
        <w:rPr>
          <w:sz w:val="24"/>
        </w:rPr>
        <w:t> аннотационный отчет.</w:t>
      </w:r>
    </w:p>
    <w:p w:rsidR="002A2CD4" w:rsidRDefault="00356178" w:rsidP="00273B26">
      <w:pPr>
        <w:pStyle w:val="a3"/>
        <w:spacing w:before="120" w:after="120"/>
        <w:rPr>
          <w:sz w:val="24"/>
        </w:rPr>
      </w:pPr>
      <w:r>
        <w:rPr>
          <w:sz w:val="24"/>
        </w:rPr>
        <w:t>11</w:t>
      </w:r>
      <w:r w:rsidR="00AD002D">
        <w:rPr>
          <w:sz w:val="24"/>
        </w:rPr>
        <w:t>. </w:t>
      </w:r>
      <w:r w:rsidR="00A34DF1">
        <w:rPr>
          <w:sz w:val="24"/>
        </w:rPr>
        <w:t>Порядок пр</w:t>
      </w:r>
      <w:r w:rsidR="002A2CD4">
        <w:rPr>
          <w:sz w:val="24"/>
        </w:rPr>
        <w:t>иема и передачи работ Заказчику:</w:t>
      </w:r>
    </w:p>
    <w:p w:rsidR="00BE4688" w:rsidRDefault="00BE4688" w:rsidP="00BE4688">
      <w:pPr>
        <w:pStyle w:val="a6"/>
        <w:ind w:left="0" w:firstLine="709"/>
        <w:jc w:val="both"/>
      </w:pPr>
      <w:r w:rsidRPr="00EC56A2">
        <w:t>Рассмотрение и приемка результатов работы производится на основании актов сдачи-приемки выполненных работ в соответствии с</w:t>
      </w:r>
      <w:r>
        <w:t xml:space="preserve"> настоящим техническим заданием,</w:t>
      </w:r>
      <w:r w:rsidRPr="00EC56A2">
        <w:t xml:space="preserve"> кале</w:t>
      </w:r>
      <w:r>
        <w:t>ндарным планом, СТО СМК-ПКФ-014.2-06 и СТО СМК-ПКФ-014</w:t>
      </w:r>
      <w:r w:rsidRPr="00EC56A2">
        <w:t>.1-12.</w:t>
      </w:r>
      <w:r>
        <w:t xml:space="preserve"> </w:t>
      </w:r>
    </w:p>
    <w:p w:rsidR="00BE4688" w:rsidRPr="002A2CD4" w:rsidRDefault="00BE4688" w:rsidP="00BE4688">
      <w:pPr>
        <w:pStyle w:val="a6"/>
        <w:ind w:left="0" w:firstLine="709"/>
        <w:jc w:val="both"/>
        <w:rPr>
          <w:bCs/>
        </w:rPr>
      </w:pPr>
      <w:r>
        <w:t>СТО СМК-ПКФ-014</w:t>
      </w:r>
      <w:r w:rsidRPr="00EC56A2">
        <w:t>.1-12</w:t>
      </w:r>
      <w:r w:rsidRPr="0006725E">
        <w:t xml:space="preserve"> определяются </w:t>
      </w:r>
      <w:r w:rsidRPr="002A2CD4">
        <w:rPr>
          <w:bCs/>
        </w:rPr>
        <w:t>Т</w:t>
      </w:r>
      <w:r w:rsidRPr="0006725E">
        <w:t>ребования к качеству, процедуре обеспечения качества (контроля качества) и подробности требований по формату и способам передачи данных в электронном виде.</w:t>
      </w:r>
      <w:r>
        <w:t xml:space="preserve"> СТО СМК-ПКФ-014.2-06 регламентируются требования по оформлению текстовой и графической документации.</w:t>
      </w:r>
    </w:p>
    <w:p w:rsidR="00BE4688" w:rsidRPr="002A2CD4" w:rsidRDefault="00BE4688" w:rsidP="00BE4688">
      <w:pPr>
        <w:pStyle w:val="a6"/>
        <w:ind w:left="0" w:firstLine="709"/>
        <w:jc w:val="both"/>
        <w:rPr>
          <w:bCs/>
        </w:rPr>
      </w:pPr>
      <w:r w:rsidRPr="0006725E">
        <w:t>Правила кодирования отчетной документации должны быть согласованы Сторонами не позднее, чем за один месяц до выпуска первого этапа отчетной документации. Правила кодирования являются обязательными для исполнения Сторонами, а также всеми привлекаемыми для исполнения обязательств по Договору организациями. Настоящие требования будут распространены Сторонами на действия в соответствующих договорных отношениях.</w:t>
      </w:r>
    </w:p>
    <w:p w:rsidR="00A34DF1" w:rsidRDefault="00BE4688" w:rsidP="00BE4688">
      <w:pPr>
        <w:pStyle w:val="a3"/>
        <w:ind w:firstLine="709"/>
        <w:rPr>
          <w:sz w:val="24"/>
        </w:rPr>
      </w:pPr>
      <w:r w:rsidRPr="0006725E">
        <w:rPr>
          <w:spacing w:val="-4"/>
          <w:sz w:val="24"/>
        </w:rPr>
        <w:t>Учет и хранение результатов работ (в том числе документации), передаваемых Заказчику по настоящему Договору, осуществляется в соответствии с РД ЭО 0324-2004 от 25.05.2004 «Положение о порядке работы с документами Технического архива концерна «Росэнергоатом»</w:t>
      </w:r>
      <w:r>
        <w:rPr>
          <w:sz w:val="24"/>
        </w:rPr>
        <w:t>.</w:t>
      </w:r>
    </w:p>
    <w:p w:rsidR="00A34DF1" w:rsidRDefault="00A34DF1" w:rsidP="00EA2073">
      <w:pPr>
        <w:pStyle w:val="a3"/>
        <w:ind w:left="357"/>
        <w:rPr>
          <w:sz w:val="24"/>
        </w:rPr>
      </w:pPr>
    </w:p>
    <w:p w:rsidR="00273B26" w:rsidRDefault="00273B26" w:rsidP="00EA2073">
      <w:pPr>
        <w:pStyle w:val="a3"/>
        <w:ind w:left="357"/>
        <w:rPr>
          <w:sz w:val="24"/>
        </w:rPr>
      </w:pPr>
    </w:p>
    <w:p w:rsidR="001B6EB7" w:rsidRPr="00BE4688" w:rsidRDefault="001B6EB7" w:rsidP="00D52E37">
      <w:pPr>
        <w:spacing w:after="200" w:line="276" w:lineRule="auto"/>
      </w:pPr>
    </w:p>
    <w:sectPr w:rsidR="001B6EB7" w:rsidRPr="00BE4688" w:rsidSect="00273B2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2A221E1"/>
    <w:multiLevelType w:val="hybridMultilevel"/>
    <w:tmpl w:val="DE46A0D8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1D796DE9"/>
    <w:multiLevelType w:val="hybridMultilevel"/>
    <w:tmpl w:val="0BF40E12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F2795A"/>
    <w:multiLevelType w:val="hybridMultilevel"/>
    <w:tmpl w:val="66AEAB68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76AC7"/>
    <w:multiLevelType w:val="hybridMultilevel"/>
    <w:tmpl w:val="6A5EF3A0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6264C3F"/>
    <w:multiLevelType w:val="hybridMultilevel"/>
    <w:tmpl w:val="B850507C"/>
    <w:lvl w:ilvl="0" w:tplc="DD4AF25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E342B72"/>
    <w:multiLevelType w:val="hybridMultilevel"/>
    <w:tmpl w:val="ED7EA392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4E60CA"/>
    <w:multiLevelType w:val="hybridMultilevel"/>
    <w:tmpl w:val="7F7EAD42"/>
    <w:lvl w:ilvl="0" w:tplc="B9465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5F2B2D"/>
    <w:multiLevelType w:val="hybridMultilevel"/>
    <w:tmpl w:val="369C4D1C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67913"/>
    <w:multiLevelType w:val="hybridMultilevel"/>
    <w:tmpl w:val="2F8ED098"/>
    <w:lvl w:ilvl="0" w:tplc="5D469AD2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1"/>
  </w:num>
  <w:num w:numId="6">
    <w:abstractNumId w:val="16"/>
  </w:num>
  <w:num w:numId="7">
    <w:abstractNumId w:val="13"/>
  </w:num>
  <w:num w:numId="8">
    <w:abstractNumId w:val="9"/>
  </w:num>
  <w:num w:numId="9">
    <w:abstractNumId w:val="2"/>
  </w:num>
  <w:num w:numId="10">
    <w:abstractNumId w:val="15"/>
  </w:num>
  <w:num w:numId="11">
    <w:abstractNumId w:val="0"/>
  </w:num>
  <w:num w:numId="12">
    <w:abstractNumId w:val="11"/>
  </w:num>
  <w:num w:numId="13">
    <w:abstractNumId w:val="24"/>
  </w:num>
  <w:num w:numId="14">
    <w:abstractNumId w:val="22"/>
  </w:num>
  <w:num w:numId="15">
    <w:abstractNumId w:val="14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0"/>
  </w:num>
  <w:num w:numId="19">
    <w:abstractNumId w:val="17"/>
  </w:num>
  <w:num w:numId="20">
    <w:abstractNumId w:val="7"/>
  </w:num>
  <w:num w:numId="21">
    <w:abstractNumId w:val="10"/>
  </w:num>
  <w:num w:numId="22">
    <w:abstractNumId w:val="6"/>
  </w:num>
  <w:num w:numId="23">
    <w:abstractNumId w:val="12"/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5"/>
  </w:num>
  <w:num w:numId="27">
    <w:abstractNumId w:val="1"/>
  </w:num>
  <w:num w:numId="28">
    <w:abstractNumId w:val="20"/>
  </w:num>
  <w:num w:numId="2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A34DF1"/>
    <w:rsid w:val="00002757"/>
    <w:rsid w:val="00015235"/>
    <w:rsid w:val="00035208"/>
    <w:rsid w:val="000462C0"/>
    <w:rsid w:val="00082B71"/>
    <w:rsid w:val="00085563"/>
    <w:rsid w:val="000A5231"/>
    <w:rsid w:val="000C0B8A"/>
    <w:rsid w:val="000C4BDA"/>
    <w:rsid w:val="000E2A7A"/>
    <w:rsid w:val="000E34B3"/>
    <w:rsid w:val="000E5107"/>
    <w:rsid w:val="00104F51"/>
    <w:rsid w:val="00105050"/>
    <w:rsid w:val="00160D80"/>
    <w:rsid w:val="00173FAB"/>
    <w:rsid w:val="0017647C"/>
    <w:rsid w:val="0018302B"/>
    <w:rsid w:val="00190BAD"/>
    <w:rsid w:val="001A7D8B"/>
    <w:rsid w:val="001B092E"/>
    <w:rsid w:val="001B6EB7"/>
    <w:rsid w:val="001C185D"/>
    <w:rsid w:val="001D672E"/>
    <w:rsid w:val="001E24D4"/>
    <w:rsid w:val="00201793"/>
    <w:rsid w:val="002068CF"/>
    <w:rsid w:val="00273B26"/>
    <w:rsid w:val="00284163"/>
    <w:rsid w:val="002A2CD4"/>
    <w:rsid w:val="002C28B8"/>
    <w:rsid w:val="002C5596"/>
    <w:rsid w:val="002C653A"/>
    <w:rsid w:val="002D3577"/>
    <w:rsid w:val="002D69C9"/>
    <w:rsid w:val="002D69F1"/>
    <w:rsid w:val="002E5A16"/>
    <w:rsid w:val="00300E21"/>
    <w:rsid w:val="00323B64"/>
    <w:rsid w:val="00343325"/>
    <w:rsid w:val="003442CB"/>
    <w:rsid w:val="00356178"/>
    <w:rsid w:val="0036478B"/>
    <w:rsid w:val="003709ED"/>
    <w:rsid w:val="003745B6"/>
    <w:rsid w:val="003932E5"/>
    <w:rsid w:val="003A083A"/>
    <w:rsid w:val="003B4933"/>
    <w:rsid w:val="003E039F"/>
    <w:rsid w:val="003E14D9"/>
    <w:rsid w:val="003E1787"/>
    <w:rsid w:val="003E4A59"/>
    <w:rsid w:val="00400175"/>
    <w:rsid w:val="0040161F"/>
    <w:rsid w:val="00414090"/>
    <w:rsid w:val="004373B4"/>
    <w:rsid w:val="00440884"/>
    <w:rsid w:val="00454665"/>
    <w:rsid w:val="004553D9"/>
    <w:rsid w:val="004E439D"/>
    <w:rsid w:val="004E761D"/>
    <w:rsid w:val="004F22B6"/>
    <w:rsid w:val="004F3C58"/>
    <w:rsid w:val="004F7339"/>
    <w:rsid w:val="0050626C"/>
    <w:rsid w:val="00520A99"/>
    <w:rsid w:val="00525F5A"/>
    <w:rsid w:val="00553EEB"/>
    <w:rsid w:val="00562393"/>
    <w:rsid w:val="00571487"/>
    <w:rsid w:val="005804D0"/>
    <w:rsid w:val="00586426"/>
    <w:rsid w:val="00586A60"/>
    <w:rsid w:val="0059083A"/>
    <w:rsid w:val="005A35FC"/>
    <w:rsid w:val="005A4A3C"/>
    <w:rsid w:val="005A5979"/>
    <w:rsid w:val="005C45DA"/>
    <w:rsid w:val="005D7D52"/>
    <w:rsid w:val="005E6EC9"/>
    <w:rsid w:val="006038AA"/>
    <w:rsid w:val="00605C29"/>
    <w:rsid w:val="00605EA9"/>
    <w:rsid w:val="0061012E"/>
    <w:rsid w:val="00626925"/>
    <w:rsid w:val="0063666E"/>
    <w:rsid w:val="0065026B"/>
    <w:rsid w:val="00653313"/>
    <w:rsid w:val="00660A51"/>
    <w:rsid w:val="006715B0"/>
    <w:rsid w:val="006812FE"/>
    <w:rsid w:val="00690644"/>
    <w:rsid w:val="006B347B"/>
    <w:rsid w:val="006B630C"/>
    <w:rsid w:val="006E1184"/>
    <w:rsid w:val="006E522D"/>
    <w:rsid w:val="006E6011"/>
    <w:rsid w:val="00741422"/>
    <w:rsid w:val="007532B1"/>
    <w:rsid w:val="00755AD6"/>
    <w:rsid w:val="00756370"/>
    <w:rsid w:val="00756C27"/>
    <w:rsid w:val="00760492"/>
    <w:rsid w:val="0076571B"/>
    <w:rsid w:val="0077611B"/>
    <w:rsid w:val="007772D2"/>
    <w:rsid w:val="00783F69"/>
    <w:rsid w:val="0078743C"/>
    <w:rsid w:val="007A130A"/>
    <w:rsid w:val="007B0FAD"/>
    <w:rsid w:val="007B608C"/>
    <w:rsid w:val="007D4347"/>
    <w:rsid w:val="007E2595"/>
    <w:rsid w:val="007E437F"/>
    <w:rsid w:val="007E5CDE"/>
    <w:rsid w:val="007F7CE8"/>
    <w:rsid w:val="0081030A"/>
    <w:rsid w:val="00846C1E"/>
    <w:rsid w:val="00850860"/>
    <w:rsid w:val="00856D1E"/>
    <w:rsid w:val="00861BBA"/>
    <w:rsid w:val="0086451A"/>
    <w:rsid w:val="008654AD"/>
    <w:rsid w:val="00872B85"/>
    <w:rsid w:val="008733DF"/>
    <w:rsid w:val="00893DA6"/>
    <w:rsid w:val="008C105D"/>
    <w:rsid w:val="008C46DA"/>
    <w:rsid w:val="008C5CEC"/>
    <w:rsid w:val="008D6101"/>
    <w:rsid w:val="009119F1"/>
    <w:rsid w:val="0091578B"/>
    <w:rsid w:val="00926F3B"/>
    <w:rsid w:val="00936AAE"/>
    <w:rsid w:val="009443D2"/>
    <w:rsid w:val="00947F5F"/>
    <w:rsid w:val="00950D15"/>
    <w:rsid w:val="00985A62"/>
    <w:rsid w:val="009872D7"/>
    <w:rsid w:val="009B7B6F"/>
    <w:rsid w:val="009E1BDC"/>
    <w:rsid w:val="00A11B8B"/>
    <w:rsid w:val="00A2178A"/>
    <w:rsid w:val="00A34DF1"/>
    <w:rsid w:val="00A41DFD"/>
    <w:rsid w:val="00A43852"/>
    <w:rsid w:val="00A5564B"/>
    <w:rsid w:val="00A77CFE"/>
    <w:rsid w:val="00A80DA3"/>
    <w:rsid w:val="00A818F7"/>
    <w:rsid w:val="00A97BE2"/>
    <w:rsid w:val="00AB590B"/>
    <w:rsid w:val="00AD002D"/>
    <w:rsid w:val="00AD169B"/>
    <w:rsid w:val="00AF1631"/>
    <w:rsid w:val="00AF16D7"/>
    <w:rsid w:val="00B071D7"/>
    <w:rsid w:val="00B1393F"/>
    <w:rsid w:val="00B41D28"/>
    <w:rsid w:val="00B53633"/>
    <w:rsid w:val="00B61FA5"/>
    <w:rsid w:val="00B62B3B"/>
    <w:rsid w:val="00B76B15"/>
    <w:rsid w:val="00B81953"/>
    <w:rsid w:val="00B93025"/>
    <w:rsid w:val="00B97D6A"/>
    <w:rsid w:val="00BA1A56"/>
    <w:rsid w:val="00BE4688"/>
    <w:rsid w:val="00BE7061"/>
    <w:rsid w:val="00BE7A24"/>
    <w:rsid w:val="00BF2D02"/>
    <w:rsid w:val="00BF5F55"/>
    <w:rsid w:val="00C02D20"/>
    <w:rsid w:val="00C06A11"/>
    <w:rsid w:val="00C06D31"/>
    <w:rsid w:val="00C14A9F"/>
    <w:rsid w:val="00C319BE"/>
    <w:rsid w:val="00C36504"/>
    <w:rsid w:val="00C40123"/>
    <w:rsid w:val="00C40ACA"/>
    <w:rsid w:val="00C448EA"/>
    <w:rsid w:val="00C50E90"/>
    <w:rsid w:val="00C554AA"/>
    <w:rsid w:val="00C55FC7"/>
    <w:rsid w:val="00C77EAB"/>
    <w:rsid w:val="00C82FCE"/>
    <w:rsid w:val="00C9309A"/>
    <w:rsid w:val="00C93FC1"/>
    <w:rsid w:val="00CA10D2"/>
    <w:rsid w:val="00CD0A52"/>
    <w:rsid w:val="00CF274C"/>
    <w:rsid w:val="00CF3B7F"/>
    <w:rsid w:val="00D13D24"/>
    <w:rsid w:val="00D33732"/>
    <w:rsid w:val="00D51CA4"/>
    <w:rsid w:val="00D52E37"/>
    <w:rsid w:val="00DC0AFB"/>
    <w:rsid w:val="00DD49DF"/>
    <w:rsid w:val="00DD4A09"/>
    <w:rsid w:val="00E6517E"/>
    <w:rsid w:val="00E71DEE"/>
    <w:rsid w:val="00E76DEA"/>
    <w:rsid w:val="00E82DC7"/>
    <w:rsid w:val="00E856A4"/>
    <w:rsid w:val="00E906E5"/>
    <w:rsid w:val="00EA1385"/>
    <w:rsid w:val="00EA2073"/>
    <w:rsid w:val="00EA2180"/>
    <w:rsid w:val="00EA669E"/>
    <w:rsid w:val="00EB61C9"/>
    <w:rsid w:val="00EC29B0"/>
    <w:rsid w:val="00EC56A2"/>
    <w:rsid w:val="00ED1AB9"/>
    <w:rsid w:val="00F07202"/>
    <w:rsid w:val="00F137A9"/>
    <w:rsid w:val="00F3183F"/>
    <w:rsid w:val="00F33B69"/>
    <w:rsid w:val="00F35E15"/>
    <w:rsid w:val="00F36960"/>
    <w:rsid w:val="00F466DE"/>
    <w:rsid w:val="00F47774"/>
    <w:rsid w:val="00F54374"/>
    <w:rsid w:val="00F6461C"/>
    <w:rsid w:val="00F66F68"/>
    <w:rsid w:val="00F679FE"/>
    <w:rsid w:val="00F70DAA"/>
    <w:rsid w:val="00F72F0D"/>
    <w:rsid w:val="00F800FE"/>
    <w:rsid w:val="00F821A7"/>
    <w:rsid w:val="00FB5498"/>
    <w:rsid w:val="00FC302A"/>
    <w:rsid w:val="00FC374E"/>
    <w:rsid w:val="00FD5A9F"/>
    <w:rsid w:val="00FE6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F737A-3666-4724-92B0-D747DA353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shashin-mn</cp:lastModifiedBy>
  <cp:revision>4</cp:revision>
  <cp:lastPrinted>2014-04-22T06:34:00Z</cp:lastPrinted>
  <dcterms:created xsi:type="dcterms:W3CDTF">2014-04-22T06:35:00Z</dcterms:created>
  <dcterms:modified xsi:type="dcterms:W3CDTF">2014-05-13T10:23:00Z</dcterms:modified>
</cp:coreProperties>
</file>