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F70CE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Z039161-1</w:t>
      </w:r>
      <w:r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цен на право заключения договора на лот № 026/06/2015 «Поставка товарного бетона и раствора для выполнения строительно-монтажных работ на объектах энергоблоков №3,4 Ростовской АЭ</w:t>
      </w:r>
      <w:r>
        <w:rPr>
          <w:rFonts w:eastAsia="Times New Roman"/>
          <w:sz w:val="28"/>
          <w:szCs w:val="28"/>
        </w:rPr>
        <w:t>С»</w:t>
      </w:r>
    </w:p>
    <w:tbl>
      <w:tblPr>
        <w:tblW w:w="5000" w:type="pct"/>
        <w:tblLook w:val="04A0"/>
      </w:tblPr>
      <w:tblGrid>
        <w:gridCol w:w="4157"/>
        <w:gridCol w:w="5288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«29» июня 2015 г.</w:t>
            </w:r>
          </w:p>
        </w:tc>
      </w:tr>
    </w:tbl>
    <w:p w:rsidR="00000000" w:rsidRDefault="009F70CE">
      <w:pPr>
        <w:pStyle w:val="a5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</w:t>
      </w:r>
      <w:r>
        <w:t>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>
          <w:rPr>
            <w:rStyle w:val="a3"/>
          </w:rPr>
          <w:t>a-k-d.ru</w:t>
        </w:r>
      </w:hyperlink>
    </w:p>
    <w:p w:rsidR="00000000" w:rsidRDefault="009F70CE">
      <w:pPr>
        <w:rPr>
          <w:rFonts w:eastAsia="Times New Roman"/>
        </w:rPr>
      </w:pPr>
      <w:r>
        <w:t>» со</w:t>
      </w:r>
      <w:r>
        <w:t xml:space="preserve">гласно регламенту ее работы. </w:t>
      </w:r>
    </w:p>
    <w:p w:rsidR="00000000" w:rsidRDefault="009F70CE">
      <w:pPr>
        <w:pStyle w:val="3"/>
        <w:rPr>
          <w:rStyle w:val="a3"/>
          <w:color w:val="auto"/>
          <w:u w:val="none"/>
        </w:rPr>
      </w:pPr>
      <w:hyperlink r:id="rId5" w:history="1">
        <w:r>
          <w:rPr>
            <w:rStyle w:val="a3"/>
            <w:rFonts w:eastAsia="Times New Roman"/>
            <w:color w:val="auto"/>
            <w:u w:val="none"/>
          </w:rPr>
          <w:t>Информация о закупке:</w:t>
        </w:r>
      </w:hyperlink>
    </w:p>
    <w:p w:rsidR="00000000" w:rsidRDefault="009F70CE">
      <w:pPr>
        <w:pStyle w:val="a5"/>
      </w:pPr>
      <w:hyperlink r:id="rId6" w:history="1">
        <w:r>
          <w:rPr>
            <w:rStyle w:val="a3"/>
            <w:color w:val="auto"/>
            <w:u w:val="none"/>
          </w:rPr>
          <w:t>Заказчик: ООО «СМУ №1» Организатор запроса цен: ООО «СМУ №1».</w:t>
        </w:r>
        <w:r>
          <w:br/>
        </w:r>
        <w:r>
          <w:rPr>
            <w:rStyle w:val="a3"/>
            <w:color w:val="auto"/>
            <w:u w:val="none"/>
          </w:rPr>
          <w:t>Предмет договора: право заключения договора на лот № 026/06/2015 «По</w:t>
        </w:r>
        <w:r>
          <w:rPr>
            <w:rStyle w:val="a3"/>
            <w:color w:val="auto"/>
            <w:u w:val="none"/>
          </w:rPr>
          <w:t xml:space="preserve">ставка товарного бетона и раствора для выполнения строительно-монтажных работ на объектах энергоблоков №3,4 Ростовской АЭС». </w:t>
        </w:r>
      </w:hyperlink>
    </w:p>
    <w:p w:rsidR="00000000" w:rsidRDefault="009F70CE">
      <w:pPr>
        <w:pStyle w:val="a5"/>
      </w:pPr>
      <w:hyperlink r:id="rId7" w:history="1">
        <w:r>
          <w:rPr>
            <w:rStyle w:val="a3"/>
            <w:color w:val="auto"/>
            <w:u w:val="none"/>
          </w:rPr>
          <w:t>Начальная (максимальная) цена договора: 9 996 163.60 российских рубля (девять миллионов девят</w:t>
        </w:r>
        <w:r>
          <w:rPr>
            <w:rStyle w:val="a3"/>
            <w:color w:val="auto"/>
            <w:u w:val="none"/>
          </w:rPr>
          <w:t xml:space="preserve">ьсот девяносто шесть тысяч сто шестьдесят три рубля 60 копеек) включая НДС. </w:t>
        </w:r>
      </w:hyperlink>
    </w:p>
    <w:p w:rsidR="00000000" w:rsidRDefault="009F70CE">
      <w:pPr>
        <w:pStyle w:val="a5"/>
      </w:pPr>
      <w:hyperlink r:id="rId8" w:history="1">
        <w:r>
          <w:rPr>
            <w:rStyle w:val="a3"/>
            <w:color w:val="auto"/>
            <w:u w:val="none"/>
          </w:rPr>
          <w:t>Срок исполнения договора: с момента заключения договора по 31.10.2015г., отдельными партиями по Заявкам Покупателя в течение 1 (одного) календ</w:t>
        </w:r>
        <w:r>
          <w:rPr>
            <w:rStyle w:val="a3"/>
            <w:color w:val="auto"/>
            <w:u w:val="none"/>
          </w:rPr>
          <w:t xml:space="preserve">арного дня с момента подачи Заявки. </w:t>
        </w:r>
      </w:hyperlink>
    </w:p>
    <w:p w:rsidR="00000000" w:rsidRDefault="009F70CE">
      <w:pPr>
        <w:pStyle w:val="a5"/>
      </w:pPr>
      <w:hyperlink r:id="rId9" w:history="1">
        <w:r>
          <w:rPr>
            <w:rStyle w:val="a3"/>
            <w:color w:val="auto"/>
            <w:u w:val="none"/>
          </w:rPr>
          <w:t>Извещение о проведении запроса цен и документации по запросу цен опубликованы «22» июня 2015 года в информационно-телекоммуникационной сети «Интернет» на официальном сайте о размещен</w:t>
        </w:r>
        <w:r>
          <w:rPr>
            <w:rStyle w:val="a3"/>
            <w:color w:val="auto"/>
            <w:u w:val="none"/>
          </w:rPr>
          <w:t xml:space="preserve">ии заказов на закупки товаров, работ и услуг для нужд Госкорпорации «Росатом» </w:t>
        </w:r>
        <w:hyperlink r:id="rId10" w:history="1">
          <w:r>
            <w:rPr>
              <w:rStyle w:val="a3"/>
            </w:rPr>
            <w:t>http://zakupki.rosatom.ru/</w:t>
          </w:r>
        </w:hyperlink>
        <w:r>
          <w:rPr>
            <w:rStyle w:val="a3"/>
            <w:color w:val="auto"/>
            <w:u w:val="none"/>
          </w:rPr>
          <w:t>, закупка №150622/0653/027, на ЭТП «</w:t>
        </w:r>
        <w:hyperlink r:id="rId11" w:history="1">
          <w:r>
            <w:rPr>
              <w:rStyle w:val="a3"/>
            </w:rPr>
            <w:t>a-k-d.ru</w:t>
          </w:r>
        </w:hyperlink>
        <w:r>
          <w:rPr>
            <w:rStyle w:val="a3"/>
            <w:color w:val="auto"/>
            <w:u w:val="none"/>
          </w:rPr>
          <w:t>», закупка №Z03</w:t>
        </w:r>
        <w:r>
          <w:rPr>
            <w:rStyle w:val="a3"/>
            <w:color w:val="auto"/>
            <w:u w:val="none"/>
          </w:rPr>
          <w:t xml:space="preserve">9161. </w:t>
        </w:r>
      </w:hyperlink>
    </w:p>
    <w:p w:rsidR="00000000" w:rsidRDefault="009F70CE">
      <w:pPr>
        <w:pStyle w:val="a5"/>
      </w:pPr>
      <w:hyperlink r:id="rId12" w:history="1">
        <w:r>
          <w:rPr>
            <w:rStyle w:val="a3"/>
            <w:color w:val="auto"/>
            <w:u w:val="none"/>
          </w:rPr>
          <w:t>На момент окончания срока подачи заявок на участие в запросе цен на 09:00 (время московское) «29» июня 2015 года на ЭТП АКД</w:t>
        </w:r>
        <w:r>
          <w:br/>
        </w:r>
        <w:r>
          <w:rPr>
            <w:rStyle w:val="a3"/>
            <w:color w:val="auto"/>
            <w:u w:val="none"/>
          </w:rPr>
          <w:t>всего подано: 2 заявок на участие в запросе цен;</w:t>
        </w:r>
        <w:r>
          <w:br/>
        </w:r>
        <w:r>
          <w:rPr>
            <w:rStyle w:val="a3"/>
            <w:color w:val="auto"/>
            <w:u w:val="none"/>
          </w:rPr>
          <w:t>всего отозвано: 0 заявок на участие в з</w:t>
        </w:r>
        <w:r>
          <w:rPr>
            <w:rStyle w:val="a3"/>
            <w:color w:val="auto"/>
            <w:u w:val="none"/>
          </w:rPr>
          <w:t xml:space="preserve">апросе цен; </w:t>
        </w:r>
      </w:hyperlink>
    </w:p>
    <w:p w:rsidR="00000000" w:rsidRDefault="009F70CE">
      <w:pPr>
        <w:pStyle w:val="3"/>
        <w:rPr>
          <w:rStyle w:val="a3"/>
          <w:rFonts w:eastAsia="Times New Roman"/>
          <w:color w:val="auto"/>
          <w:u w:val="none"/>
        </w:rPr>
      </w:pPr>
      <w:hyperlink r:id="rId13" w:history="1">
        <w:r>
          <w:rPr>
            <w:rStyle w:val="a3"/>
            <w:rFonts w:eastAsia="Times New Roman"/>
            <w:color w:val="auto"/>
            <w:u w:val="none"/>
          </w:rPr>
          <w:t>Результаты открытия доступа к заявкам на участие в запросе цен:</w:t>
        </w:r>
      </w:hyperlink>
    </w:p>
    <w:p w:rsidR="00000000" w:rsidRDefault="009F70CE">
      <w:pPr>
        <w:pStyle w:val="a5"/>
      </w:pPr>
      <w:hyperlink r:id="rId14" w:history="1">
        <w:r>
          <w:rPr>
            <w:rStyle w:val="a3"/>
            <w:color w:val="auto"/>
            <w:u w:val="none"/>
          </w:rPr>
          <w:t>Предмет договора</w:t>
        </w:r>
        <w:r>
          <w:rPr>
            <w:rStyle w:val="a3"/>
            <w:color w:val="auto"/>
            <w:u w:val="none"/>
          </w:rPr>
          <w:t xml:space="preserve"> </w:t>
        </w:r>
        <w:r>
          <w:rPr>
            <w:rStyle w:val="a3"/>
            <w:color w:val="auto"/>
            <w:u w:val="none"/>
          </w:rPr>
          <w:t>Открытый запрос цен на Право заключения договора на лот № 026/06/2015 «Поставка товарног</w:t>
        </w:r>
        <w:r>
          <w:rPr>
            <w:rStyle w:val="a3"/>
            <w:color w:val="auto"/>
            <w:u w:val="none"/>
          </w:rPr>
          <w:t>о бетона и раствора для выполнения строительно-монтажных работ на объектах энергоблоков №3,4 Ростовской АЭС».</w:t>
        </w:r>
      </w:hyperlink>
    </w:p>
    <w:p w:rsidR="00000000" w:rsidRDefault="009F70CE">
      <w:pPr>
        <w:pStyle w:val="a5"/>
      </w:pPr>
      <w:hyperlink r:id="rId15" w:history="1">
        <w:r>
          <w:rPr>
            <w:rStyle w:val="a3"/>
            <w:color w:val="auto"/>
            <w:u w:val="none"/>
          </w:rPr>
          <w:t>Сведения об участниках запроса цен, подавших заявки на участие в запросе цен:</w:t>
        </w:r>
      </w:hyperlink>
    </w:p>
    <w:tbl>
      <w:tblPr>
        <w:tblW w:w="5000" w:type="pct"/>
        <w:tblLook w:val="04A0"/>
      </w:tblPr>
      <w:tblGrid>
        <w:gridCol w:w="1557"/>
        <w:gridCol w:w="2363"/>
        <w:gridCol w:w="2518"/>
        <w:gridCol w:w="300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jc w:val="center"/>
              <w:rPr>
                <w:rStyle w:val="a3"/>
                <w:color w:val="auto"/>
                <w:u w:val="none"/>
              </w:rPr>
            </w:pPr>
            <w:hyperlink r:id="rId16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№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Наименование (для юридического лица), 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 (для физического лица) участника запроса цен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ИНН и (или) адрес участника 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jc w:val="center"/>
              <w:rPr>
                <w:rStyle w:val="a3"/>
                <w:color w:val="auto"/>
                <w:u w:val="none"/>
              </w:rPr>
            </w:pPr>
            <w:hyperlink r:id="rId2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8721_Z039161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rPr>
                <w:rStyle w:val="a3"/>
                <w:color w:val="auto"/>
                <w:u w:val="none"/>
              </w:rPr>
            </w:pPr>
            <w:hyperlink r:id="rId2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Общество с ограниченной ответств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енностью «Эридан»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rPr>
                <w:rStyle w:val="a3"/>
                <w:color w:val="auto"/>
                <w:u w:val="none"/>
              </w:rPr>
            </w:pPr>
            <w:hyperlink r:id="rId2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ИНН: 5262307581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Юридический адрес: 603146, Россия, Нижегородская область, Нижний Новгород, Эльтонская, 1А офис 201, ОКАТО 22401379000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Фактический адрес: 603146, Россия, Нижегородская область, Нижний Н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овгород, Эльтонская, 1А офис 201, ОКАТО 22401379000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rPr>
                <w:rStyle w:val="a3"/>
                <w:color w:val="auto"/>
                <w:u w:val="none"/>
              </w:rPr>
            </w:pPr>
            <w:hyperlink r:id="rId2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9 995 475.04 российских рублей (девять миллионов девятьсот девяносто пять тысяч четыреста семьдесят пять рублей 04 копейки) с учетом НДС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jc w:val="center"/>
              <w:rPr>
                <w:rStyle w:val="a3"/>
                <w:color w:val="auto"/>
                <w:u w:val="none"/>
              </w:rPr>
            </w:pPr>
            <w:hyperlink r:id="rId2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2124_Z039161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rPr>
                <w:rStyle w:val="a3"/>
                <w:color w:val="auto"/>
                <w:u w:val="none"/>
              </w:rPr>
            </w:pPr>
            <w:hyperlink r:id="rId2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Общество с Ограниченной Ответственностю «Стройиндустрия»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rPr>
                <w:rStyle w:val="a3"/>
                <w:color w:val="auto"/>
                <w:u w:val="none"/>
              </w:rPr>
            </w:pPr>
            <w:hyperlink r:id="rId2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ИНН: 3444216790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Юридический адрес: 400087, Россия, Волгоградская область, г. Волгоград, Невская, д. 13 А, оф. 805, ОКАТО 18401395000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Фактический адрес: 347360, Россия, Ростовская область, г. Волгодонск, Волгодонская, 2 «В», ОКАТО 18401395000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rPr>
                <w:rStyle w:val="a3"/>
                <w:color w:val="auto"/>
                <w:u w:val="none"/>
              </w:rPr>
            </w:pPr>
            <w:hyperlink r:id="rId2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8 936 830.00 российских рублей (восемь миллионов девятьсот тридцать шесть тысяч восемьсот тридцать рублей 00 копеек) с учетом НДС </w:t>
              </w:r>
            </w:hyperlink>
          </w:p>
        </w:tc>
      </w:tr>
    </w:tbl>
    <w:p w:rsidR="00000000" w:rsidRDefault="009F70CE">
      <w:pPr>
        <w:pStyle w:val="3"/>
        <w:jc w:val="both"/>
        <w:rPr>
          <w:rStyle w:val="a3"/>
          <w:b w:val="0"/>
          <w:color w:val="auto"/>
          <w:sz w:val="24"/>
          <w:szCs w:val="24"/>
          <w:u w:val="none"/>
        </w:rPr>
      </w:pPr>
      <w:hyperlink r:id="rId28" w:history="1">
        <w:hyperlink r:id="rId29" w:history="1">
          <w:hyperlink r:id="rId30" w:history="1">
            <w:hyperlink r:id="rId31" w:history="1">
              <w:hyperlink r:id="rId32" w:history="1">
                <w:hyperlink r:id="rId33" w:history="1">
                  <w:hyperlink r:id="rId34" w:history="1">
                    <w:hyperlink r:id="rId35" w:history="1">
                      <w:hyperlink r:id="rId36" w:history="1">
                        <w:hyperlink r:id="rId37" w:history="1">
                          <w:hyperlink r:id="rId38" w:history="1">
                            <w:hyperlink r:id="rId39" w:history="1">
                              <w:r>
                                <w:rPr>
                                  <w:rStyle w:val="a3"/>
                                  <w:rFonts w:eastAsia="Times New Roman"/>
                                  <w:b w:val="0"/>
                                  <w:color w:val="auto"/>
                                  <w:sz w:val="24"/>
                                  <w:szCs w:val="24"/>
                                  <w:u w:val="none"/>
                                </w:rPr>
                                <w:t>Заявки участников ООО «Эридан», ООО «Стройиндустрия»</w:t>
                              </w:r>
                              <w:r>
                                <w:rPr>
                                  <w:rStyle w:val="a3"/>
                                  <w:b w:val="0"/>
                                  <w:color w:val="auto"/>
                                  <w:sz w:val="24"/>
                                  <w:szCs w:val="24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rStyle w:val="a3"/>
                                  <w:rFonts w:eastAsia="Times New Roman"/>
                                  <w:b w:val="0"/>
                                  <w:color w:val="auto"/>
                                  <w:sz w:val="24"/>
                                  <w:szCs w:val="24"/>
                                  <w:u w:val="none"/>
                                </w:rPr>
                                <w:t>приняты к рассмотрению</w:t>
                              </w:r>
                              <w:r>
                                <w:rPr>
                                  <w:rStyle w:val="a3"/>
                                  <w:b w:val="0"/>
                                  <w:color w:val="auto"/>
                                  <w:sz w:val="24"/>
                                  <w:szCs w:val="24"/>
                                  <w:u w:val="none"/>
                                </w:rPr>
                                <w:t>.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tbl>
      <w:tblPr>
        <w:tblW w:w="5000" w:type="pct"/>
        <w:tblLook w:val="04A0"/>
      </w:tblPr>
      <w:tblGrid>
        <w:gridCol w:w="3057"/>
        <w:gridCol w:w="4218"/>
        <w:gridCol w:w="2170"/>
      </w:tblGrid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40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Секретарь закупочной комиссии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rPr>
                <w:rStyle w:val="a3"/>
                <w:color w:val="auto"/>
                <w:u w:val="none"/>
              </w:rPr>
            </w:pPr>
            <w:hyperlink r:id="rId4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Кораблина Лилия Рамильевна</w:t>
              </w:r>
            </w:hyperlink>
          </w:p>
        </w:tc>
        <w:tc>
          <w:tcPr>
            <w:tcW w:w="2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rPr>
                <w:rStyle w:val="a3"/>
                <w:color w:val="auto"/>
                <w:u w:val="none"/>
              </w:rPr>
            </w:pPr>
            <w:hyperlink r:id="rId4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Ведущий юрисконсульт юридического отдела ООО "СМУ №1"</w:t>
              </w:r>
            </w:hyperlink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F70CE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9F70CE">
      <w:pPr>
        <w:rPr>
          <w:rStyle w:val="a3"/>
          <w:rFonts w:eastAsia="Times New Roman"/>
          <w:color w:val="auto"/>
          <w:u w:val="none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noPunctuationKerning/>
  <w:characterSpacingControl w:val="doNotCompress"/>
  <w:compat/>
  <w:rsids>
    <w:rsidRoot w:val="009F70CE"/>
    <w:rsid w:val="009F7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1506220653027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theme" Target="theme/theme1.xm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4555</Characters>
  <Application>Microsoft Office Word</Application>
  <DocSecurity>0</DocSecurity>
  <Lines>37</Lines>
  <Paragraphs>10</Paragraphs>
  <ScaleCrop>false</ScaleCrop>
  <Company/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2015-06-29T09:19:00Z</cp:lastPrinted>
  <dcterms:created xsi:type="dcterms:W3CDTF">2015-06-29T09:20:00Z</dcterms:created>
  <dcterms:modified xsi:type="dcterms:W3CDTF">2015-06-29T09:20:00Z</dcterms:modified>
</cp:coreProperties>
</file>