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page" w:tblpX="6253" w:tblpY="2305"/>
        <w:tblW w:w="5400" w:type="dxa"/>
        <w:tblLook w:val="04A0"/>
      </w:tblPr>
      <w:tblGrid>
        <w:gridCol w:w="1117"/>
        <w:gridCol w:w="1117"/>
        <w:gridCol w:w="3166"/>
      </w:tblGrid>
      <w:tr w:rsidR="00F617BD" w:rsidRPr="00517D60" w:rsidTr="00940426">
        <w:trPr>
          <w:trHeight w:val="255"/>
        </w:trPr>
        <w:tc>
          <w:tcPr>
            <w:tcW w:w="2234" w:type="dxa"/>
            <w:gridSpan w:val="2"/>
            <w:shd w:val="clear" w:color="auto" w:fill="auto"/>
            <w:noWrap/>
            <w:hideMark/>
          </w:tcPr>
          <w:p w:rsidR="00F617BD" w:rsidRPr="00946878" w:rsidRDefault="00F617BD" w:rsidP="00940426">
            <w:pPr>
              <w:spacing w:after="0" w:line="240" w:lineRule="auto"/>
              <w:ind w:firstLine="0"/>
              <w:jc w:val="left"/>
              <w:outlineLvl w:val="1"/>
              <w:rPr>
                <w:b/>
                <w:bCs/>
                <w:sz w:val="28"/>
                <w:szCs w:val="28"/>
                <w:lang w:eastAsia="ru-RU"/>
              </w:rPr>
            </w:pPr>
            <w:bookmarkStart w:id="0" w:name="RANGE!A1"/>
            <w:r>
              <w:rPr>
                <w:b/>
                <w:bCs/>
                <w:sz w:val="28"/>
                <w:szCs w:val="28"/>
                <w:lang w:eastAsia="ru-RU"/>
              </w:rPr>
              <w:t>УТВЕРЖДАЮ</w:t>
            </w:r>
            <w:r w:rsidRPr="00946878">
              <w:rPr>
                <w:b/>
                <w:bCs/>
                <w:sz w:val="28"/>
                <w:szCs w:val="28"/>
                <w:lang w:eastAsia="ru-RU"/>
              </w:rPr>
              <w:t>:</w:t>
            </w:r>
            <w:bookmarkEnd w:id="0"/>
          </w:p>
        </w:tc>
        <w:tc>
          <w:tcPr>
            <w:tcW w:w="3166" w:type="dxa"/>
            <w:shd w:val="clear" w:color="auto" w:fill="auto"/>
            <w:hideMark/>
          </w:tcPr>
          <w:p w:rsidR="00F617BD" w:rsidRPr="00517D60" w:rsidRDefault="00F617BD" w:rsidP="00940426">
            <w:pPr>
              <w:spacing w:after="0" w:line="240" w:lineRule="auto"/>
              <w:ind w:firstLine="0"/>
              <w:jc w:val="left"/>
              <w:outlineLvl w:val="1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F617BD" w:rsidRPr="00517D60" w:rsidTr="00940426">
        <w:trPr>
          <w:trHeight w:val="255"/>
        </w:trPr>
        <w:tc>
          <w:tcPr>
            <w:tcW w:w="1117" w:type="dxa"/>
            <w:shd w:val="clear" w:color="auto" w:fill="auto"/>
            <w:noWrap/>
            <w:hideMark/>
          </w:tcPr>
          <w:p w:rsidR="00F617BD" w:rsidRPr="00946878" w:rsidRDefault="00F617BD" w:rsidP="00940426">
            <w:pPr>
              <w:spacing w:after="0" w:line="240" w:lineRule="auto"/>
              <w:ind w:firstLine="0"/>
              <w:jc w:val="left"/>
              <w:outlineLvl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117" w:type="dxa"/>
            <w:shd w:val="clear" w:color="auto" w:fill="auto"/>
            <w:noWrap/>
            <w:hideMark/>
          </w:tcPr>
          <w:p w:rsidR="00F617BD" w:rsidRPr="00946878" w:rsidRDefault="00F617BD" w:rsidP="00940426">
            <w:pPr>
              <w:spacing w:after="0" w:line="240" w:lineRule="auto"/>
              <w:ind w:firstLine="0"/>
              <w:jc w:val="left"/>
              <w:outlineLvl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3166" w:type="dxa"/>
            <w:shd w:val="clear" w:color="auto" w:fill="auto"/>
            <w:hideMark/>
          </w:tcPr>
          <w:p w:rsidR="00F617BD" w:rsidRPr="00517D60" w:rsidRDefault="00F617BD" w:rsidP="00940426">
            <w:pPr>
              <w:spacing w:after="0" w:line="240" w:lineRule="auto"/>
              <w:ind w:firstLine="0"/>
              <w:jc w:val="left"/>
              <w:outlineLvl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F617BD" w:rsidRPr="00517D60" w:rsidTr="00940426">
        <w:trPr>
          <w:trHeight w:val="255"/>
        </w:trPr>
        <w:tc>
          <w:tcPr>
            <w:tcW w:w="5400" w:type="dxa"/>
            <w:gridSpan w:val="3"/>
            <w:shd w:val="clear" w:color="auto" w:fill="auto"/>
            <w:noWrap/>
            <w:hideMark/>
          </w:tcPr>
          <w:p w:rsidR="00F617BD" w:rsidRPr="00946878" w:rsidRDefault="00F617BD" w:rsidP="00940426">
            <w:pPr>
              <w:spacing w:after="0" w:line="240" w:lineRule="auto"/>
              <w:ind w:firstLine="0"/>
              <w:jc w:val="left"/>
              <w:outlineLvl w:val="0"/>
              <w:rPr>
                <w:sz w:val="28"/>
                <w:szCs w:val="28"/>
                <w:lang w:eastAsia="ru-RU"/>
              </w:rPr>
            </w:pPr>
            <w:r w:rsidRPr="00946878">
              <w:rPr>
                <w:sz w:val="28"/>
                <w:szCs w:val="28"/>
                <w:lang w:eastAsia="ru-RU"/>
              </w:rPr>
              <w:t>Генеральный директор ФГУП "УАЗ"</w:t>
            </w:r>
          </w:p>
        </w:tc>
      </w:tr>
      <w:tr w:rsidR="00F617BD" w:rsidRPr="00517D60" w:rsidTr="00940426">
        <w:trPr>
          <w:trHeight w:val="255"/>
        </w:trPr>
        <w:tc>
          <w:tcPr>
            <w:tcW w:w="5400" w:type="dxa"/>
            <w:gridSpan w:val="3"/>
            <w:shd w:val="clear" w:color="auto" w:fill="auto"/>
            <w:noWrap/>
            <w:hideMark/>
          </w:tcPr>
          <w:p w:rsidR="00D3353A" w:rsidRDefault="00D3353A" w:rsidP="00940426">
            <w:pPr>
              <w:spacing w:after="0" w:line="240" w:lineRule="auto"/>
              <w:ind w:firstLine="0"/>
              <w:jc w:val="left"/>
              <w:outlineLvl w:val="0"/>
              <w:rPr>
                <w:sz w:val="28"/>
                <w:szCs w:val="28"/>
                <w:lang w:eastAsia="ru-RU"/>
              </w:rPr>
            </w:pPr>
          </w:p>
          <w:p w:rsidR="00F617BD" w:rsidRPr="00946878" w:rsidRDefault="00F617BD" w:rsidP="00940426">
            <w:pPr>
              <w:spacing w:after="0" w:line="240" w:lineRule="auto"/>
              <w:ind w:firstLine="0"/>
              <w:jc w:val="left"/>
              <w:outlineLvl w:val="0"/>
              <w:rPr>
                <w:sz w:val="28"/>
                <w:szCs w:val="28"/>
                <w:lang w:eastAsia="ru-RU"/>
              </w:rPr>
            </w:pPr>
            <w:r w:rsidRPr="00946878">
              <w:rPr>
                <w:sz w:val="28"/>
                <w:szCs w:val="28"/>
                <w:lang w:eastAsia="ru-RU"/>
              </w:rPr>
              <w:t>________________В.Н. Жадушкин</w:t>
            </w:r>
          </w:p>
        </w:tc>
      </w:tr>
      <w:tr w:rsidR="00F617BD" w:rsidRPr="00517D60" w:rsidTr="00940426">
        <w:trPr>
          <w:trHeight w:val="255"/>
        </w:trPr>
        <w:tc>
          <w:tcPr>
            <w:tcW w:w="5400" w:type="dxa"/>
            <w:gridSpan w:val="3"/>
            <w:shd w:val="clear" w:color="auto" w:fill="auto"/>
            <w:noWrap/>
            <w:hideMark/>
          </w:tcPr>
          <w:p w:rsidR="00F617BD" w:rsidRPr="00946878" w:rsidRDefault="00F617BD" w:rsidP="00940426">
            <w:pPr>
              <w:spacing w:after="0" w:line="240" w:lineRule="auto"/>
              <w:ind w:firstLine="0"/>
              <w:jc w:val="left"/>
              <w:outlineLvl w:val="0"/>
              <w:rPr>
                <w:sz w:val="28"/>
                <w:szCs w:val="28"/>
                <w:lang w:eastAsia="ru-RU"/>
              </w:rPr>
            </w:pPr>
            <w:r w:rsidRPr="00946878">
              <w:rPr>
                <w:sz w:val="28"/>
                <w:szCs w:val="28"/>
                <w:lang w:eastAsia="ru-RU"/>
              </w:rPr>
              <w:t>" _____ " ________________ 2013 г.</w:t>
            </w:r>
          </w:p>
        </w:tc>
      </w:tr>
    </w:tbl>
    <w:p w:rsidR="00F617BD" w:rsidRPr="00940426" w:rsidRDefault="00940426" w:rsidP="00940426">
      <w:pPr>
        <w:pStyle w:val="SystemName"/>
        <w:spacing w:before="0" w:line="240" w:lineRule="auto"/>
      </w:pPr>
      <w:r w:rsidRPr="00940426">
        <w:t>Часть 2</w:t>
      </w:r>
    </w:p>
    <w:p w:rsidR="00940426" w:rsidRPr="00940426" w:rsidRDefault="00940426" w:rsidP="00940426">
      <w:pPr>
        <w:pBdr>
          <w:bottom w:val="single" w:sz="12" w:space="1" w:color="auto"/>
        </w:pBdr>
        <w:spacing w:after="0" w:line="240" w:lineRule="auto"/>
        <w:ind w:firstLine="0"/>
        <w:jc w:val="center"/>
        <w:rPr>
          <w:sz w:val="28"/>
          <w:szCs w:val="28"/>
        </w:rPr>
      </w:pPr>
      <w:r w:rsidRPr="00940426">
        <w:rPr>
          <w:sz w:val="28"/>
          <w:szCs w:val="28"/>
        </w:rPr>
        <w:t>2.2. «Техническая часть»</w:t>
      </w:r>
    </w:p>
    <w:p w:rsidR="00940426" w:rsidRPr="00940426" w:rsidRDefault="00940426" w:rsidP="00940426"/>
    <w:p w:rsidR="00D3353A" w:rsidRDefault="00D3353A" w:rsidP="00632E96">
      <w:pPr>
        <w:pStyle w:val="SystemName"/>
      </w:pPr>
    </w:p>
    <w:p w:rsidR="00D3353A" w:rsidRDefault="00D3353A" w:rsidP="00632E96">
      <w:pPr>
        <w:pStyle w:val="SystemName"/>
      </w:pPr>
    </w:p>
    <w:p w:rsidR="00632E96" w:rsidRPr="00640086" w:rsidRDefault="00632E96" w:rsidP="00632E96">
      <w:pPr>
        <w:pStyle w:val="SystemName"/>
      </w:pPr>
      <w:r>
        <w:t>создание ИТ-</w:t>
      </w:r>
      <w:r w:rsidRPr="007373AD">
        <w:t>инфраструктуры</w:t>
      </w:r>
      <w:r w:rsidR="005F251B" w:rsidRPr="005F251B">
        <w:t xml:space="preserve"> (</w:t>
      </w:r>
      <w:r w:rsidR="005F251B">
        <w:t>СКС</w:t>
      </w:r>
      <w:r w:rsidR="005F251B" w:rsidRPr="005F251B">
        <w:t>)</w:t>
      </w:r>
      <w:r>
        <w:t xml:space="preserve"> </w:t>
      </w:r>
      <w:r>
        <w:br/>
        <w:t xml:space="preserve">по адресу: Бизнес-центр «Святогор 4», г. Москва, </w:t>
      </w:r>
      <w:r>
        <w:br/>
        <w:t>ул. Летниковская, д. 10, с. 4</w:t>
      </w:r>
    </w:p>
    <w:p w:rsidR="00632E96" w:rsidRPr="00640086" w:rsidRDefault="006D7E86" w:rsidP="00632E96">
      <w:pPr>
        <w:pStyle w:val="DocumentName"/>
      </w:pPr>
      <w:fldSimple w:instr=" DOCPROPERTY &quot;Наименование документа&quot;  \* MERGEFORMAT ">
        <w:r w:rsidR="00632E96">
          <w:t>Техническое задание</w:t>
        </w:r>
      </w:fldSimple>
    </w:p>
    <w:p w:rsidR="00632E96" w:rsidRDefault="00632E96" w:rsidP="00632E96">
      <w:pPr>
        <w:pStyle w:val="DocumentCode"/>
      </w:pPr>
      <w:r w:rsidRPr="00640086">
        <w:t xml:space="preserve">На </w:t>
      </w:r>
      <w:r w:rsidR="00414B11">
        <w:rPr>
          <w:lang w:val="en-US"/>
        </w:rPr>
        <w:t>21</w:t>
      </w:r>
      <w:r w:rsidRPr="00640086">
        <w:t xml:space="preserve"> листах</w:t>
      </w:r>
    </w:p>
    <w:p w:rsidR="00632E96" w:rsidRPr="00940485" w:rsidRDefault="00632E96" w:rsidP="00632E96">
      <w:pPr>
        <w:pStyle w:val="1"/>
        <w:rPr>
          <w:sz w:val="28"/>
          <w:szCs w:val="28"/>
        </w:rPr>
      </w:pPr>
      <w:bookmarkStart w:id="1" w:name="_Toc348371562"/>
      <w:r w:rsidRPr="00940485">
        <w:rPr>
          <w:sz w:val="28"/>
          <w:szCs w:val="28"/>
        </w:rPr>
        <w:lastRenderedPageBreak/>
        <w:t>Общие положения</w:t>
      </w:r>
      <w:bookmarkEnd w:id="1"/>
      <w:r w:rsidRPr="00940485">
        <w:rPr>
          <w:sz w:val="28"/>
          <w:szCs w:val="28"/>
        </w:rPr>
        <w:t xml:space="preserve"> </w:t>
      </w:r>
    </w:p>
    <w:p w:rsidR="00632E96" w:rsidRPr="00940485" w:rsidRDefault="00632E96" w:rsidP="00632E96">
      <w:pPr>
        <w:pStyle w:val="a5"/>
        <w:numPr>
          <w:ilvl w:val="1"/>
          <w:numId w:val="4"/>
        </w:numPr>
        <w:rPr>
          <w:sz w:val="28"/>
          <w:szCs w:val="28"/>
        </w:rPr>
      </w:pPr>
      <w:r w:rsidRPr="00940485">
        <w:rPr>
          <w:sz w:val="28"/>
          <w:szCs w:val="28"/>
        </w:rPr>
        <w:t xml:space="preserve"> Цель работ </w:t>
      </w:r>
    </w:p>
    <w:p w:rsidR="00632E96" w:rsidRPr="00940485" w:rsidRDefault="00632E96" w:rsidP="00632E96">
      <w:pPr>
        <w:pStyle w:val="a5"/>
        <w:ind w:left="1095" w:firstLine="0"/>
        <w:rPr>
          <w:sz w:val="28"/>
          <w:szCs w:val="28"/>
        </w:rPr>
      </w:pPr>
      <w:r w:rsidRPr="00940485">
        <w:rPr>
          <w:sz w:val="28"/>
          <w:szCs w:val="28"/>
        </w:rPr>
        <w:t>Целью создания ИТ-инфраструктуры является построение единой информационной инфраструктуры для:</w:t>
      </w:r>
    </w:p>
    <w:p w:rsidR="00632E96" w:rsidRPr="00940485" w:rsidRDefault="00B16763" w:rsidP="00632E96">
      <w:pPr>
        <w:pStyle w:val="a5"/>
        <w:ind w:left="1095" w:firstLine="0"/>
        <w:rPr>
          <w:sz w:val="28"/>
          <w:szCs w:val="28"/>
        </w:rPr>
      </w:pPr>
      <w:r w:rsidRPr="00940485">
        <w:rPr>
          <w:sz w:val="28"/>
          <w:szCs w:val="28"/>
        </w:rPr>
        <w:t>-</w:t>
      </w:r>
      <w:r w:rsidR="00632E96" w:rsidRPr="00940485">
        <w:rPr>
          <w:sz w:val="28"/>
          <w:szCs w:val="28"/>
        </w:rPr>
        <w:t xml:space="preserve"> повышени</w:t>
      </w:r>
      <w:r w:rsidRPr="00940485">
        <w:rPr>
          <w:sz w:val="28"/>
          <w:szCs w:val="28"/>
        </w:rPr>
        <w:t>я</w:t>
      </w:r>
      <w:r w:rsidR="00632E96" w:rsidRPr="00940485">
        <w:rPr>
          <w:sz w:val="28"/>
          <w:szCs w:val="28"/>
        </w:rPr>
        <w:t xml:space="preserve"> эффективности, за счет внедрения современных информационных технологий;</w:t>
      </w:r>
    </w:p>
    <w:p w:rsidR="00632E96" w:rsidRPr="00940485" w:rsidRDefault="00B16763" w:rsidP="00632E96">
      <w:pPr>
        <w:pStyle w:val="a5"/>
        <w:ind w:left="1095" w:firstLine="0"/>
        <w:rPr>
          <w:sz w:val="28"/>
          <w:szCs w:val="28"/>
        </w:rPr>
      </w:pPr>
      <w:r w:rsidRPr="00940485">
        <w:rPr>
          <w:sz w:val="28"/>
          <w:szCs w:val="28"/>
        </w:rPr>
        <w:t>-</w:t>
      </w:r>
      <w:r w:rsidR="00632E96" w:rsidRPr="00940485">
        <w:rPr>
          <w:sz w:val="28"/>
          <w:szCs w:val="28"/>
        </w:rPr>
        <w:t xml:space="preserve"> снижени</w:t>
      </w:r>
      <w:r w:rsidRPr="00940485">
        <w:rPr>
          <w:sz w:val="28"/>
          <w:szCs w:val="28"/>
        </w:rPr>
        <w:t>я</w:t>
      </w:r>
      <w:r w:rsidR="00632E96" w:rsidRPr="00940485">
        <w:rPr>
          <w:sz w:val="28"/>
          <w:szCs w:val="28"/>
        </w:rPr>
        <w:t xml:space="preserve"> затрат на доступ к сети «Интернет», выделенные каналы, междугородные переговоры и передачи трафика во внутренней сети КСПД;</w:t>
      </w:r>
    </w:p>
    <w:p w:rsidR="00632E96" w:rsidRPr="00940485" w:rsidRDefault="00B16763" w:rsidP="00632E96">
      <w:pPr>
        <w:pStyle w:val="a5"/>
        <w:ind w:left="1095" w:firstLine="0"/>
        <w:rPr>
          <w:sz w:val="28"/>
          <w:szCs w:val="28"/>
        </w:rPr>
      </w:pPr>
      <w:r w:rsidRPr="00940485">
        <w:rPr>
          <w:sz w:val="28"/>
          <w:szCs w:val="28"/>
        </w:rPr>
        <w:t>-</w:t>
      </w:r>
      <w:r w:rsidR="00632E96" w:rsidRPr="00940485">
        <w:rPr>
          <w:sz w:val="28"/>
          <w:szCs w:val="28"/>
        </w:rPr>
        <w:t xml:space="preserve"> снижени</w:t>
      </w:r>
      <w:r w:rsidRPr="00940485">
        <w:rPr>
          <w:sz w:val="28"/>
          <w:szCs w:val="28"/>
        </w:rPr>
        <w:t>я</w:t>
      </w:r>
      <w:r w:rsidR="00632E96" w:rsidRPr="00940485">
        <w:rPr>
          <w:sz w:val="28"/>
          <w:szCs w:val="28"/>
        </w:rPr>
        <w:t xml:space="preserve"> затрат при построении информационно-телекоммуникационной инфраструктуры за  счет исключения  дублирования  и  снижения  затрат  на  эксплуатацию КСПД ; </w:t>
      </w:r>
    </w:p>
    <w:p w:rsidR="00632E96" w:rsidRPr="00940485" w:rsidRDefault="00B16763" w:rsidP="00632E96">
      <w:pPr>
        <w:pStyle w:val="a5"/>
        <w:ind w:left="1095" w:firstLine="0"/>
        <w:rPr>
          <w:sz w:val="28"/>
          <w:szCs w:val="28"/>
        </w:rPr>
      </w:pPr>
      <w:r w:rsidRPr="00940485">
        <w:rPr>
          <w:sz w:val="28"/>
          <w:szCs w:val="28"/>
        </w:rPr>
        <w:t>-</w:t>
      </w:r>
      <w:r w:rsidR="00632E96" w:rsidRPr="00940485">
        <w:rPr>
          <w:sz w:val="28"/>
          <w:szCs w:val="28"/>
        </w:rPr>
        <w:t xml:space="preserve"> эффективно</w:t>
      </w:r>
      <w:r w:rsidRPr="00940485">
        <w:rPr>
          <w:sz w:val="28"/>
          <w:szCs w:val="28"/>
        </w:rPr>
        <w:t>го</w:t>
      </w:r>
      <w:r w:rsidR="00632E96" w:rsidRPr="00940485">
        <w:rPr>
          <w:sz w:val="28"/>
          <w:szCs w:val="28"/>
        </w:rPr>
        <w:t xml:space="preserve"> решени</w:t>
      </w:r>
      <w:r w:rsidRPr="00940485">
        <w:rPr>
          <w:sz w:val="28"/>
          <w:szCs w:val="28"/>
        </w:rPr>
        <w:t>я</w:t>
      </w:r>
      <w:r w:rsidR="00632E96" w:rsidRPr="00940485">
        <w:rPr>
          <w:sz w:val="28"/>
          <w:szCs w:val="28"/>
        </w:rPr>
        <w:t xml:space="preserve"> проблем связанных с КСПД и информационными системами, благодаря централизации управления ИТ-инфраструктуры;</w:t>
      </w:r>
    </w:p>
    <w:p w:rsidR="00632E96" w:rsidRPr="00940485" w:rsidRDefault="00B16763" w:rsidP="00632E96">
      <w:pPr>
        <w:pStyle w:val="a5"/>
        <w:ind w:left="1095" w:firstLine="0"/>
        <w:rPr>
          <w:sz w:val="28"/>
          <w:szCs w:val="28"/>
        </w:rPr>
      </w:pPr>
      <w:r w:rsidRPr="00940485">
        <w:rPr>
          <w:sz w:val="28"/>
          <w:szCs w:val="28"/>
        </w:rPr>
        <w:t xml:space="preserve">- </w:t>
      </w:r>
      <w:r w:rsidR="00632E96" w:rsidRPr="00940485">
        <w:rPr>
          <w:sz w:val="28"/>
          <w:szCs w:val="28"/>
        </w:rPr>
        <w:t xml:space="preserve"> снижени</w:t>
      </w:r>
      <w:r w:rsidRPr="00940485">
        <w:rPr>
          <w:sz w:val="28"/>
          <w:szCs w:val="28"/>
        </w:rPr>
        <w:t>я</w:t>
      </w:r>
      <w:r w:rsidR="00632E96" w:rsidRPr="00940485">
        <w:rPr>
          <w:sz w:val="28"/>
          <w:szCs w:val="28"/>
        </w:rPr>
        <w:t xml:space="preserve"> затрат на проектирование и строительство серверных помещений за счет создания центрального серверного помещения и узла связи;</w:t>
      </w:r>
    </w:p>
    <w:p w:rsidR="00632E96" w:rsidRPr="00940485" w:rsidRDefault="00632E96" w:rsidP="00632E96">
      <w:pPr>
        <w:pStyle w:val="a5"/>
        <w:numPr>
          <w:ilvl w:val="1"/>
          <w:numId w:val="4"/>
        </w:numPr>
        <w:rPr>
          <w:sz w:val="28"/>
          <w:szCs w:val="28"/>
        </w:rPr>
      </w:pPr>
      <w:r w:rsidRPr="00940485">
        <w:rPr>
          <w:sz w:val="28"/>
          <w:szCs w:val="28"/>
        </w:rPr>
        <w:t xml:space="preserve">Стадии выполнения работ: одностадийная (рабочее проектирование) </w:t>
      </w:r>
    </w:p>
    <w:p w:rsidR="00632E96" w:rsidRPr="00940485" w:rsidRDefault="00632E96" w:rsidP="00632E96">
      <w:pPr>
        <w:pStyle w:val="a5"/>
        <w:numPr>
          <w:ilvl w:val="1"/>
          <w:numId w:val="4"/>
        </w:numPr>
        <w:rPr>
          <w:sz w:val="28"/>
          <w:szCs w:val="28"/>
        </w:rPr>
      </w:pPr>
      <w:r w:rsidRPr="00940485">
        <w:rPr>
          <w:sz w:val="28"/>
          <w:szCs w:val="28"/>
        </w:rPr>
        <w:t xml:space="preserve">  Инженерные системы для проектирования:</w:t>
      </w:r>
    </w:p>
    <w:p w:rsidR="00632E96" w:rsidRPr="00940485" w:rsidRDefault="00632E96" w:rsidP="00632E96">
      <w:pPr>
        <w:pStyle w:val="a5"/>
        <w:ind w:left="1095" w:firstLine="0"/>
        <w:rPr>
          <w:sz w:val="28"/>
          <w:szCs w:val="28"/>
        </w:rPr>
      </w:pPr>
      <w:r w:rsidRPr="00940485">
        <w:rPr>
          <w:sz w:val="28"/>
          <w:szCs w:val="28"/>
        </w:rPr>
        <w:t>1.3.</w:t>
      </w:r>
      <w:r w:rsidR="00946878" w:rsidRPr="00940485">
        <w:rPr>
          <w:sz w:val="28"/>
          <w:szCs w:val="28"/>
        </w:rPr>
        <w:t>1</w:t>
      </w:r>
      <w:r w:rsidRPr="00940485">
        <w:rPr>
          <w:sz w:val="28"/>
          <w:szCs w:val="28"/>
        </w:rPr>
        <w:t xml:space="preserve"> Локальная вычислительная сеть;</w:t>
      </w:r>
    </w:p>
    <w:p w:rsidR="00632E96" w:rsidRPr="00940485" w:rsidRDefault="00632E96" w:rsidP="00632E96">
      <w:pPr>
        <w:pStyle w:val="a5"/>
        <w:ind w:left="1095" w:firstLine="0"/>
        <w:rPr>
          <w:sz w:val="28"/>
          <w:szCs w:val="28"/>
        </w:rPr>
      </w:pPr>
      <w:r w:rsidRPr="00940485">
        <w:rPr>
          <w:sz w:val="28"/>
          <w:szCs w:val="28"/>
        </w:rPr>
        <w:t>1.3.</w:t>
      </w:r>
      <w:r w:rsidR="00946878" w:rsidRPr="00940485">
        <w:rPr>
          <w:sz w:val="28"/>
          <w:szCs w:val="28"/>
        </w:rPr>
        <w:t>2</w:t>
      </w:r>
      <w:r w:rsidRPr="00940485">
        <w:rPr>
          <w:sz w:val="28"/>
          <w:szCs w:val="28"/>
        </w:rPr>
        <w:t xml:space="preserve"> Система голосовой (телефонной) связи;</w:t>
      </w:r>
    </w:p>
    <w:p w:rsidR="00632E96" w:rsidRPr="00940485" w:rsidRDefault="00632E96" w:rsidP="00632E96">
      <w:pPr>
        <w:pStyle w:val="a5"/>
        <w:ind w:left="1095" w:firstLine="0"/>
        <w:rPr>
          <w:sz w:val="28"/>
          <w:szCs w:val="28"/>
        </w:rPr>
      </w:pPr>
      <w:r w:rsidRPr="00940485">
        <w:rPr>
          <w:sz w:val="28"/>
          <w:szCs w:val="28"/>
        </w:rPr>
        <w:t>1.3.</w:t>
      </w:r>
      <w:r w:rsidR="00946878" w:rsidRPr="00940485">
        <w:rPr>
          <w:sz w:val="28"/>
          <w:szCs w:val="28"/>
        </w:rPr>
        <w:t>3</w:t>
      </w:r>
      <w:r w:rsidRPr="00940485">
        <w:rPr>
          <w:sz w:val="28"/>
          <w:szCs w:val="28"/>
        </w:rPr>
        <w:t xml:space="preserve"> Система бесперебойного электроснабжения;</w:t>
      </w:r>
    </w:p>
    <w:p w:rsidR="00632E96" w:rsidRPr="00940485" w:rsidRDefault="00632E96" w:rsidP="00632E96">
      <w:pPr>
        <w:pStyle w:val="a5"/>
        <w:ind w:left="1095" w:firstLine="0"/>
        <w:rPr>
          <w:sz w:val="28"/>
          <w:szCs w:val="28"/>
        </w:rPr>
      </w:pPr>
      <w:r w:rsidRPr="00940485">
        <w:rPr>
          <w:sz w:val="28"/>
          <w:szCs w:val="28"/>
        </w:rPr>
        <w:t>1.3.</w:t>
      </w:r>
      <w:r w:rsidR="00946878" w:rsidRPr="00940485">
        <w:rPr>
          <w:sz w:val="28"/>
          <w:szCs w:val="28"/>
        </w:rPr>
        <w:t>4</w:t>
      </w:r>
      <w:r w:rsidRPr="00940485">
        <w:rPr>
          <w:sz w:val="28"/>
          <w:szCs w:val="28"/>
        </w:rPr>
        <w:t xml:space="preserve"> Структурированная кабельная система</w:t>
      </w:r>
    </w:p>
    <w:p w:rsidR="00632E96" w:rsidRPr="00940485" w:rsidRDefault="00632E96" w:rsidP="00632E96">
      <w:pPr>
        <w:pStyle w:val="a5"/>
        <w:numPr>
          <w:ilvl w:val="1"/>
          <w:numId w:val="4"/>
        </w:numPr>
        <w:rPr>
          <w:sz w:val="28"/>
          <w:szCs w:val="28"/>
        </w:rPr>
      </w:pPr>
      <w:r w:rsidRPr="00940485">
        <w:rPr>
          <w:sz w:val="28"/>
          <w:szCs w:val="28"/>
        </w:rPr>
        <w:t xml:space="preserve">Адрес выполнения работ: Бизнес-центр «Святогор 4», г. Москва, </w:t>
      </w:r>
      <w:r w:rsidRPr="00940485">
        <w:rPr>
          <w:sz w:val="28"/>
          <w:szCs w:val="28"/>
        </w:rPr>
        <w:br/>
        <w:t>ул. Летниковская, д. 10, с. 4, этажи 4-5.</w:t>
      </w:r>
    </w:p>
    <w:p w:rsidR="00632E96" w:rsidRPr="00940485" w:rsidRDefault="00632E96" w:rsidP="00632E96">
      <w:pPr>
        <w:pStyle w:val="a5"/>
        <w:numPr>
          <w:ilvl w:val="1"/>
          <w:numId w:val="4"/>
        </w:numPr>
        <w:rPr>
          <w:sz w:val="28"/>
          <w:szCs w:val="28"/>
        </w:rPr>
      </w:pPr>
      <w:r w:rsidRPr="00940485">
        <w:rPr>
          <w:sz w:val="28"/>
          <w:szCs w:val="28"/>
        </w:rPr>
        <w:t xml:space="preserve"> Общие данные по помещению:</w:t>
      </w:r>
    </w:p>
    <w:p w:rsidR="00632E96" w:rsidRPr="00940485" w:rsidRDefault="00632E96" w:rsidP="00632E96">
      <w:pPr>
        <w:pStyle w:val="a5"/>
        <w:ind w:left="1095" w:firstLine="0"/>
        <w:rPr>
          <w:sz w:val="28"/>
          <w:szCs w:val="28"/>
        </w:rPr>
      </w:pPr>
      <w:r w:rsidRPr="00940485">
        <w:rPr>
          <w:sz w:val="28"/>
          <w:szCs w:val="28"/>
        </w:rPr>
        <w:t>Суммарная площадь – 2111,7 м</w:t>
      </w:r>
      <w:r w:rsidRPr="00940485">
        <w:rPr>
          <w:sz w:val="28"/>
          <w:szCs w:val="28"/>
          <w:vertAlign w:val="superscript"/>
        </w:rPr>
        <w:t>2</w:t>
      </w:r>
    </w:p>
    <w:p w:rsidR="006B7B02" w:rsidRPr="005042E9" w:rsidRDefault="006B7B02" w:rsidP="005042E9">
      <w:pPr>
        <w:pStyle w:val="a5"/>
        <w:numPr>
          <w:ilvl w:val="1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План рассадки (Приложение №</w:t>
      </w:r>
      <w:r w:rsidRPr="005042E9">
        <w:rPr>
          <w:sz w:val="28"/>
          <w:szCs w:val="28"/>
        </w:rPr>
        <w:t>1</w:t>
      </w:r>
      <w:r w:rsidR="005042E9">
        <w:rPr>
          <w:sz w:val="28"/>
          <w:szCs w:val="28"/>
        </w:rPr>
        <w:t>),п</w:t>
      </w:r>
      <w:r w:rsidRPr="005042E9">
        <w:rPr>
          <w:sz w:val="28"/>
          <w:szCs w:val="28"/>
        </w:rPr>
        <w:t>лан размеще</w:t>
      </w:r>
      <w:r w:rsidR="005042E9" w:rsidRPr="005042E9">
        <w:rPr>
          <w:sz w:val="28"/>
          <w:szCs w:val="28"/>
        </w:rPr>
        <w:t xml:space="preserve">ния оргтехники (Приложение №2) </w:t>
      </w:r>
      <w:r w:rsidR="005042E9">
        <w:rPr>
          <w:sz w:val="28"/>
          <w:szCs w:val="28"/>
        </w:rPr>
        <w:t xml:space="preserve">разрабатываются </w:t>
      </w:r>
      <w:r w:rsidRPr="005042E9">
        <w:rPr>
          <w:sz w:val="28"/>
          <w:szCs w:val="28"/>
        </w:rPr>
        <w:t xml:space="preserve">совместно с Генеральным подрядчиком на этапе </w:t>
      </w:r>
      <w:r w:rsidR="005042E9">
        <w:rPr>
          <w:sz w:val="28"/>
          <w:szCs w:val="28"/>
        </w:rPr>
        <w:t>подготовки</w:t>
      </w:r>
      <w:r w:rsidRPr="005042E9">
        <w:rPr>
          <w:sz w:val="28"/>
          <w:szCs w:val="28"/>
        </w:rPr>
        <w:t xml:space="preserve"> рабочей документации.</w:t>
      </w:r>
    </w:p>
    <w:p w:rsidR="006B087E" w:rsidRPr="00632E96" w:rsidRDefault="00D3353A">
      <w:pPr>
        <w:rPr>
          <w:sz w:val="28"/>
          <w:szCs w:val="28"/>
        </w:rPr>
      </w:pPr>
    </w:p>
    <w:p w:rsidR="00632E96" w:rsidRPr="00632E96" w:rsidRDefault="00632E96" w:rsidP="00946878">
      <w:pPr>
        <w:pStyle w:val="1"/>
        <w:numPr>
          <w:ilvl w:val="0"/>
          <w:numId w:val="5"/>
        </w:numPr>
        <w:rPr>
          <w:rFonts w:eastAsia="Calibri"/>
        </w:rPr>
      </w:pPr>
      <w:bookmarkStart w:id="2" w:name="_Toc348371569"/>
      <w:r w:rsidRPr="00632E96">
        <w:rPr>
          <w:rFonts w:eastAsia="Calibri"/>
        </w:rPr>
        <w:lastRenderedPageBreak/>
        <w:t>Локальная вычислительная сеть (ЛВС)</w:t>
      </w:r>
      <w:bookmarkEnd w:id="2"/>
    </w:p>
    <w:p w:rsidR="00632E96" w:rsidRPr="00632E96" w:rsidRDefault="00632E96" w:rsidP="00632E96">
      <w:pPr>
        <w:pStyle w:val="2"/>
        <w:rPr>
          <w:rFonts w:eastAsia="Calibri" w:cs="Times New Roman"/>
        </w:rPr>
      </w:pPr>
      <w:bookmarkStart w:id="3" w:name="_Toc348371570"/>
      <w:r w:rsidRPr="00632E96">
        <w:rPr>
          <w:rFonts w:eastAsia="Calibri" w:cs="Times New Roman"/>
        </w:rPr>
        <w:t>Требования к проектируемой ЛВС</w:t>
      </w:r>
      <w:bookmarkEnd w:id="3"/>
    </w:p>
    <w:p w:rsidR="00632E96" w:rsidRPr="00632E96" w:rsidRDefault="00632E96" w:rsidP="00632E96">
      <w:pPr>
        <w:pStyle w:val="3"/>
        <w:rPr>
          <w:rFonts w:eastAsia="Calibri"/>
          <w:sz w:val="28"/>
          <w:szCs w:val="28"/>
        </w:rPr>
      </w:pPr>
      <w:r w:rsidRPr="00632E96">
        <w:rPr>
          <w:rFonts w:eastAsia="Calibri"/>
          <w:sz w:val="28"/>
          <w:szCs w:val="28"/>
        </w:rPr>
        <w:t>Топология ЛВС</w:t>
      </w:r>
    </w:p>
    <w:p w:rsidR="00632E96" w:rsidRPr="00632E96" w:rsidRDefault="00632E96" w:rsidP="00632E96">
      <w:pPr>
        <w:pStyle w:val="40"/>
        <w:rPr>
          <w:sz w:val="28"/>
          <w:szCs w:val="28"/>
        </w:rPr>
      </w:pPr>
      <w:r w:rsidRPr="00632E96">
        <w:rPr>
          <w:sz w:val="28"/>
          <w:szCs w:val="28"/>
        </w:rPr>
        <w:t>Топология ЛВС должна обеспечивать:</w:t>
      </w:r>
    </w:p>
    <w:p w:rsidR="00632E96" w:rsidRPr="00632E96" w:rsidRDefault="00632E96" w:rsidP="00632E96">
      <w:pPr>
        <w:pStyle w:val="a"/>
        <w:rPr>
          <w:rFonts w:eastAsia="Calibri"/>
          <w:sz w:val="28"/>
          <w:szCs w:val="28"/>
        </w:rPr>
      </w:pPr>
      <w:r w:rsidRPr="00632E96">
        <w:rPr>
          <w:rFonts w:eastAsia="Calibri"/>
          <w:sz w:val="28"/>
          <w:szCs w:val="28"/>
        </w:rPr>
        <w:t>совместимость с топологией проектируемой СКС;</w:t>
      </w:r>
    </w:p>
    <w:p w:rsidR="00632E96" w:rsidRPr="00632E96" w:rsidRDefault="00632E96" w:rsidP="00632E96">
      <w:pPr>
        <w:pStyle w:val="a"/>
        <w:rPr>
          <w:rFonts w:eastAsia="Calibri"/>
          <w:sz w:val="28"/>
          <w:szCs w:val="28"/>
        </w:rPr>
      </w:pPr>
      <w:r w:rsidRPr="00632E96">
        <w:rPr>
          <w:rFonts w:eastAsia="Calibri"/>
          <w:sz w:val="28"/>
          <w:szCs w:val="28"/>
        </w:rPr>
        <w:t>поддержку автономных серверов (серверов рабочих групп) и периферийных устройств (принтеров и т.п.);</w:t>
      </w:r>
    </w:p>
    <w:p w:rsidR="00632E96" w:rsidRPr="00632E96" w:rsidRDefault="00632E96" w:rsidP="00632E96">
      <w:pPr>
        <w:pStyle w:val="a"/>
        <w:rPr>
          <w:rFonts w:eastAsia="Calibri"/>
          <w:sz w:val="28"/>
          <w:szCs w:val="28"/>
        </w:rPr>
      </w:pPr>
      <w:r w:rsidRPr="00632E96">
        <w:rPr>
          <w:rFonts w:eastAsia="Calibri"/>
          <w:sz w:val="28"/>
          <w:szCs w:val="28"/>
        </w:rPr>
        <w:t>наивысшую производительность при подключении серверов и пользователей к сети;</w:t>
      </w:r>
    </w:p>
    <w:p w:rsidR="00632E96" w:rsidRPr="00632E96" w:rsidRDefault="00632E96" w:rsidP="00632E96">
      <w:pPr>
        <w:pStyle w:val="a"/>
        <w:rPr>
          <w:rFonts w:eastAsia="Calibri"/>
          <w:sz w:val="28"/>
          <w:szCs w:val="28"/>
        </w:rPr>
      </w:pPr>
      <w:r w:rsidRPr="00632E96">
        <w:rPr>
          <w:rFonts w:eastAsia="Calibri"/>
          <w:sz w:val="28"/>
          <w:szCs w:val="28"/>
        </w:rPr>
        <w:t>локализацию трафика отдельных групп пользователей (отделов, подразделений), расположенных в любой части ЛВС;</w:t>
      </w:r>
    </w:p>
    <w:p w:rsidR="00632E96" w:rsidRPr="00632E96" w:rsidRDefault="00632E96" w:rsidP="00632E96">
      <w:pPr>
        <w:pStyle w:val="a"/>
        <w:rPr>
          <w:rFonts w:eastAsia="Calibri"/>
          <w:sz w:val="28"/>
          <w:szCs w:val="28"/>
        </w:rPr>
      </w:pPr>
      <w:r w:rsidRPr="00632E96">
        <w:rPr>
          <w:rFonts w:eastAsia="Calibri"/>
          <w:sz w:val="28"/>
          <w:szCs w:val="28"/>
        </w:rPr>
        <w:t>сегментирование ЛВС на различных уровнях модели OSI для отдельных подсистем;</w:t>
      </w:r>
    </w:p>
    <w:p w:rsidR="00632E96" w:rsidRPr="00632E96" w:rsidRDefault="00632E96" w:rsidP="00632E96">
      <w:pPr>
        <w:pStyle w:val="a"/>
        <w:rPr>
          <w:rFonts w:eastAsia="Calibri"/>
          <w:sz w:val="28"/>
          <w:szCs w:val="28"/>
        </w:rPr>
      </w:pPr>
      <w:r w:rsidRPr="00632E96">
        <w:rPr>
          <w:rFonts w:eastAsia="Calibri"/>
          <w:sz w:val="28"/>
          <w:szCs w:val="28"/>
        </w:rPr>
        <w:t>возможность распределения нагрузки между компонентами ЛВС;</w:t>
      </w:r>
    </w:p>
    <w:p w:rsidR="00632E96" w:rsidRPr="00632E96" w:rsidRDefault="00632E96" w:rsidP="00632E96">
      <w:pPr>
        <w:pStyle w:val="a"/>
        <w:rPr>
          <w:rFonts w:eastAsia="Calibri"/>
          <w:sz w:val="28"/>
          <w:szCs w:val="28"/>
        </w:rPr>
      </w:pPr>
      <w:r w:rsidRPr="00632E96">
        <w:rPr>
          <w:rFonts w:eastAsia="Calibri"/>
          <w:sz w:val="28"/>
          <w:szCs w:val="28"/>
        </w:rPr>
        <w:t>гибкое управление ЛВС;</w:t>
      </w:r>
    </w:p>
    <w:p w:rsidR="00632E96" w:rsidRPr="00632E96" w:rsidRDefault="00632E96" w:rsidP="00632E96">
      <w:pPr>
        <w:pStyle w:val="a"/>
        <w:rPr>
          <w:rFonts w:eastAsia="Calibri"/>
          <w:sz w:val="28"/>
          <w:szCs w:val="28"/>
        </w:rPr>
      </w:pPr>
      <w:r w:rsidRPr="00632E96">
        <w:rPr>
          <w:rFonts w:eastAsia="Calibri"/>
          <w:sz w:val="28"/>
          <w:szCs w:val="28"/>
        </w:rPr>
        <w:t>доступ к ресурсам глобальной сети Интернет и организацию внешних подключений.</w:t>
      </w:r>
    </w:p>
    <w:p w:rsidR="00632E96" w:rsidRPr="00632E96" w:rsidRDefault="00632E96" w:rsidP="00632E96">
      <w:pPr>
        <w:pStyle w:val="40"/>
        <w:rPr>
          <w:sz w:val="28"/>
          <w:szCs w:val="28"/>
        </w:rPr>
      </w:pPr>
      <w:r w:rsidRPr="00632E96">
        <w:rPr>
          <w:sz w:val="28"/>
          <w:szCs w:val="28"/>
        </w:rPr>
        <w:t>Подключение компьютеров и IP-телефонов рабочих мест пользователей должно производиться по технологии FastEthernet 100Base-T</w:t>
      </w:r>
      <w:r w:rsidRPr="00632E96">
        <w:rPr>
          <w:sz w:val="28"/>
          <w:szCs w:val="28"/>
          <w:lang w:val="en-US"/>
        </w:rPr>
        <w:t>X</w:t>
      </w:r>
      <w:r w:rsidRPr="00632E96">
        <w:rPr>
          <w:sz w:val="28"/>
          <w:szCs w:val="28"/>
        </w:rPr>
        <w:t xml:space="preserve"> и GigabitEthernet 1000Base-T.Подключение общих информационно-вычислительных ресурсов должно производиться по технологии GigabitEthernet 1000Base-T.</w:t>
      </w:r>
    </w:p>
    <w:p w:rsidR="00632E96" w:rsidRPr="00632E96" w:rsidRDefault="00632E96" w:rsidP="00632E96">
      <w:pPr>
        <w:pStyle w:val="3"/>
        <w:rPr>
          <w:rFonts w:eastAsia="Calibri"/>
          <w:sz w:val="28"/>
          <w:szCs w:val="28"/>
        </w:rPr>
      </w:pPr>
      <w:r w:rsidRPr="00632E96">
        <w:rPr>
          <w:rFonts w:eastAsia="Calibri"/>
          <w:sz w:val="28"/>
          <w:szCs w:val="28"/>
        </w:rPr>
        <w:t>Масштабирование</w:t>
      </w:r>
    </w:p>
    <w:p w:rsidR="00632E96" w:rsidRPr="00632E96" w:rsidRDefault="00632E96" w:rsidP="00632E96">
      <w:pPr>
        <w:pStyle w:val="40"/>
        <w:rPr>
          <w:sz w:val="28"/>
          <w:szCs w:val="28"/>
        </w:rPr>
      </w:pPr>
      <w:r w:rsidRPr="00632E96">
        <w:rPr>
          <w:sz w:val="28"/>
          <w:szCs w:val="28"/>
        </w:rPr>
        <w:t>Проектные решения должны обеспечивать подключение всех сетевых устройств таких как:</w:t>
      </w:r>
    </w:p>
    <w:p w:rsidR="00632E96" w:rsidRPr="00632E96" w:rsidRDefault="00632E96" w:rsidP="00632E96">
      <w:pPr>
        <w:pStyle w:val="a"/>
        <w:rPr>
          <w:rFonts w:eastAsia="Calibri"/>
          <w:sz w:val="28"/>
          <w:szCs w:val="28"/>
        </w:rPr>
      </w:pPr>
      <w:r w:rsidRPr="00632E96">
        <w:rPr>
          <w:rFonts w:eastAsia="Calibri"/>
          <w:sz w:val="28"/>
          <w:szCs w:val="28"/>
        </w:rPr>
        <w:t>персональные компьютеры пользователей;</w:t>
      </w:r>
    </w:p>
    <w:p w:rsidR="00632E96" w:rsidRPr="00632E96" w:rsidRDefault="00632E96" w:rsidP="00632E96">
      <w:pPr>
        <w:pStyle w:val="a"/>
        <w:rPr>
          <w:rFonts w:eastAsia="Calibri"/>
          <w:sz w:val="28"/>
          <w:szCs w:val="28"/>
        </w:rPr>
      </w:pPr>
      <w:r w:rsidRPr="00632E96">
        <w:rPr>
          <w:rFonts w:eastAsia="Calibri"/>
          <w:sz w:val="28"/>
          <w:szCs w:val="28"/>
        </w:rPr>
        <w:t>серверы;</w:t>
      </w:r>
    </w:p>
    <w:p w:rsidR="00632E96" w:rsidRPr="00632E96" w:rsidRDefault="00632E96" w:rsidP="00632E96">
      <w:pPr>
        <w:pStyle w:val="a"/>
        <w:rPr>
          <w:rFonts w:eastAsia="Calibri"/>
          <w:sz w:val="28"/>
          <w:szCs w:val="28"/>
        </w:rPr>
      </w:pPr>
      <w:r w:rsidRPr="00632E96">
        <w:rPr>
          <w:rFonts w:eastAsia="Calibri"/>
          <w:sz w:val="28"/>
          <w:szCs w:val="28"/>
        </w:rPr>
        <w:t>сетевые принтеры;</w:t>
      </w:r>
    </w:p>
    <w:p w:rsidR="00632E96" w:rsidRPr="00632E96" w:rsidRDefault="00632E96" w:rsidP="00632E96">
      <w:pPr>
        <w:pStyle w:val="a"/>
        <w:rPr>
          <w:rFonts w:eastAsia="Calibri"/>
          <w:sz w:val="28"/>
          <w:szCs w:val="28"/>
        </w:rPr>
      </w:pPr>
      <w:r w:rsidRPr="00632E96">
        <w:rPr>
          <w:rFonts w:eastAsia="Calibri"/>
          <w:sz w:val="28"/>
          <w:szCs w:val="28"/>
          <w:lang w:val="en-US"/>
        </w:rPr>
        <w:t>IP</w:t>
      </w:r>
      <w:r w:rsidRPr="00632E96">
        <w:rPr>
          <w:rFonts w:eastAsia="Calibri"/>
          <w:sz w:val="28"/>
          <w:szCs w:val="28"/>
        </w:rPr>
        <w:t>-телефоны.</w:t>
      </w:r>
    </w:p>
    <w:p w:rsidR="00632E96" w:rsidRPr="00632E96" w:rsidRDefault="00632E96" w:rsidP="00632E96">
      <w:pPr>
        <w:pStyle w:val="40"/>
        <w:rPr>
          <w:sz w:val="28"/>
          <w:szCs w:val="28"/>
        </w:rPr>
      </w:pPr>
      <w:r w:rsidRPr="00632E96">
        <w:rPr>
          <w:sz w:val="28"/>
          <w:szCs w:val="28"/>
        </w:rPr>
        <w:lastRenderedPageBreak/>
        <w:t>При расчёте необходимой портовой ёмкости коммутационного оборудования предусмотреть 20% запас.</w:t>
      </w:r>
    </w:p>
    <w:p w:rsidR="00632E96" w:rsidRPr="00632E96" w:rsidRDefault="00632E96" w:rsidP="00632E96">
      <w:pPr>
        <w:pStyle w:val="40"/>
        <w:rPr>
          <w:sz w:val="28"/>
          <w:szCs w:val="28"/>
        </w:rPr>
      </w:pPr>
      <w:r w:rsidRPr="00632E96">
        <w:rPr>
          <w:sz w:val="28"/>
          <w:szCs w:val="28"/>
        </w:rPr>
        <w:t>В проектных решениях заложить возможность масштабирования ЛВС без замены аппаратной платформы, применяемого коммутационного оборудования.</w:t>
      </w:r>
    </w:p>
    <w:p w:rsidR="00632E96" w:rsidRPr="00632E96" w:rsidRDefault="00632E96" w:rsidP="00632E96">
      <w:pPr>
        <w:pStyle w:val="3"/>
        <w:rPr>
          <w:rFonts w:eastAsia="Calibri"/>
          <w:sz w:val="28"/>
          <w:szCs w:val="28"/>
        </w:rPr>
      </w:pPr>
      <w:r w:rsidRPr="00632E96">
        <w:rPr>
          <w:rFonts w:eastAsia="Calibri"/>
          <w:sz w:val="28"/>
          <w:szCs w:val="28"/>
        </w:rPr>
        <w:t>Производительность и управление качеством сервиса</w:t>
      </w:r>
    </w:p>
    <w:p w:rsidR="00632E96" w:rsidRPr="00632E96" w:rsidRDefault="00632E96" w:rsidP="00632E96">
      <w:pPr>
        <w:pStyle w:val="40"/>
        <w:rPr>
          <w:sz w:val="28"/>
          <w:szCs w:val="28"/>
        </w:rPr>
      </w:pPr>
      <w:r w:rsidRPr="00632E96">
        <w:rPr>
          <w:sz w:val="28"/>
          <w:szCs w:val="28"/>
        </w:rPr>
        <w:t>ЛВС должна обеспечить производительность необходимую для полноценной работы всех существующих ИТ сервисов функционирующих у Заказчика в моменты наибольшей нагрузки. ЛВС должна обеспечить передачу разнородного трафика (данные, голос, видео).Для этого оборудование должно поддерживать маркировку трафика в соответствии со спецификацией 802.1p и осуществлять его обслуживание по приоритетам.</w:t>
      </w:r>
    </w:p>
    <w:p w:rsidR="00632E96" w:rsidRPr="00632E96" w:rsidRDefault="00632E96" w:rsidP="00632E96">
      <w:pPr>
        <w:pStyle w:val="3"/>
        <w:rPr>
          <w:rFonts w:eastAsia="Calibri"/>
          <w:sz w:val="28"/>
          <w:szCs w:val="28"/>
        </w:rPr>
      </w:pPr>
      <w:r w:rsidRPr="00632E96">
        <w:rPr>
          <w:rFonts w:eastAsia="Calibri"/>
          <w:sz w:val="28"/>
          <w:szCs w:val="28"/>
        </w:rPr>
        <w:t>Надёжность</w:t>
      </w:r>
    </w:p>
    <w:p w:rsidR="00632E96" w:rsidRPr="00632E96" w:rsidRDefault="00632E96" w:rsidP="00632E96">
      <w:pPr>
        <w:pStyle w:val="40"/>
        <w:rPr>
          <w:sz w:val="28"/>
          <w:szCs w:val="28"/>
        </w:rPr>
      </w:pPr>
      <w:r w:rsidRPr="00632E96">
        <w:rPr>
          <w:sz w:val="28"/>
          <w:szCs w:val="28"/>
        </w:rPr>
        <w:t>В проекте должны применяться решения обеспечивающие бесперебойное функционирование всех ИТ-сервисов в режиме 24 часа 7 дней в неделю. Архитектура ЛВС и применяемое оборудование должны обеспечивать применение технологий повышающих отказоустойчивость системы в целом.</w:t>
      </w:r>
    </w:p>
    <w:p w:rsidR="00632E96" w:rsidRPr="00632E96" w:rsidRDefault="00632E96" w:rsidP="00632E96">
      <w:pPr>
        <w:pStyle w:val="3"/>
        <w:rPr>
          <w:rFonts w:eastAsia="Calibri"/>
          <w:sz w:val="28"/>
          <w:szCs w:val="28"/>
        </w:rPr>
      </w:pPr>
      <w:r w:rsidRPr="00632E96">
        <w:rPr>
          <w:rFonts w:eastAsia="Calibri"/>
          <w:sz w:val="28"/>
          <w:szCs w:val="28"/>
        </w:rPr>
        <w:t>Управляемость</w:t>
      </w:r>
    </w:p>
    <w:p w:rsidR="00632E96" w:rsidRPr="00632E96" w:rsidRDefault="00632E96" w:rsidP="00632E96">
      <w:pPr>
        <w:pStyle w:val="40"/>
        <w:rPr>
          <w:sz w:val="28"/>
          <w:szCs w:val="28"/>
        </w:rPr>
      </w:pPr>
      <w:r w:rsidRPr="00632E96">
        <w:rPr>
          <w:sz w:val="28"/>
          <w:szCs w:val="28"/>
        </w:rPr>
        <w:t>Проектируемая ЛВС должна обеспечивать удалённый доступ ко всему активному сетевому оборудованию для выполнения функций администрирования и мониторинга.</w:t>
      </w:r>
    </w:p>
    <w:p w:rsidR="00632E96" w:rsidRPr="00632E96" w:rsidRDefault="00632E96" w:rsidP="00632E96">
      <w:pPr>
        <w:pStyle w:val="40"/>
        <w:rPr>
          <w:sz w:val="28"/>
          <w:szCs w:val="28"/>
        </w:rPr>
      </w:pPr>
      <w:r w:rsidRPr="00632E96">
        <w:rPr>
          <w:sz w:val="28"/>
          <w:szCs w:val="28"/>
        </w:rPr>
        <w:t xml:space="preserve">Управление оборудованием должно осуществляться по открытым стандартизованным протоколам Telnet, SSH, SNMP </w:t>
      </w:r>
      <w:r w:rsidRPr="00632E96">
        <w:rPr>
          <w:sz w:val="28"/>
          <w:szCs w:val="28"/>
        </w:rPr>
        <w:pgNum/>
      </w:r>
      <w:r w:rsidRPr="00632E96">
        <w:rPr>
          <w:sz w:val="28"/>
          <w:szCs w:val="28"/>
        </w:rPr>
        <w:t xml:space="preserve">.1, </w:t>
      </w:r>
      <w:r w:rsidRPr="00632E96">
        <w:rPr>
          <w:sz w:val="28"/>
          <w:szCs w:val="28"/>
        </w:rPr>
        <w:pgNum/>
      </w:r>
      <w:r w:rsidRPr="00632E96">
        <w:rPr>
          <w:sz w:val="28"/>
          <w:szCs w:val="28"/>
        </w:rPr>
        <w:t xml:space="preserve">.2, </w:t>
      </w:r>
      <w:r w:rsidRPr="00632E96">
        <w:rPr>
          <w:sz w:val="28"/>
          <w:szCs w:val="28"/>
        </w:rPr>
        <w:pgNum/>
      </w:r>
      <w:r w:rsidRPr="00632E96">
        <w:rPr>
          <w:sz w:val="28"/>
          <w:szCs w:val="28"/>
        </w:rPr>
        <w:t>.3.</w:t>
      </w:r>
    </w:p>
    <w:p w:rsidR="00632E96" w:rsidRPr="00632E96" w:rsidRDefault="00632E96" w:rsidP="00632E96">
      <w:pPr>
        <w:pStyle w:val="3"/>
        <w:rPr>
          <w:rFonts w:eastAsia="Calibri"/>
          <w:sz w:val="28"/>
          <w:szCs w:val="28"/>
        </w:rPr>
      </w:pPr>
      <w:r w:rsidRPr="00632E96">
        <w:rPr>
          <w:rFonts w:eastAsia="Calibri"/>
          <w:sz w:val="28"/>
          <w:szCs w:val="28"/>
        </w:rPr>
        <w:t>Защищённость</w:t>
      </w:r>
    </w:p>
    <w:p w:rsidR="00632E96" w:rsidRPr="00632E96" w:rsidRDefault="00632E96" w:rsidP="00632E96">
      <w:pPr>
        <w:pStyle w:val="40"/>
        <w:rPr>
          <w:sz w:val="28"/>
          <w:szCs w:val="28"/>
        </w:rPr>
      </w:pPr>
      <w:r w:rsidRPr="00632E96">
        <w:rPr>
          <w:sz w:val="28"/>
          <w:szCs w:val="28"/>
        </w:rPr>
        <w:t>Активное сетевое оборудование должно иметь встроенные средства информационной безопасности, позволяющие ограничить доступ пользователей к самому оборудованию и к внешним информационным ресурсам (списки доступа).</w:t>
      </w:r>
    </w:p>
    <w:p w:rsidR="00632E96" w:rsidRPr="00632E96" w:rsidRDefault="00632E96" w:rsidP="00632E96">
      <w:pPr>
        <w:pStyle w:val="40"/>
        <w:rPr>
          <w:sz w:val="28"/>
          <w:szCs w:val="28"/>
        </w:rPr>
      </w:pPr>
      <w:r w:rsidRPr="00632E96">
        <w:rPr>
          <w:sz w:val="28"/>
          <w:szCs w:val="28"/>
        </w:rPr>
        <w:lastRenderedPageBreak/>
        <w:t>Маршрутизирующее оборудование ЛВС должно обеспечивать безопасный доступ пользователей во внешние сети и иметь возможность гибкой настройки политик безопасности.</w:t>
      </w:r>
    </w:p>
    <w:p w:rsidR="00632E96" w:rsidRPr="00632E96" w:rsidRDefault="00632E96" w:rsidP="00632E96">
      <w:pPr>
        <w:pStyle w:val="2"/>
        <w:rPr>
          <w:rFonts w:eastAsia="Calibri" w:cs="Times New Roman"/>
        </w:rPr>
      </w:pPr>
      <w:bookmarkStart w:id="4" w:name="_Toc348371571"/>
      <w:r w:rsidRPr="00632E96">
        <w:rPr>
          <w:rFonts w:eastAsia="Calibri" w:cs="Times New Roman"/>
        </w:rPr>
        <w:t>Требования к оборудованию ЛВС</w:t>
      </w:r>
      <w:bookmarkEnd w:id="4"/>
    </w:p>
    <w:p w:rsidR="00632E96" w:rsidRPr="00632E96" w:rsidRDefault="00632E96" w:rsidP="00632E96">
      <w:pPr>
        <w:pStyle w:val="3"/>
        <w:rPr>
          <w:rFonts w:eastAsia="Calibri"/>
          <w:sz w:val="28"/>
          <w:szCs w:val="28"/>
        </w:rPr>
      </w:pPr>
      <w:r w:rsidRPr="00632E96">
        <w:rPr>
          <w:rFonts w:eastAsia="Calibri"/>
          <w:sz w:val="28"/>
          <w:szCs w:val="28"/>
        </w:rPr>
        <w:t>Исполнение</w:t>
      </w:r>
    </w:p>
    <w:p w:rsidR="00632E96" w:rsidRPr="00632E96" w:rsidRDefault="00632E96" w:rsidP="00632E96">
      <w:pPr>
        <w:pStyle w:val="40"/>
        <w:rPr>
          <w:sz w:val="28"/>
          <w:szCs w:val="28"/>
        </w:rPr>
      </w:pPr>
      <w:r w:rsidRPr="00632E96">
        <w:rPr>
          <w:sz w:val="28"/>
          <w:szCs w:val="28"/>
        </w:rPr>
        <w:t xml:space="preserve">Все активное сетевое оборудование должно иметь корпуса с возможностью монтажа в телекоммуникационный шкаф 19”. </w:t>
      </w:r>
    </w:p>
    <w:p w:rsidR="00632E96" w:rsidRPr="00632E96" w:rsidRDefault="00632E96" w:rsidP="00632E96">
      <w:pPr>
        <w:pStyle w:val="40"/>
        <w:rPr>
          <w:sz w:val="28"/>
          <w:szCs w:val="28"/>
        </w:rPr>
      </w:pPr>
      <w:r w:rsidRPr="00632E96">
        <w:rPr>
          <w:sz w:val="28"/>
          <w:szCs w:val="28"/>
        </w:rPr>
        <w:t>По климатическим характеристикам оборудование должно отвечать следующим характеристикам:</w:t>
      </w:r>
    </w:p>
    <w:p w:rsidR="00632E96" w:rsidRPr="00632E96" w:rsidRDefault="00632E96" w:rsidP="00632E96">
      <w:pPr>
        <w:pStyle w:val="a"/>
        <w:rPr>
          <w:rFonts w:eastAsia="Calibri"/>
          <w:sz w:val="28"/>
          <w:szCs w:val="28"/>
        </w:rPr>
      </w:pPr>
      <w:r w:rsidRPr="00632E96">
        <w:rPr>
          <w:rFonts w:eastAsia="Calibri"/>
          <w:sz w:val="28"/>
          <w:szCs w:val="28"/>
        </w:rPr>
        <w:t>диапазон относительной влажности при эксплуатации: 10 – 95 %;</w:t>
      </w:r>
    </w:p>
    <w:p w:rsidR="00632E96" w:rsidRPr="00632E96" w:rsidRDefault="00632E96" w:rsidP="00632E96">
      <w:pPr>
        <w:pStyle w:val="a"/>
        <w:rPr>
          <w:rFonts w:eastAsia="Calibri"/>
          <w:sz w:val="28"/>
          <w:szCs w:val="28"/>
        </w:rPr>
      </w:pPr>
      <w:r w:rsidRPr="00632E96">
        <w:rPr>
          <w:rFonts w:eastAsia="Calibri"/>
          <w:sz w:val="28"/>
          <w:szCs w:val="28"/>
        </w:rPr>
        <w:t>диапазон температур в рабочем режиме: 5 – 40 °C.</w:t>
      </w:r>
    </w:p>
    <w:p w:rsidR="00632E96" w:rsidRPr="00632E96" w:rsidRDefault="00632E96" w:rsidP="00632E96">
      <w:pPr>
        <w:pStyle w:val="40"/>
        <w:rPr>
          <w:sz w:val="28"/>
          <w:szCs w:val="28"/>
        </w:rPr>
      </w:pPr>
      <w:r w:rsidRPr="00632E96">
        <w:rPr>
          <w:sz w:val="28"/>
          <w:szCs w:val="28"/>
        </w:rPr>
        <w:t>Коммутационное и маршрутизирующее оборудование ЛВС должно обеспечивать возможность установки дополнительных модулей для поддержки различных типов интерфейсов.</w:t>
      </w:r>
    </w:p>
    <w:p w:rsidR="00632E96" w:rsidRPr="00632E96" w:rsidRDefault="00632E96" w:rsidP="00632E96">
      <w:pPr>
        <w:pStyle w:val="40"/>
        <w:rPr>
          <w:sz w:val="28"/>
          <w:szCs w:val="28"/>
        </w:rPr>
      </w:pPr>
      <w:r w:rsidRPr="00632E96">
        <w:rPr>
          <w:sz w:val="28"/>
          <w:szCs w:val="28"/>
        </w:rPr>
        <w:t>Коммутационное оборудование должно обеспечивать поддержку технологии PoweroverEthernet (PoE)в соответствии со стандартом IEEE 802.3afдля подключения IP-телефонов.</w:t>
      </w:r>
    </w:p>
    <w:p w:rsidR="00632E96" w:rsidRPr="00632E96" w:rsidRDefault="00632E96" w:rsidP="00632E96">
      <w:pPr>
        <w:pStyle w:val="3"/>
        <w:rPr>
          <w:rFonts w:eastAsia="Calibri"/>
          <w:sz w:val="28"/>
          <w:szCs w:val="28"/>
        </w:rPr>
      </w:pPr>
      <w:r w:rsidRPr="00632E96">
        <w:rPr>
          <w:rFonts w:eastAsia="Calibri"/>
          <w:sz w:val="28"/>
          <w:szCs w:val="28"/>
        </w:rPr>
        <w:t>Электропитание</w:t>
      </w:r>
    </w:p>
    <w:p w:rsidR="00632E96" w:rsidRPr="00632E96" w:rsidRDefault="00632E96" w:rsidP="00632E96">
      <w:pPr>
        <w:pStyle w:val="40"/>
        <w:rPr>
          <w:sz w:val="28"/>
          <w:szCs w:val="28"/>
        </w:rPr>
      </w:pPr>
      <w:r w:rsidRPr="00632E96">
        <w:rPr>
          <w:sz w:val="28"/>
          <w:szCs w:val="28"/>
        </w:rPr>
        <w:t>Применяемое оборудование должно иметь возможность подключения к электрической сети переменного тока с частотой 50 Гц и напряжением 220В.</w:t>
      </w:r>
    </w:p>
    <w:p w:rsidR="00632E96" w:rsidRPr="00632E96" w:rsidRDefault="00632E96" w:rsidP="00632E96">
      <w:pPr>
        <w:pStyle w:val="3"/>
        <w:rPr>
          <w:rFonts w:eastAsia="Calibri"/>
          <w:sz w:val="28"/>
          <w:szCs w:val="28"/>
        </w:rPr>
      </w:pPr>
      <w:r w:rsidRPr="00632E96">
        <w:rPr>
          <w:rFonts w:eastAsia="Calibri"/>
          <w:sz w:val="28"/>
          <w:szCs w:val="28"/>
        </w:rPr>
        <w:t>Наработка на отказ</w:t>
      </w:r>
    </w:p>
    <w:p w:rsidR="00632E96" w:rsidRPr="00632E96" w:rsidRDefault="00632E96" w:rsidP="00632E96">
      <w:pPr>
        <w:pStyle w:val="40"/>
        <w:rPr>
          <w:sz w:val="28"/>
          <w:szCs w:val="28"/>
        </w:rPr>
      </w:pPr>
      <w:r w:rsidRPr="00632E96">
        <w:rPr>
          <w:sz w:val="28"/>
          <w:szCs w:val="28"/>
        </w:rPr>
        <w:t>Наработка на отказ коммутационного оборудования ЛВС должна составлять не менее 180000ч.</w:t>
      </w:r>
    </w:p>
    <w:p w:rsidR="00632E96" w:rsidRPr="00632E96" w:rsidRDefault="00632E96" w:rsidP="00632E96">
      <w:pPr>
        <w:pStyle w:val="3"/>
        <w:rPr>
          <w:rFonts w:eastAsia="Calibri"/>
          <w:sz w:val="28"/>
          <w:szCs w:val="28"/>
        </w:rPr>
      </w:pPr>
      <w:r w:rsidRPr="00632E96">
        <w:rPr>
          <w:rFonts w:eastAsia="Calibri"/>
          <w:sz w:val="28"/>
          <w:szCs w:val="28"/>
        </w:rPr>
        <w:t>Поддержка технологий и стандартов</w:t>
      </w:r>
    </w:p>
    <w:p w:rsidR="00632E96" w:rsidRPr="00632E96" w:rsidRDefault="00632E96" w:rsidP="00632E96">
      <w:pPr>
        <w:pStyle w:val="40"/>
        <w:rPr>
          <w:sz w:val="28"/>
          <w:szCs w:val="28"/>
        </w:rPr>
      </w:pPr>
      <w:r w:rsidRPr="00632E96">
        <w:rPr>
          <w:sz w:val="28"/>
          <w:szCs w:val="28"/>
        </w:rPr>
        <w:t>Коммутационное оборудование офисной ЛВС должно поддерживать следующие технологии и стандарты:</w:t>
      </w:r>
    </w:p>
    <w:p w:rsidR="00632E96" w:rsidRPr="00632E96" w:rsidRDefault="00632E96" w:rsidP="00632E96">
      <w:pPr>
        <w:pStyle w:val="a"/>
        <w:rPr>
          <w:rFonts w:eastAsia="Calibri"/>
          <w:sz w:val="28"/>
          <w:szCs w:val="28"/>
        </w:rPr>
      </w:pPr>
      <w:r w:rsidRPr="00632E96">
        <w:rPr>
          <w:rFonts w:eastAsia="Calibri"/>
          <w:sz w:val="28"/>
          <w:szCs w:val="28"/>
        </w:rPr>
        <w:lastRenderedPageBreak/>
        <w:t>IEEE 802.1s MultipleSpanningTrees;</w:t>
      </w:r>
    </w:p>
    <w:p w:rsidR="00632E96" w:rsidRPr="00632E96" w:rsidRDefault="00632E96" w:rsidP="00632E96">
      <w:pPr>
        <w:pStyle w:val="a"/>
        <w:rPr>
          <w:rFonts w:eastAsia="Calibri"/>
          <w:sz w:val="28"/>
          <w:szCs w:val="28"/>
        </w:rPr>
      </w:pPr>
      <w:r w:rsidRPr="00632E96">
        <w:rPr>
          <w:rFonts w:eastAsia="Calibri"/>
          <w:sz w:val="28"/>
          <w:szCs w:val="28"/>
        </w:rPr>
        <w:t>IEEE 802.1w Rapid STP;</w:t>
      </w:r>
    </w:p>
    <w:p w:rsidR="00632E96" w:rsidRPr="00632E96" w:rsidRDefault="00632E96" w:rsidP="00632E96">
      <w:pPr>
        <w:pStyle w:val="a"/>
        <w:rPr>
          <w:rFonts w:eastAsia="Calibri"/>
          <w:sz w:val="28"/>
          <w:szCs w:val="28"/>
        </w:rPr>
      </w:pPr>
      <w:r w:rsidRPr="00632E96">
        <w:rPr>
          <w:rFonts w:eastAsia="Calibri"/>
          <w:sz w:val="28"/>
          <w:szCs w:val="28"/>
        </w:rPr>
        <w:t>IEEE 802.1x;</w:t>
      </w:r>
    </w:p>
    <w:p w:rsidR="00632E96" w:rsidRPr="00632E96" w:rsidRDefault="00632E96" w:rsidP="00632E96">
      <w:pPr>
        <w:pStyle w:val="a"/>
        <w:rPr>
          <w:rFonts w:eastAsia="Calibri"/>
          <w:sz w:val="28"/>
          <w:szCs w:val="28"/>
        </w:rPr>
      </w:pPr>
      <w:r w:rsidRPr="00632E96">
        <w:rPr>
          <w:rFonts w:eastAsia="Calibri"/>
          <w:sz w:val="28"/>
          <w:szCs w:val="28"/>
        </w:rPr>
        <w:t>IEEE 802.1D SpanningTreeProtocol;</w:t>
      </w:r>
    </w:p>
    <w:p w:rsidR="00632E96" w:rsidRPr="00632E96" w:rsidRDefault="00632E96" w:rsidP="00632E96">
      <w:pPr>
        <w:pStyle w:val="a"/>
        <w:rPr>
          <w:rFonts w:eastAsia="Calibri"/>
          <w:sz w:val="28"/>
          <w:szCs w:val="28"/>
        </w:rPr>
      </w:pPr>
      <w:r w:rsidRPr="00632E96">
        <w:rPr>
          <w:rFonts w:eastAsia="Calibri"/>
          <w:sz w:val="28"/>
          <w:szCs w:val="28"/>
        </w:rPr>
        <w:t>IEEE 802.1p CoSPrioritization;</w:t>
      </w:r>
    </w:p>
    <w:p w:rsidR="00632E96" w:rsidRPr="00632E96" w:rsidRDefault="00632E96" w:rsidP="00632E96">
      <w:pPr>
        <w:pStyle w:val="a"/>
        <w:rPr>
          <w:rFonts w:eastAsia="Calibri"/>
          <w:sz w:val="28"/>
          <w:szCs w:val="28"/>
        </w:rPr>
      </w:pPr>
      <w:r w:rsidRPr="00632E96">
        <w:rPr>
          <w:rFonts w:eastAsia="Calibri"/>
          <w:sz w:val="28"/>
          <w:szCs w:val="28"/>
        </w:rPr>
        <w:t>IEEE 802.1Q VLAN;</w:t>
      </w:r>
    </w:p>
    <w:p w:rsidR="00632E96" w:rsidRPr="00632E96" w:rsidRDefault="00632E96" w:rsidP="00632E96">
      <w:pPr>
        <w:pStyle w:val="a"/>
        <w:rPr>
          <w:rFonts w:eastAsia="Calibri"/>
          <w:sz w:val="28"/>
          <w:szCs w:val="28"/>
        </w:rPr>
      </w:pPr>
      <w:r w:rsidRPr="00632E96">
        <w:rPr>
          <w:rFonts w:eastAsia="Calibri"/>
          <w:sz w:val="28"/>
          <w:szCs w:val="28"/>
        </w:rPr>
        <w:t>IEEE 802.3ad;</w:t>
      </w:r>
    </w:p>
    <w:p w:rsidR="00632E96" w:rsidRPr="00632E96" w:rsidRDefault="00632E96" w:rsidP="00632E96">
      <w:pPr>
        <w:pStyle w:val="a"/>
        <w:rPr>
          <w:rFonts w:eastAsia="Calibri"/>
          <w:sz w:val="28"/>
          <w:szCs w:val="28"/>
          <w:lang w:val="en-US"/>
        </w:rPr>
      </w:pPr>
      <w:r w:rsidRPr="00632E96">
        <w:rPr>
          <w:rFonts w:eastAsia="Calibri"/>
          <w:sz w:val="28"/>
          <w:szCs w:val="28"/>
          <w:lang w:val="en-US"/>
        </w:rPr>
        <w:t>IEEE 802.3ah (100BASE-X single/multimode fiber only);</w:t>
      </w:r>
    </w:p>
    <w:p w:rsidR="00632E96" w:rsidRPr="00632E96" w:rsidRDefault="00632E96" w:rsidP="00632E96">
      <w:pPr>
        <w:pStyle w:val="a"/>
        <w:rPr>
          <w:rFonts w:eastAsia="Calibri"/>
          <w:sz w:val="28"/>
          <w:szCs w:val="28"/>
          <w:lang w:val="en-US"/>
        </w:rPr>
      </w:pPr>
      <w:r w:rsidRPr="00632E96">
        <w:rPr>
          <w:rFonts w:eastAsia="Calibri"/>
          <w:sz w:val="28"/>
          <w:szCs w:val="28"/>
          <w:lang w:val="en-US"/>
        </w:rPr>
        <w:t>IEEE 802.3x full duplex on 10BASE-T, 100BASE-TX, and 1000BASE-T ports;</w:t>
      </w:r>
    </w:p>
    <w:p w:rsidR="00632E96" w:rsidRPr="00632E96" w:rsidRDefault="00632E96" w:rsidP="00632E96">
      <w:pPr>
        <w:pStyle w:val="a"/>
        <w:rPr>
          <w:rFonts w:eastAsia="Calibri"/>
          <w:sz w:val="28"/>
          <w:szCs w:val="28"/>
        </w:rPr>
      </w:pPr>
      <w:r w:rsidRPr="00632E96">
        <w:rPr>
          <w:rFonts w:eastAsia="Calibri"/>
          <w:sz w:val="28"/>
          <w:szCs w:val="28"/>
        </w:rPr>
        <w:t>IEEE 802.3 10BASE-T specification;</w:t>
      </w:r>
    </w:p>
    <w:p w:rsidR="00632E96" w:rsidRPr="00632E96" w:rsidRDefault="00632E96" w:rsidP="00632E96">
      <w:pPr>
        <w:pStyle w:val="a"/>
        <w:rPr>
          <w:rFonts w:eastAsia="Calibri"/>
          <w:sz w:val="28"/>
          <w:szCs w:val="28"/>
          <w:lang w:val="en-US"/>
        </w:rPr>
      </w:pPr>
      <w:r w:rsidRPr="00632E96">
        <w:rPr>
          <w:rFonts w:eastAsia="Calibri"/>
          <w:sz w:val="28"/>
          <w:szCs w:val="28"/>
          <w:lang w:val="en-US"/>
        </w:rPr>
        <w:t>IEEE 802.3u 100BASE-TX specification;</w:t>
      </w:r>
    </w:p>
    <w:p w:rsidR="00632E96" w:rsidRPr="00632E96" w:rsidRDefault="00632E96" w:rsidP="00632E96">
      <w:pPr>
        <w:pStyle w:val="a"/>
        <w:rPr>
          <w:rFonts w:eastAsia="Calibri"/>
          <w:sz w:val="28"/>
          <w:szCs w:val="28"/>
          <w:lang w:val="en-US"/>
        </w:rPr>
      </w:pPr>
      <w:r w:rsidRPr="00632E96">
        <w:rPr>
          <w:rFonts w:eastAsia="Calibri"/>
          <w:sz w:val="28"/>
          <w:szCs w:val="28"/>
          <w:lang w:val="en-US"/>
        </w:rPr>
        <w:t>IEEE 802.3ab 1000BASE-T specification;</w:t>
      </w:r>
    </w:p>
    <w:p w:rsidR="00632E96" w:rsidRPr="00632E96" w:rsidRDefault="00632E96" w:rsidP="00632E96">
      <w:pPr>
        <w:pStyle w:val="a"/>
        <w:rPr>
          <w:rFonts w:eastAsia="Calibri"/>
          <w:sz w:val="28"/>
          <w:szCs w:val="28"/>
          <w:lang w:val="en-US"/>
        </w:rPr>
      </w:pPr>
      <w:r w:rsidRPr="00632E96">
        <w:rPr>
          <w:rFonts w:eastAsia="Calibri"/>
          <w:sz w:val="28"/>
          <w:szCs w:val="28"/>
          <w:lang w:val="en-US"/>
        </w:rPr>
        <w:t>IEEE 802.3z 1000BASE-X specification;</w:t>
      </w:r>
    </w:p>
    <w:p w:rsidR="00632E96" w:rsidRPr="00632E96" w:rsidRDefault="00632E96" w:rsidP="00632E96">
      <w:pPr>
        <w:pStyle w:val="a"/>
        <w:rPr>
          <w:rFonts w:eastAsia="Calibri"/>
          <w:sz w:val="28"/>
          <w:szCs w:val="28"/>
        </w:rPr>
      </w:pPr>
      <w:r w:rsidRPr="00632E96">
        <w:rPr>
          <w:rFonts w:eastAsia="Calibri"/>
          <w:sz w:val="28"/>
          <w:szCs w:val="28"/>
        </w:rPr>
        <w:t>IEEE 802.3af-2003 PoweroverEthernet;</w:t>
      </w:r>
    </w:p>
    <w:p w:rsidR="00632E96" w:rsidRPr="00632E96" w:rsidRDefault="00632E96" w:rsidP="00632E96">
      <w:pPr>
        <w:pStyle w:val="a"/>
        <w:rPr>
          <w:rFonts w:eastAsia="Calibri"/>
          <w:sz w:val="28"/>
          <w:szCs w:val="28"/>
          <w:lang w:val="en-US"/>
        </w:rPr>
      </w:pPr>
      <w:r w:rsidRPr="00632E96">
        <w:rPr>
          <w:rFonts w:eastAsia="Calibri"/>
          <w:sz w:val="28"/>
          <w:szCs w:val="28"/>
          <w:lang w:val="en-US"/>
        </w:rPr>
        <w:t xml:space="preserve">RMON I </w:t>
      </w:r>
      <w:r w:rsidRPr="00632E96">
        <w:rPr>
          <w:rFonts w:eastAsia="Calibri"/>
          <w:sz w:val="28"/>
          <w:szCs w:val="28"/>
        </w:rPr>
        <w:t>и</w:t>
      </w:r>
      <w:r w:rsidRPr="00632E96">
        <w:rPr>
          <w:rFonts w:eastAsia="Calibri"/>
          <w:sz w:val="28"/>
          <w:szCs w:val="28"/>
          <w:lang w:val="en-US"/>
        </w:rPr>
        <w:t xml:space="preserve"> II, SNMPv1, v2 </w:t>
      </w:r>
      <w:r w:rsidRPr="00632E96">
        <w:rPr>
          <w:rFonts w:eastAsia="Calibri"/>
          <w:sz w:val="28"/>
          <w:szCs w:val="28"/>
        </w:rPr>
        <w:t>и</w:t>
      </w:r>
      <w:r w:rsidRPr="00632E96">
        <w:rPr>
          <w:rFonts w:eastAsia="Calibri"/>
          <w:sz w:val="28"/>
          <w:szCs w:val="28"/>
          <w:lang w:val="en-US"/>
        </w:rPr>
        <w:t xml:space="preserve"> v3;</w:t>
      </w:r>
    </w:p>
    <w:p w:rsidR="00632E96" w:rsidRPr="00632E96" w:rsidRDefault="00632E96" w:rsidP="00632E96">
      <w:pPr>
        <w:pStyle w:val="a"/>
        <w:rPr>
          <w:rFonts w:eastAsia="Calibri"/>
          <w:sz w:val="28"/>
          <w:szCs w:val="28"/>
        </w:rPr>
      </w:pPr>
      <w:r w:rsidRPr="00632E96">
        <w:rPr>
          <w:rFonts w:eastAsia="Calibri"/>
          <w:sz w:val="28"/>
          <w:szCs w:val="28"/>
        </w:rPr>
        <w:t>NTP NetworkTimeProtocol;</w:t>
      </w:r>
    </w:p>
    <w:p w:rsidR="00632E96" w:rsidRPr="00632E96" w:rsidRDefault="00632E96" w:rsidP="00632E96">
      <w:pPr>
        <w:pStyle w:val="a"/>
        <w:rPr>
          <w:rFonts w:eastAsia="Calibri"/>
          <w:sz w:val="28"/>
          <w:szCs w:val="28"/>
        </w:rPr>
      </w:pPr>
      <w:r w:rsidRPr="00632E96">
        <w:rPr>
          <w:rFonts w:eastAsia="Calibri"/>
          <w:sz w:val="28"/>
          <w:szCs w:val="28"/>
        </w:rPr>
        <w:t>TFTP TrivialFileTransferProtocol.</w:t>
      </w:r>
    </w:p>
    <w:p w:rsidR="00632E96" w:rsidRPr="00632E96" w:rsidRDefault="00632E96" w:rsidP="00632E96">
      <w:pPr>
        <w:pStyle w:val="3"/>
        <w:rPr>
          <w:sz w:val="28"/>
          <w:szCs w:val="28"/>
        </w:rPr>
      </w:pPr>
      <w:r w:rsidRPr="00632E96">
        <w:rPr>
          <w:sz w:val="28"/>
          <w:szCs w:val="28"/>
        </w:rPr>
        <w:t>Сертификация</w:t>
      </w:r>
    </w:p>
    <w:p w:rsidR="00632E96" w:rsidRPr="00632E96" w:rsidRDefault="00632E96" w:rsidP="00632E96">
      <w:pPr>
        <w:pStyle w:val="40"/>
        <w:rPr>
          <w:sz w:val="28"/>
          <w:szCs w:val="28"/>
        </w:rPr>
      </w:pPr>
      <w:r w:rsidRPr="00632E96">
        <w:rPr>
          <w:sz w:val="28"/>
          <w:szCs w:val="28"/>
        </w:rPr>
        <w:t>Сетевое оборудование(коммутаторы, маршрутизаторы, межсетевые экраны и т.д.) должно быть сертифицировано (или иметь прецеденты по сертификации) по требованиям безопасности информации для использования в защищенных АС по классу защищенности не ниже 1 Г.</w:t>
      </w:r>
    </w:p>
    <w:p w:rsidR="00632E96" w:rsidRPr="00632E96" w:rsidRDefault="00632E96" w:rsidP="00632E96">
      <w:pPr>
        <w:pStyle w:val="3"/>
        <w:rPr>
          <w:sz w:val="28"/>
          <w:szCs w:val="28"/>
        </w:rPr>
      </w:pPr>
      <w:r w:rsidRPr="00632E96">
        <w:rPr>
          <w:sz w:val="28"/>
          <w:szCs w:val="28"/>
        </w:rPr>
        <w:t>Производитель</w:t>
      </w:r>
    </w:p>
    <w:p w:rsidR="00632E96" w:rsidRPr="00632E96" w:rsidRDefault="00632E96" w:rsidP="00632E96">
      <w:pPr>
        <w:pStyle w:val="40"/>
        <w:rPr>
          <w:sz w:val="28"/>
          <w:szCs w:val="28"/>
        </w:rPr>
      </w:pPr>
      <w:r w:rsidRPr="00632E96">
        <w:rPr>
          <w:bCs w:val="0"/>
          <w:kern w:val="0"/>
          <w:sz w:val="28"/>
          <w:szCs w:val="28"/>
        </w:rPr>
        <w:t>Рекомендуется использовать сетевое коммутационное оборудование производства</w:t>
      </w:r>
      <w:r w:rsidRPr="00632E96">
        <w:rPr>
          <w:sz w:val="28"/>
          <w:szCs w:val="28"/>
        </w:rPr>
        <w:t xml:space="preserve"> компании </w:t>
      </w:r>
      <w:r w:rsidRPr="00632E96">
        <w:rPr>
          <w:sz w:val="28"/>
          <w:szCs w:val="28"/>
          <w:lang w:val="en-US"/>
        </w:rPr>
        <w:t>Cisco</w:t>
      </w:r>
      <w:r w:rsidRPr="00632E96">
        <w:rPr>
          <w:sz w:val="28"/>
          <w:szCs w:val="28"/>
        </w:rPr>
        <w:t xml:space="preserve"> </w:t>
      </w:r>
      <w:r w:rsidRPr="00632E96">
        <w:rPr>
          <w:sz w:val="28"/>
          <w:szCs w:val="28"/>
          <w:lang w:val="en-US"/>
        </w:rPr>
        <w:t>Systems</w:t>
      </w:r>
      <w:r w:rsidRPr="00632E96">
        <w:rPr>
          <w:sz w:val="28"/>
          <w:szCs w:val="28"/>
        </w:rPr>
        <w:t xml:space="preserve"> </w:t>
      </w:r>
      <w:r w:rsidRPr="00632E96">
        <w:rPr>
          <w:sz w:val="28"/>
          <w:szCs w:val="28"/>
          <w:lang w:val="en-US"/>
        </w:rPr>
        <w:t>Inc</w:t>
      </w:r>
      <w:r w:rsidRPr="00632E96">
        <w:rPr>
          <w:sz w:val="28"/>
          <w:szCs w:val="28"/>
        </w:rPr>
        <w:t>. Рекомендация обуславливается:</w:t>
      </w:r>
    </w:p>
    <w:p w:rsidR="00632E96" w:rsidRPr="00632E96" w:rsidRDefault="00632E96" w:rsidP="00632E96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t>полным спектром сетевых устройств, позволяющих реализовывать проекты любой сложности, используя продукцию только одного производителя;</w:t>
      </w:r>
    </w:p>
    <w:p w:rsidR="00632E96" w:rsidRPr="00632E96" w:rsidRDefault="00632E96" w:rsidP="00632E96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t>поддержкой всех современных протоколов управления и передачи данных и голоса;</w:t>
      </w:r>
    </w:p>
    <w:p w:rsidR="00632E96" w:rsidRPr="00632E96" w:rsidRDefault="00632E96" w:rsidP="00632E96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lastRenderedPageBreak/>
        <w:t>наличием единой сетевой платформы Cisco IOS, которая гарантирует полное взаимодействие сетевых устройств разного класса и функций;</w:t>
      </w:r>
    </w:p>
    <w:p w:rsidR="00632E96" w:rsidRPr="00632E96" w:rsidRDefault="00632E96" w:rsidP="00632E96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t>наличием единой для устройств фирмы Cisco Systems платформы управления и мониторинга;</w:t>
      </w:r>
    </w:p>
    <w:p w:rsidR="00632E96" w:rsidRPr="00632E96" w:rsidRDefault="00632E96" w:rsidP="00632E96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t>высоким качеством и надежностью выпускаемых устройств;</w:t>
      </w:r>
    </w:p>
    <w:p w:rsidR="00632E96" w:rsidRPr="00632E96" w:rsidRDefault="00632E96" w:rsidP="00632E96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t>высоким качеством технической поддержки;</w:t>
      </w:r>
    </w:p>
    <w:p w:rsidR="00632E96" w:rsidRPr="00632E96" w:rsidRDefault="00632E96" w:rsidP="00632E96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t>наличием в России центров обучения и сертификации специалистов;</w:t>
      </w:r>
    </w:p>
    <w:p w:rsidR="00632E96" w:rsidRPr="00632E96" w:rsidRDefault="00632E96" w:rsidP="00632E96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t>наличием сертификатов на используемое оборудование.</w:t>
      </w:r>
    </w:p>
    <w:p w:rsidR="00632E96" w:rsidRPr="00632E96" w:rsidRDefault="00632E96" w:rsidP="00632E96">
      <w:pPr>
        <w:pStyle w:val="3"/>
        <w:rPr>
          <w:sz w:val="28"/>
          <w:szCs w:val="28"/>
        </w:rPr>
      </w:pPr>
      <w:r w:rsidRPr="00632E96">
        <w:rPr>
          <w:sz w:val="28"/>
          <w:szCs w:val="28"/>
        </w:rPr>
        <w:t>Дополнительные требования</w:t>
      </w:r>
    </w:p>
    <w:p w:rsidR="00632E96" w:rsidRPr="00632E96" w:rsidRDefault="00632E96" w:rsidP="00632E96">
      <w:pPr>
        <w:pStyle w:val="40"/>
        <w:rPr>
          <w:bCs w:val="0"/>
          <w:kern w:val="0"/>
          <w:sz w:val="28"/>
          <w:szCs w:val="28"/>
        </w:rPr>
      </w:pPr>
      <w:r w:rsidRPr="00632E96">
        <w:rPr>
          <w:bCs w:val="0"/>
          <w:kern w:val="0"/>
          <w:sz w:val="28"/>
          <w:szCs w:val="28"/>
        </w:rPr>
        <w:t>Монтаж и первоначальная настройка коммутационного оборудования осуществляется силами Исполнителя. Требования к первоначальной настройке выдает Заказчик</w:t>
      </w:r>
    </w:p>
    <w:p w:rsidR="00632E96" w:rsidRPr="00632E96" w:rsidRDefault="00632E96" w:rsidP="00632E96">
      <w:pPr>
        <w:pStyle w:val="1"/>
        <w:rPr>
          <w:sz w:val="28"/>
          <w:szCs w:val="28"/>
        </w:rPr>
      </w:pPr>
      <w:bookmarkStart w:id="5" w:name="_Toc348371572"/>
      <w:r w:rsidRPr="00632E96">
        <w:rPr>
          <w:sz w:val="28"/>
          <w:szCs w:val="28"/>
        </w:rPr>
        <w:lastRenderedPageBreak/>
        <w:t>Система голосовой телефонной связи (СГТС)</w:t>
      </w:r>
      <w:bookmarkEnd w:id="5"/>
    </w:p>
    <w:p w:rsidR="00632E96" w:rsidRPr="00632E96" w:rsidRDefault="00632E96" w:rsidP="00632E96">
      <w:pPr>
        <w:pStyle w:val="2"/>
        <w:rPr>
          <w:rFonts w:cs="Times New Roman"/>
        </w:rPr>
      </w:pPr>
      <w:bookmarkStart w:id="6" w:name="_Назначение_и_цели_создания_системы"/>
      <w:bookmarkStart w:id="7" w:name="_Toc341356757"/>
      <w:bookmarkStart w:id="8" w:name="_Toc348371573"/>
      <w:bookmarkStart w:id="9" w:name="_Toc419275216"/>
      <w:bookmarkStart w:id="10" w:name="_Ref528393405"/>
      <w:bookmarkStart w:id="11" w:name="_Toc42673950"/>
      <w:bookmarkEnd w:id="6"/>
      <w:r w:rsidRPr="00632E96">
        <w:rPr>
          <w:rFonts w:cs="Times New Roman"/>
        </w:rPr>
        <w:t>Назначение и цели создания системы</w:t>
      </w:r>
      <w:bookmarkEnd w:id="7"/>
      <w:bookmarkEnd w:id="8"/>
    </w:p>
    <w:p w:rsidR="00632E96" w:rsidRPr="00632E96" w:rsidRDefault="00632E96" w:rsidP="00632E96">
      <w:pPr>
        <w:pStyle w:val="3"/>
        <w:rPr>
          <w:sz w:val="28"/>
          <w:szCs w:val="28"/>
        </w:rPr>
      </w:pPr>
      <w:bookmarkStart w:id="12" w:name="_Toc341356758"/>
      <w:r w:rsidRPr="00632E96">
        <w:rPr>
          <w:sz w:val="28"/>
          <w:szCs w:val="28"/>
        </w:rPr>
        <w:t>Назначение системы</w:t>
      </w:r>
      <w:bookmarkEnd w:id="12"/>
    </w:p>
    <w:p w:rsidR="00632E96" w:rsidRPr="00632E96" w:rsidRDefault="00632E96" w:rsidP="00632E96">
      <w:pPr>
        <w:pStyle w:val="40"/>
        <w:rPr>
          <w:sz w:val="28"/>
          <w:szCs w:val="28"/>
        </w:rPr>
      </w:pPr>
      <w:r w:rsidRPr="00632E96">
        <w:rPr>
          <w:sz w:val="28"/>
          <w:szCs w:val="28"/>
        </w:rPr>
        <w:t>СГТС – система связи, обеспечивающая сотрудников междугородней, международной, городской, местной (внутри здания), факсимильной телефонной связью и сервисами, предоставляемыми современными АТС.</w:t>
      </w:r>
    </w:p>
    <w:p w:rsidR="00632E96" w:rsidRPr="00632E96" w:rsidRDefault="00632E96" w:rsidP="00632E96">
      <w:pPr>
        <w:pStyle w:val="40"/>
        <w:rPr>
          <w:sz w:val="28"/>
          <w:szCs w:val="28"/>
        </w:rPr>
      </w:pPr>
      <w:r w:rsidRPr="00632E96">
        <w:rPr>
          <w:sz w:val="28"/>
          <w:szCs w:val="28"/>
        </w:rPr>
        <w:t>Система телефонной связи предназначена для предоставления абонентам телефонной сети административного здания следующих видов связи:</w:t>
      </w:r>
    </w:p>
    <w:p w:rsidR="00632E96" w:rsidRPr="00632E96" w:rsidRDefault="00632E96" w:rsidP="00632E96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t>междугородная телефонная связь;</w:t>
      </w:r>
    </w:p>
    <w:p w:rsidR="00632E96" w:rsidRPr="00632E96" w:rsidRDefault="00632E96" w:rsidP="00632E96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t>международная телефонная связь;</w:t>
      </w:r>
    </w:p>
    <w:p w:rsidR="00632E96" w:rsidRPr="00632E96" w:rsidRDefault="00632E96" w:rsidP="00632E96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t>городская телефонная связь;</w:t>
      </w:r>
    </w:p>
    <w:p w:rsidR="00632E96" w:rsidRPr="00632E96" w:rsidRDefault="00632E96" w:rsidP="00632E96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t>местная (внутри здания) телефонная связь;</w:t>
      </w:r>
    </w:p>
    <w:p w:rsidR="00632E96" w:rsidRPr="00632E96" w:rsidRDefault="00632E96" w:rsidP="00632E96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t>корпоративная телефонная связь;</w:t>
      </w:r>
    </w:p>
    <w:p w:rsidR="00632E96" w:rsidRPr="00632E96" w:rsidRDefault="00632E96" w:rsidP="00632E96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t>факсимильная связь.</w:t>
      </w:r>
    </w:p>
    <w:p w:rsidR="00632E96" w:rsidRPr="00632E96" w:rsidRDefault="00632E96" w:rsidP="00632E96">
      <w:pPr>
        <w:pStyle w:val="3"/>
        <w:rPr>
          <w:sz w:val="28"/>
          <w:szCs w:val="28"/>
          <w:lang w:val="en-US"/>
        </w:rPr>
      </w:pPr>
      <w:bookmarkStart w:id="13" w:name="_Toc341356759"/>
      <w:r w:rsidRPr="00632E96">
        <w:rPr>
          <w:sz w:val="28"/>
          <w:szCs w:val="28"/>
        </w:rPr>
        <w:t>Цели создания системы</w:t>
      </w:r>
      <w:bookmarkEnd w:id="13"/>
    </w:p>
    <w:p w:rsidR="00632E96" w:rsidRPr="00632E96" w:rsidRDefault="00632E96" w:rsidP="00632E96">
      <w:pPr>
        <w:pStyle w:val="40"/>
        <w:rPr>
          <w:sz w:val="28"/>
          <w:szCs w:val="28"/>
        </w:rPr>
      </w:pPr>
      <w:r w:rsidRPr="00632E96">
        <w:rPr>
          <w:sz w:val="28"/>
          <w:szCs w:val="28"/>
        </w:rPr>
        <w:t>В результате создания СГТС должны быть достигнуты следующие технические, технологические, производственно-экономические показатели:</w:t>
      </w:r>
    </w:p>
    <w:p w:rsidR="00632E96" w:rsidRPr="00632E96" w:rsidRDefault="00632E96" w:rsidP="00632E96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t>система должна отвечать современным требованиям к УАТС и АО, обеспечивая пользователей оперативной телефонной связью и необходимым набором сервисов;</w:t>
      </w:r>
    </w:p>
    <w:p w:rsidR="00632E96" w:rsidRPr="00632E96" w:rsidRDefault="00632E96" w:rsidP="00632E96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t>технологические решения, при создании системы, должны иметь высокий уровень актуальности для настоящего времени и отвечать возрастающим требованиям ближайшего будущего;</w:t>
      </w:r>
    </w:p>
    <w:p w:rsidR="00632E96" w:rsidRPr="00632E96" w:rsidRDefault="00632E96" w:rsidP="00632E96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t>система должна иметь возможность интеграции со смежными системами, такими, как системы конференц-связи и системы беспроводной связи IP DECT, в перспективе;</w:t>
      </w:r>
    </w:p>
    <w:p w:rsidR="00632E96" w:rsidRPr="00632E96" w:rsidRDefault="00632E96" w:rsidP="00632E96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t>система должна быть включена в корпоративную VoIP сеть и иметь возможность коммутации вызовов с УПАТС AVAYA S8400 ;</w:t>
      </w:r>
    </w:p>
    <w:p w:rsidR="00632E96" w:rsidRPr="00632E96" w:rsidRDefault="00632E96" w:rsidP="00632E96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lastRenderedPageBreak/>
        <w:t>технико-экономические показатели системы должны обеспечивать перспективное развитие системы СГТС без вложения значительных средств.</w:t>
      </w:r>
    </w:p>
    <w:p w:rsidR="00632E96" w:rsidRPr="00632E96" w:rsidRDefault="00632E96" w:rsidP="00632E96">
      <w:pPr>
        <w:pStyle w:val="2"/>
        <w:rPr>
          <w:rFonts w:cs="Times New Roman"/>
        </w:rPr>
      </w:pPr>
      <w:bookmarkStart w:id="14" w:name="_Требования_к_системе"/>
      <w:bookmarkStart w:id="15" w:name="_Toc42673923"/>
      <w:bookmarkStart w:id="16" w:name="_Toc341356760"/>
      <w:bookmarkStart w:id="17" w:name="_Toc348371574"/>
      <w:bookmarkEnd w:id="14"/>
      <w:r w:rsidRPr="00632E96">
        <w:rPr>
          <w:rFonts w:cs="Times New Roman"/>
        </w:rPr>
        <w:t>Требования к системе</w:t>
      </w:r>
      <w:bookmarkEnd w:id="15"/>
      <w:bookmarkEnd w:id="16"/>
      <w:bookmarkEnd w:id="17"/>
    </w:p>
    <w:p w:rsidR="00632E96" w:rsidRPr="00632E96" w:rsidRDefault="00632E96" w:rsidP="00632E96">
      <w:pPr>
        <w:pStyle w:val="3"/>
        <w:rPr>
          <w:sz w:val="28"/>
          <w:szCs w:val="28"/>
        </w:rPr>
      </w:pPr>
      <w:bookmarkStart w:id="18" w:name="_Toc419275193"/>
      <w:bookmarkStart w:id="19" w:name="_Ref528390499"/>
      <w:bookmarkStart w:id="20" w:name="_Ref99897"/>
      <w:bookmarkStart w:id="21" w:name="_Ref99900"/>
      <w:bookmarkStart w:id="22" w:name="_Toc42673924"/>
      <w:bookmarkStart w:id="23" w:name="_Toc341356761"/>
      <w:r w:rsidRPr="00632E96">
        <w:rPr>
          <w:sz w:val="28"/>
          <w:szCs w:val="28"/>
        </w:rPr>
        <w:t>Требования к системе в целом</w:t>
      </w:r>
      <w:bookmarkEnd w:id="18"/>
      <w:bookmarkEnd w:id="19"/>
      <w:bookmarkEnd w:id="20"/>
      <w:bookmarkEnd w:id="21"/>
      <w:bookmarkEnd w:id="22"/>
      <w:bookmarkEnd w:id="23"/>
    </w:p>
    <w:p w:rsidR="00632E96" w:rsidRPr="00632E96" w:rsidRDefault="00632E96" w:rsidP="00632E96">
      <w:pPr>
        <w:pStyle w:val="40"/>
        <w:rPr>
          <w:sz w:val="28"/>
          <w:szCs w:val="28"/>
        </w:rPr>
      </w:pPr>
      <w:r w:rsidRPr="00632E96">
        <w:rPr>
          <w:sz w:val="28"/>
          <w:szCs w:val="28"/>
        </w:rPr>
        <w:t>Система голосовой (телефонной) связи здания должна состоять из следующих частей:</w:t>
      </w:r>
    </w:p>
    <w:p w:rsidR="00632E96" w:rsidRPr="00632E96" w:rsidRDefault="00632E96" w:rsidP="00632E96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t>учрежденческая АТС (УАТС), которая должна иметь модульную структуру и состоять из: корпуса, каналообразующих и сервисных модулей, кроссового оборудования, соединяющегося со структурированной кабельной системой (СКС);</w:t>
      </w:r>
    </w:p>
    <w:p w:rsidR="00632E96" w:rsidRPr="00632E96" w:rsidRDefault="00632E96" w:rsidP="00632E96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t>абонентское оборудование (АО), которое должно состоять из аналоговых и цифровых (</w:t>
      </w:r>
      <w:r w:rsidRPr="00632E96">
        <w:rPr>
          <w:sz w:val="28"/>
          <w:szCs w:val="28"/>
          <w:lang w:val="en-US"/>
        </w:rPr>
        <w:t>IP</w:t>
      </w:r>
      <w:r w:rsidRPr="00632E96">
        <w:rPr>
          <w:sz w:val="28"/>
          <w:szCs w:val="28"/>
        </w:rPr>
        <w:t>) телефонных аппаратов, на рабочих местах пользователей.</w:t>
      </w:r>
    </w:p>
    <w:p w:rsidR="00632E96" w:rsidRPr="00632E96" w:rsidRDefault="00632E96" w:rsidP="00632E96">
      <w:pPr>
        <w:pStyle w:val="40"/>
        <w:rPr>
          <w:sz w:val="28"/>
          <w:szCs w:val="28"/>
        </w:rPr>
      </w:pPr>
      <w:r w:rsidRPr="00632E96">
        <w:rPr>
          <w:sz w:val="28"/>
          <w:szCs w:val="28"/>
        </w:rPr>
        <w:t>Система СГТС должна обеспечивать подключения к ТфОП в соответствии с требованиями РД МС РФ «Общие принципы включения УПАТС на телефонных сетях общего пользования» и РД 45.120-2000 «Нормы технологического проектирования. Городские и сельские телефонные сети».</w:t>
      </w:r>
    </w:p>
    <w:p w:rsidR="00632E96" w:rsidRPr="00632E96" w:rsidRDefault="00632E96" w:rsidP="00632E96">
      <w:pPr>
        <w:pStyle w:val="40"/>
        <w:rPr>
          <w:sz w:val="28"/>
          <w:szCs w:val="28"/>
        </w:rPr>
      </w:pPr>
      <w:r w:rsidRPr="00632E96">
        <w:rPr>
          <w:sz w:val="28"/>
          <w:szCs w:val="28"/>
        </w:rPr>
        <w:t>Применяемые УАТС должны иметь сертификат Государственного комитета Российской Федерации по связи и информатизации, позволяющий применять их на ВСС России в качестве УАТС (УПАТС) с функциями ЦСИО с интерфейсами: двухпроводным аналоговым абонентским, цифровым (2ВСК, АОН, декадный код, импульсный челнок), цифровым EDSS-1.</w:t>
      </w:r>
    </w:p>
    <w:p w:rsidR="00632E96" w:rsidRPr="00632E96" w:rsidRDefault="00632E96" w:rsidP="00632E96">
      <w:pPr>
        <w:pStyle w:val="40"/>
        <w:rPr>
          <w:sz w:val="28"/>
          <w:szCs w:val="28"/>
        </w:rPr>
      </w:pPr>
      <w:r w:rsidRPr="00632E96">
        <w:rPr>
          <w:sz w:val="28"/>
          <w:szCs w:val="28"/>
        </w:rPr>
        <w:t>Все применяемое оборудование телефонной сети также должно быть сертифицированным для работы в российских телефонных сетях.</w:t>
      </w:r>
    </w:p>
    <w:p w:rsidR="00632E96" w:rsidRPr="00632E96" w:rsidRDefault="00632E96" w:rsidP="00632E96">
      <w:pPr>
        <w:pStyle w:val="40"/>
        <w:rPr>
          <w:sz w:val="28"/>
          <w:szCs w:val="28"/>
        </w:rPr>
      </w:pPr>
      <w:r w:rsidRPr="00632E96">
        <w:rPr>
          <w:sz w:val="28"/>
          <w:szCs w:val="28"/>
        </w:rPr>
        <w:t>СГТС должна быть построена по модульному принципу, и должна позволять использование (и установку) ее в различной конфигурации.</w:t>
      </w:r>
    </w:p>
    <w:p w:rsidR="00632E96" w:rsidRPr="00632E96" w:rsidRDefault="00632E96" w:rsidP="00632E96">
      <w:pPr>
        <w:pStyle w:val="40"/>
        <w:rPr>
          <w:sz w:val="28"/>
          <w:szCs w:val="28"/>
        </w:rPr>
      </w:pPr>
      <w:r w:rsidRPr="00632E96">
        <w:rPr>
          <w:sz w:val="28"/>
          <w:szCs w:val="28"/>
        </w:rPr>
        <w:t xml:space="preserve">СГТС должна быть построена на базе оборудования </w:t>
      </w:r>
      <w:r w:rsidRPr="00632E96">
        <w:rPr>
          <w:sz w:val="28"/>
          <w:szCs w:val="28"/>
          <w:lang w:val="en-US"/>
        </w:rPr>
        <w:t>Avaya</w:t>
      </w:r>
      <w:r w:rsidRPr="00632E96">
        <w:rPr>
          <w:sz w:val="28"/>
          <w:szCs w:val="28"/>
        </w:rPr>
        <w:t xml:space="preserve"> </w:t>
      </w:r>
      <w:r w:rsidRPr="00632E96">
        <w:rPr>
          <w:sz w:val="28"/>
          <w:szCs w:val="28"/>
          <w:lang w:val="en-US"/>
        </w:rPr>
        <w:t>S</w:t>
      </w:r>
      <w:r w:rsidRPr="00632E96">
        <w:rPr>
          <w:sz w:val="28"/>
          <w:szCs w:val="28"/>
        </w:rPr>
        <w:t>8300/</w:t>
      </w:r>
      <w:r w:rsidRPr="00632E96">
        <w:rPr>
          <w:sz w:val="28"/>
          <w:szCs w:val="28"/>
          <w:lang w:val="en-US"/>
        </w:rPr>
        <w:t>G</w:t>
      </w:r>
      <w:r w:rsidRPr="00632E96">
        <w:rPr>
          <w:sz w:val="28"/>
          <w:szCs w:val="28"/>
        </w:rPr>
        <w:t>450.</w:t>
      </w:r>
    </w:p>
    <w:p w:rsidR="00632E96" w:rsidRPr="00632E96" w:rsidRDefault="00632E96" w:rsidP="00632E96">
      <w:pPr>
        <w:pStyle w:val="3"/>
        <w:rPr>
          <w:sz w:val="28"/>
          <w:szCs w:val="28"/>
        </w:rPr>
      </w:pPr>
      <w:bookmarkStart w:id="24" w:name="_Toc341356762"/>
      <w:r w:rsidRPr="00632E96">
        <w:rPr>
          <w:sz w:val="28"/>
          <w:szCs w:val="28"/>
        </w:rPr>
        <w:t>Требования к режимам работы СГТС</w:t>
      </w:r>
      <w:bookmarkEnd w:id="24"/>
    </w:p>
    <w:p w:rsidR="00632E96" w:rsidRPr="00632E96" w:rsidRDefault="00632E96" w:rsidP="00632E96">
      <w:pPr>
        <w:pStyle w:val="40"/>
        <w:rPr>
          <w:sz w:val="28"/>
          <w:szCs w:val="28"/>
        </w:rPr>
      </w:pPr>
      <w:r w:rsidRPr="00632E96">
        <w:rPr>
          <w:sz w:val="28"/>
          <w:szCs w:val="28"/>
        </w:rPr>
        <w:t>Функционирование системы должно осуществляться в следующих режимах работы:</w:t>
      </w:r>
    </w:p>
    <w:p w:rsidR="00632E96" w:rsidRPr="00632E96" w:rsidRDefault="00632E96" w:rsidP="00632E96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lastRenderedPageBreak/>
        <w:t>режим автономной работы – режим работы СГТС в условиях бесперебойного электропитания и исправности соединительных линий, с возможностью программирования и администрирования УАТС и АО без нарушения функционирования системы;</w:t>
      </w:r>
    </w:p>
    <w:p w:rsidR="00632E96" w:rsidRPr="00632E96" w:rsidRDefault="00632E96" w:rsidP="00632E96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t>режим работы в условиях перебоев в электропитания здания от внешних источников – в данном режиме электропитание СГТС должно осуществляться средствами источников бесперебойного электропитания.</w:t>
      </w:r>
    </w:p>
    <w:p w:rsidR="00632E96" w:rsidRPr="00632E96" w:rsidRDefault="00632E96" w:rsidP="00632E96">
      <w:pPr>
        <w:pStyle w:val="40"/>
        <w:rPr>
          <w:sz w:val="28"/>
          <w:szCs w:val="28"/>
        </w:rPr>
      </w:pPr>
      <w:r w:rsidRPr="00632E96">
        <w:rPr>
          <w:sz w:val="28"/>
          <w:szCs w:val="28"/>
        </w:rPr>
        <w:t>В случае повреждения соединительных линий, временное перераспределение доступа к исправным соединительным линиям и изменение маршрутизации должно осуществляться программным путем.</w:t>
      </w:r>
    </w:p>
    <w:p w:rsidR="00632E96" w:rsidRPr="00632E96" w:rsidRDefault="00632E96" w:rsidP="00632E96">
      <w:pPr>
        <w:pStyle w:val="40"/>
        <w:rPr>
          <w:sz w:val="28"/>
          <w:szCs w:val="28"/>
        </w:rPr>
      </w:pPr>
      <w:r w:rsidRPr="00632E96">
        <w:rPr>
          <w:sz w:val="28"/>
          <w:szCs w:val="28"/>
        </w:rPr>
        <w:t>Режим функционирования СГТС в нормальных условиях не должен требовать дежурного режима обслуживания. Управление маршрутизацией соединений абонентов и предоставляемыми сервисами системы должно осуществляться встроенной программируемой системой управления.</w:t>
      </w:r>
    </w:p>
    <w:p w:rsidR="00632E96" w:rsidRPr="00632E96" w:rsidRDefault="00632E96" w:rsidP="00632E96">
      <w:pPr>
        <w:pStyle w:val="3"/>
        <w:rPr>
          <w:sz w:val="28"/>
          <w:szCs w:val="28"/>
        </w:rPr>
      </w:pPr>
      <w:bookmarkStart w:id="25" w:name="_Toc419275197"/>
      <w:bookmarkStart w:id="26" w:name="_Ref528390994"/>
      <w:bookmarkStart w:id="27" w:name="_Ref780325"/>
      <w:bookmarkStart w:id="28" w:name="_Ref780347"/>
      <w:bookmarkStart w:id="29" w:name="_Toc45969064"/>
      <w:bookmarkStart w:id="30" w:name="_Toc341356763"/>
      <w:r w:rsidRPr="00632E96">
        <w:rPr>
          <w:sz w:val="28"/>
          <w:szCs w:val="28"/>
        </w:rPr>
        <w:t>Требования к надежности</w:t>
      </w:r>
      <w:bookmarkEnd w:id="25"/>
      <w:bookmarkEnd w:id="26"/>
      <w:bookmarkEnd w:id="27"/>
      <w:bookmarkEnd w:id="28"/>
      <w:bookmarkEnd w:id="29"/>
      <w:bookmarkEnd w:id="30"/>
    </w:p>
    <w:p w:rsidR="00632E96" w:rsidRPr="00632E96" w:rsidRDefault="00632E96" w:rsidP="00632E96">
      <w:pPr>
        <w:pStyle w:val="40"/>
        <w:rPr>
          <w:sz w:val="28"/>
          <w:szCs w:val="28"/>
        </w:rPr>
      </w:pPr>
      <w:r w:rsidRPr="00632E96">
        <w:rPr>
          <w:sz w:val="28"/>
          <w:szCs w:val="28"/>
        </w:rPr>
        <w:t>Показатели надежности:</w:t>
      </w:r>
    </w:p>
    <w:p w:rsidR="00632E96" w:rsidRPr="00632E96" w:rsidRDefault="00632E96" w:rsidP="00632E96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t>время восстановления работоспособности системы при любых сбоях и отказах не должно превышать двух рабочих дней;</w:t>
      </w:r>
    </w:p>
    <w:p w:rsidR="00632E96" w:rsidRPr="00632E96" w:rsidRDefault="00632E96" w:rsidP="00632E96">
      <w:pPr>
        <w:pStyle w:val="a"/>
        <w:rPr>
          <w:b/>
          <w:sz w:val="28"/>
          <w:szCs w:val="28"/>
        </w:rPr>
      </w:pPr>
      <w:r w:rsidRPr="00632E96">
        <w:rPr>
          <w:sz w:val="28"/>
          <w:szCs w:val="28"/>
        </w:rPr>
        <w:t>другие значения показателей надежности должны быть определены после проведения предпроектного обследования.</w:t>
      </w:r>
    </w:p>
    <w:p w:rsidR="00632E96" w:rsidRPr="00632E96" w:rsidRDefault="00632E96" w:rsidP="00632E96">
      <w:pPr>
        <w:pStyle w:val="40"/>
        <w:rPr>
          <w:sz w:val="28"/>
          <w:szCs w:val="28"/>
        </w:rPr>
      </w:pPr>
      <w:r w:rsidRPr="00632E96">
        <w:rPr>
          <w:sz w:val="28"/>
          <w:szCs w:val="28"/>
        </w:rPr>
        <w:t>Требования к надежности:</w:t>
      </w:r>
    </w:p>
    <w:p w:rsidR="00632E96" w:rsidRPr="00632E96" w:rsidRDefault="00632E96" w:rsidP="00632E96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t>должно осуществляться разграничение прав доступа к функциям администрирования системы;</w:t>
      </w:r>
    </w:p>
    <w:p w:rsidR="00632E96" w:rsidRPr="00632E96" w:rsidRDefault="00632E96" w:rsidP="00632E96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t>должен вестись журнал событий системы;</w:t>
      </w:r>
    </w:p>
    <w:p w:rsidR="00632E96" w:rsidRPr="00632E96" w:rsidRDefault="00632E96" w:rsidP="00632E96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t>импульсные помехи, сбои или прекращение электропитания не должны приводить к выходу из строя технических средств СГТС.</w:t>
      </w:r>
    </w:p>
    <w:p w:rsidR="00632E96" w:rsidRPr="00632E96" w:rsidRDefault="00632E96" w:rsidP="00632E96">
      <w:pPr>
        <w:pStyle w:val="3"/>
        <w:rPr>
          <w:sz w:val="28"/>
          <w:szCs w:val="28"/>
        </w:rPr>
      </w:pPr>
      <w:bookmarkStart w:id="31" w:name="_Toc341356764"/>
      <w:r w:rsidRPr="00632E96">
        <w:rPr>
          <w:sz w:val="28"/>
          <w:szCs w:val="28"/>
        </w:rPr>
        <w:t>Требования к модернизации и развитию системы</w:t>
      </w:r>
      <w:bookmarkEnd w:id="31"/>
    </w:p>
    <w:p w:rsidR="00632E96" w:rsidRPr="00632E96" w:rsidRDefault="00632E96" w:rsidP="00632E96">
      <w:pPr>
        <w:pStyle w:val="40"/>
        <w:rPr>
          <w:sz w:val="28"/>
          <w:szCs w:val="28"/>
        </w:rPr>
      </w:pPr>
      <w:r w:rsidRPr="00632E96">
        <w:rPr>
          <w:sz w:val="28"/>
          <w:szCs w:val="28"/>
        </w:rPr>
        <w:t>Сданная в промышленную эксплуатацию СГТС должна иметь возможность оперативного расширения набора функций по согласованию с заказчиком без вложения значительных средств путем добавления к существующей системе необходимых функций и сервисов.</w:t>
      </w:r>
    </w:p>
    <w:p w:rsidR="00632E96" w:rsidRPr="00632E96" w:rsidRDefault="00632E96" w:rsidP="00632E96">
      <w:pPr>
        <w:pStyle w:val="3"/>
        <w:rPr>
          <w:sz w:val="28"/>
          <w:szCs w:val="28"/>
        </w:rPr>
      </w:pPr>
      <w:bookmarkStart w:id="32" w:name="_Toc419275198"/>
      <w:bookmarkStart w:id="33" w:name="_Ref528391064"/>
      <w:bookmarkStart w:id="34" w:name="_Ref780529"/>
      <w:bookmarkStart w:id="35" w:name="_Ref780534"/>
      <w:bookmarkStart w:id="36" w:name="_Toc45969065"/>
      <w:bookmarkStart w:id="37" w:name="_Toc341356765"/>
      <w:r w:rsidRPr="00632E96">
        <w:rPr>
          <w:sz w:val="28"/>
          <w:szCs w:val="28"/>
        </w:rPr>
        <w:lastRenderedPageBreak/>
        <w:t>Требования к безопасности</w:t>
      </w:r>
      <w:bookmarkEnd w:id="32"/>
      <w:bookmarkEnd w:id="33"/>
      <w:bookmarkEnd w:id="34"/>
      <w:bookmarkEnd w:id="35"/>
      <w:bookmarkEnd w:id="36"/>
      <w:bookmarkEnd w:id="37"/>
    </w:p>
    <w:p w:rsidR="00632E96" w:rsidRPr="00632E96" w:rsidRDefault="00632E96" w:rsidP="00632E96">
      <w:pPr>
        <w:pStyle w:val="40"/>
        <w:rPr>
          <w:sz w:val="28"/>
          <w:szCs w:val="28"/>
        </w:rPr>
      </w:pPr>
      <w:r w:rsidRPr="00632E96">
        <w:rPr>
          <w:sz w:val="28"/>
          <w:szCs w:val="28"/>
        </w:rPr>
        <w:t>Электропитание технических средств должно соответствовать III категории «Правил устройств электроустановок» (ПУЭ-2002).</w:t>
      </w:r>
    </w:p>
    <w:p w:rsidR="00632E96" w:rsidRPr="00632E96" w:rsidRDefault="00632E96" w:rsidP="00632E96">
      <w:pPr>
        <w:pStyle w:val="40"/>
        <w:rPr>
          <w:sz w:val="28"/>
          <w:szCs w:val="28"/>
        </w:rPr>
      </w:pPr>
      <w:r w:rsidRPr="00632E96">
        <w:rPr>
          <w:sz w:val="28"/>
          <w:szCs w:val="28"/>
        </w:rPr>
        <w:t>Технические средства должны быть надежно заземлены (занулены) в соответствии с действующими правилами и требованиями фирм-изготовителей.</w:t>
      </w:r>
    </w:p>
    <w:p w:rsidR="00632E96" w:rsidRPr="00632E96" w:rsidRDefault="00632E96" w:rsidP="00632E96">
      <w:pPr>
        <w:pStyle w:val="40"/>
        <w:rPr>
          <w:sz w:val="28"/>
          <w:szCs w:val="28"/>
        </w:rPr>
      </w:pPr>
      <w:r w:rsidRPr="00632E96">
        <w:rPr>
          <w:sz w:val="28"/>
          <w:szCs w:val="28"/>
        </w:rPr>
        <w:t>Помещение должно быть оборудовано средствами пожаротушения для электрооборудования, и соответствовать правилам противопожарной безопасности.</w:t>
      </w:r>
    </w:p>
    <w:p w:rsidR="00632E96" w:rsidRPr="00632E96" w:rsidRDefault="00632E96" w:rsidP="00632E96">
      <w:pPr>
        <w:pStyle w:val="40"/>
        <w:rPr>
          <w:sz w:val="28"/>
          <w:szCs w:val="28"/>
        </w:rPr>
      </w:pPr>
      <w:r w:rsidRPr="00632E96">
        <w:rPr>
          <w:sz w:val="28"/>
          <w:szCs w:val="28"/>
        </w:rPr>
        <w:t>Должен быть ограничен доступ к помещениям и шкафам, в которых размещается телекоммуникационное оборудование.</w:t>
      </w:r>
    </w:p>
    <w:p w:rsidR="00632E96" w:rsidRPr="00632E96" w:rsidRDefault="00632E96" w:rsidP="00632E96">
      <w:pPr>
        <w:pStyle w:val="3"/>
        <w:rPr>
          <w:sz w:val="28"/>
          <w:szCs w:val="28"/>
        </w:rPr>
      </w:pPr>
      <w:bookmarkStart w:id="38" w:name="_Toc419275200"/>
      <w:bookmarkStart w:id="39" w:name="_Ref528391203"/>
      <w:bookmarkStart w:id="40" w:name="_Ref780691"/>
      <w:bookmarkStart w:id="41" w:name="_Ref780694"/>
      <w:bookmarkStart w:id="42" w:name="_Toc45969067"/>
      <w:bookmarkStart w:id="43" w:name="_Toc341356766"/>
      <w:bookmarkStart w:id="44" w:name="_Toc419275201"/>
      <w:bookmarkStart w:id="45" w:name="_Toc42673932"/>
      <w:r w:rsidRPr="00632E96">
        <w:rPr>
          <w:sz w:val="28"/>
          <w:szCs w:val="28"/>
        </w:rPr>
        <w:t>Требования к эксплуатации</w:t>
      </w:r>
      <w:bookmarkEnd w:id="38"/>
      <w:bookmarkEnd w:id="39"/>
      <w:bookmarkEnd w:id="40"/>
      <w:bookmarkEnd w:id="41"/>
      <w:bookmarkEnd w:id="42"/>
      <w:bookmarkEnd w:id="43"/>
    </w:p>
    <w:p w:rsidR="00632E96" w:rsidRPr="00632E96" w:rsidRDefault="00632E96" w:rsidP="00632E96">
      <w:pPr>
        <w:pStyle w:val="40"/>
        <w:rPr>
          <w:sz w:val="28"/>
          <w:szCs w:val="28"/>
        </w:rPr>
      </w:pPr>
      <w:r w:rsidRPr="00632E96">
        <w:rPr>
          <w:sz w:val="28"/>
          <w:szCs w:val="28"/>
        </w:rPr>
        <w:t>Условия эксплуатации, а также виды и периодичность обслуживания технических средств СГТС должны соответствовать требованиям по эксплуатации, техническому обслуживанию, ремонту и хранению, изложенным в документации завода-изготовителя на них.</w:t>
      </w:r>
    </w:p>
    <w:p w:rsidR="00632E96" w:rsidRPr="00632E96" w:rsidRDefault="00632E96" w:rsidP="00632E96">
      <w:pPr>
        <w:pStyle w:val="40"/>
        <w:rPr>
          <w:sz w:val="28"/>
          <w:szCs w:val="28"/>
        </w:rPr>
      </w:pPr>
      <w:r w:rsidRPr="00632E96">
        <w:rPr>
          <w:sz w:val="28"/>
          <w:szCs w:val="28"/>
        </w:rPr>
        <w:t>Размещение технических средств СГТС и организация автоматизированных рабочих мест должно быть выполнено в соответствии с требованиями (СниП) ГОСТ 21958-76.</w:t>
      </w:r>
    </w:p>
    <w:p w:rsidR="00632E96" w:rsidRPr="00632E96" w:rsidRDefault="00632E96" w:rsidP="00632E96">
      <w:pPr>
        <w:pStyle w:val="40"/>
        <w:rPr>
          <w:sz w:val="28"/>
          <w:szCs w:val="28"/>
        </w:rPr>
      </w:pPr>
      <w:r w:rsidRPr="00632E96">
        <w:rPr>
          <w:sz w:val="28"/>
          <w:szCs w:val="28"/>
        </w:rPr>
        <w:t>Техническое обслуживание СГТС должно осуществляться эксплуатационным персоналом.</w:t>
      </w:r>
    </w:p>
    <w:p w:rsidR="00632E96" w:rsidRPr="00632E96" w:rsidRDefault="00632E96" w:rsidP="00632E96">
      <w:pPr>
        <w:pStyle w:val="3"/>
        <w:rPr>
          <w:sz w:val="28"/>
          <w:szCs w:val="28"/>
        </w:rPr>
      </w:pPr>
      <w:bookmarkStart w:id="46" w:name="_Toc466352776"/>
      <w:bookmarkStart w:id="47" w:name="_Toc37254352"/>
      <w:bookmarkStart w:id="48" w:name="_Toc341356767"/>
      <w:r w:rsidRPr="00632E96">
        <w:rPr>
          <w:sz w:val="28"/>
          <w:szCs w:val="28"/>
        </w:rPr>
        <w:t xml:space="preserve">Требования к защите от влияния </w:t>
      </w:r>
      <w:bookmarkEnd w:id="46"/>
      <w:r w:rsidRPr="00632E96">
        <w:rPr>
          <w:sz w:val="28"/>
          <w:szCs w:val="28"/>
        </w:rPr>
        <w:t>окружающей среды</w:t>
      </w:r>
      <w:bookmarkEnd w:id="47"/>
      <w:bookmarkEnd w:id="48"/>
    </w:p>
    <w:p w:rsidR="00632E96" w:rsidRPr="00632E96" w:rsidRDefault="00632E96" w:rsidP="00632E96">
      <w:pPr>
        <w:pStyle w:val="40"/>
        <w:rPr>
          <w:sz w:val="28"/>
          <w:szCs w:val="28"/>
        </w:rPr>
      </w:pPr>
      <w:r w:rsidRPr="00632E96">
        <w:rPr>
          <w:sz w:val="28"/>
          <w:szCs w:val="28"/>
        </w:rPr>
        <w:t>Реализация СГТС должна обеспечивать функционирование при следующих условиях окружающей среды:</w:t>
      </w:r>
    </w:p>
    <w:p w:rsidR="00632E96" w:rsidRPr="00632E96" w:rsidRDefault="00632E96" w:rsidP="00632E96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t>температура воздуха: от плюс 4 до плюс 43°С;</w:t>
      </w:r>
    </w:p>
    <w:p w:rsidR="00632E96" w:rsidRPr="00632E96" w:rsidRDefault="00632E96" w:rsidP="00632E96">
      <w:pPr>
        <w:pStyle w:val="a"/>
        <w:rPr>
          <w:snapToGrid w:val="0"/>
          <w:sz w:val="28"/>
          <w:szCs w:val="28"/>
        </w:rPr>
      </w:pPr>
      <w:r w:rsidRPr="00632E96">
        <w:rPr>
          <w:sz w:val="28"/>
          <w:szCs w:val="28"/>
        </w:rPr>
        <w:t xml:space="preserve">относительная </w:t>
      </w:r>
      <w:r w:rsidRPr="00632E96">
        <w:rPr>
          <w:snapToGrid w:val="0"/>
          <w:sz w:val="28"/>
          <w:szCs w:val="28"/>
        </w:rPr>
        <w:t>влажность воздуха: от 10 до 85 % при Т=30°С.</w:t>
      </w:r>
    </w:p>
    <w:p w:rsidR="00632E96" w:rsidRPr="00632E96" w:rsidRDefault="00632E96" w:rsidP="00632E96">
      <w:pPr>
        <w:pStyle w:val="3"/>
        <w:rPr>
          <w:sz w:val="28"/>
          <w:szCs w:val="28"/>
        </w:rPr>
      </w:pPr>
      <w:bookmarkStart w:id="49" w:name="_Toc45969070"/>
      <w:bookmarkStart w:id="50" w:name="_Toc341356768"/>
      <w:bookmarkEnd w:id="44"/>
      <w:bookmarkEnd w:id="45"/>
      <w:r w:rsidRPr="00632E96">
        <w:rPr>
          <w:sz w:val="28"/>
          <w:szCs w:val="28"/>
        </w:rPr>
        <w:t>Требования к стандартизации и унификации</w:t>
      </w:r>
      <w:bookmarkEnd w:id="49"/>
      <w:bookmarkEnd w:id="50"/>
    </w:p>
    <w:p w:rsidR="00632E96" w:rsidRPr="00632E96" w:rsidRDefault="00632E96" w:rsidP="00632E96">
      <w:pPr>
        <w:pStyle w:val="40"/>
        <w:rPr>
          <w:sz w:val="28"/>
          <w:szCs w:val="28"/>
        </w:rPr>
      </w:pPr>
      <w:r w:rsidRPr="00632E96">
        <w:rPr>
          <w:sz w:val="28"/>
          <w:szCs w:val="28"/>
        </w:rPr>
        <w:t>При создании СГТС должно использоваться лицензионное программное обеспечение.</w:t>
      </w:r>
    </w:p>
    <w:p w:rsidR="00632E96" w:rsidRPr="00632E96" w:rsidRDefault="00632E96" w:rsidP="00632E96">
      <w:pPr>
        <w:pStyle w:val="40"/>
        <w:rPr>
          <w:sz w:val="28"/>
          <w:szCs w:val="28"/>
        </w:rPr>
      </w:pPr>
      <w:r w:rsidRPr="00632E96">
        <w:rPr>
          <w:sz w:val="28"/>
          <w:szCs w:val="28"/>
        </w:rPr>
        <w:lastRenderedPageBreak/>
        <w:t>При создании СГТС должно использоваться техническое обеспечение известных и зарекомендовавших себя в Российской Федерации производителей.</w:t>
      </w:r>
    </w:p>
    <w:p w:rsidR="00632E96" w:rsidRPr="00632E96" w:rsidRDefault="00632E96" w:rsidP="00632E96">
      <w:pPr>
        <w:pStyle w:val="3"/>
        <w:rPr>
          <w:sz w:val="28"/>
          <w:szCs w:val="28"/>
        </w:rPr>
      </w:pPr>
      <w:bookmarkStart w:id="51" w:name="_Toc419275205"/>
      <w:bookmarkStart w:id="52" w:name="_Ref528391529"/>
      <w:bookmarkStart w:id="53" w:name="_Toc42673936"/>
      <w:bookmarkStart w:id="54" w:name="_Toc341356769"/>
      <w:r w:rsidRPr="00632E96">
        <w:rPr>
          <w:sz w:val="28"/>
          <w:szCs w:val="28"/>
        </w:rPr>
        <w:t>Требования к функциям (задачам) системы</w:t>
      </w:r>
      <w:bookmarkEnd w:id="51"/>
      <w:bookmarkEnd w:id="52"/>
      <w:bookmarkEnd w:id="53"/>
      <w:bookmarkEnd w:id="54"/>
    </w:p>
    <w:p w:rsidR="00632E96" w:rsidRPr="00632E96" w:rsidRDefault="00632E96" w:rsidP="00632E96">
      <w:pPr>
        <w:pStyle w:val="40"/>
        <w:rPr>
          <w:sz w:val="28"/>
          <w:szCs w:val="28"/>
        </w:rPr>
      </w:pPr>
      <w:bookmarkStart w:id="55" w:name="_Toc419275206"/>
      <w:bookmarkStart w:id="56" w:name="_Toc42673937"/>
      <w:r w:rsidRPr="00632E96">
        <w:rPr>
          <w:sz w:val="28"/>
          <w:szCs w:val="28"/>
        </w:rPr>
        <w:t>Система телефонной связи должна поддерживать следующие виды услуг: передача голосовых сообщений, данных, факсимильных сообщений, голосовые объявления, автосекретарь, музыка на удержании.</w:t>
      </w:r>
    </w:p>
    <w:p w:rsidR="00632E96" w:rsidRPr="00632E96" w:rsidRDefault="00632E96" w:rsidP="00632E96">
      <w:pPr>
        <w:pStyle w:val="40"/>
        <w:rPr>
          <w:sz w:val="28"/>
          <w:szCs w:val="28"/>
        </w:rPr>
      </w:pPr>
      <w:r w:rsidRPr="00632E96">
        <w:rPr>
          <w:sz w:val="28"/>
          <w:szCs w:val="28"/>
        </w:rPr>
        <w:t>В состав СГТС должны быть включены компоненты, решающие следующие задачи:</w:t>
      </w:r>
    </w:p>
    <w:p w:rsidR="00632E96" w:rsidRPr="00632E96" w:rsidRDefault="00632E96" w:rsidP="00632E96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t>стандартные функции АТС, обеспечивающие сотрудников и арендаторов функциями телефонной связи;</w:t>
      </w:r>
    </w:p>
    <w:p w:rsidR="00632E96" w:rsidRPr="00632E96" w:rsidRDefault="00632E96" w:rsidP="00632E96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t>внутренняя связь, распределение внешних звонков, оптимизация работы с внешними каналами, переадресация, конференц-связь;</w:t>
      </w:r>
    </w:p>
    <w:p w:rsidR="00632E96" w:rsidRPr="00632E96" w:rsidRDefault="00632E96" w:rsidP="00632E96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t>построение системы СГТС, обеспечивающей надежное функционирование аппаратуры и стабильную качественную связь;</w:t>
      </w:r>
    </w:p>
    <w:p w:rsidR="00632E96" w:rsidRPr="00632E96" w:rsidRDefault="00632E96" w:rsidP="00632E96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t>автоматическое определение номера при получении вызова из сети общего пользования с отображением на дисплеях цифровых телефонов абонентов;</w:t>
      </w:r>
    </w:p>
    <w:p w:rsidR="00632E96" w:rsidRPr="00632E96" w:rsidRDefault="00632E96" w:rsidP="00632E96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t>управление работой СГТС с целью формирования заданных режимов функционирования, направленных на предоставление абонентам конкретных сервисных услуг;</w:t>
      </w:r>
    </w:p>
    <w:p w:rsidR="00632E96" w:rsidRPr="00632E96" w:rsidRDefault="00632E96" w:rsidP="00632E96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t>контроль функционирования СГТС, в том числе получение информации с целью дальнейшей оптимизации работы;</w:t>
      </w:r>
    </w:p>
    <w:p w:rsidR="00632E96" w:rsidRPr="00632E96" w:rsidRDefault="00632E96" w:rsidP="00632E96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t>диагностика и локализация неисправностей</w:t>
      </w:r>
      <w:bookmarkEnd w:id="55"/>
      <w:bookmarkEnd w:id="56"/>
      <w:r w:rsidRPr="00632E96">
        <w:rPr>
          <w:sz w:val="28"/>
          <w:szCs w:val="28"/>
        </w:rPr>
        <w:t>.</w:t>
      </w:r>
    </w:p>
    <w:p w:rsidR="00632E96" w:rsidRPr="00632E96" w:rsidRDefault="00632E96" w:rsidP="00632E96">
      <w:pPr>
        <w:pStyle w:val="3"/>
        <w:rPr>
          <w:sz w:val="28"/>
          <w:szCs w:val="28"/>
        </w:rPr>
      </w:pPr>
      <w:bookmarkStart w:id="57" w:name="_Toc341356770"/>
      <w:bookmarkStart w:id="58" w:name="_Toc419275208"/>
      <w:r w:rsidRPr="00632E96">
        <w:rPr>
          <w:sz w:val="28"/>
          <w:szCs w:val="28"/>
        </w:rPr>
        <w:t>Требования к защите данных от разрушений при авариях и сбоях в электропитании системы</w:t>
      </w:r>
      <w:bookmarkEnd w:id="57"/>
    </w:p>
    <w:p w:rsidR="00632E96" w:rsidRPr="00632E96" w:rsidRDefault="00632E96" w:rsidP="00632E96">
      <w:pPr>
        <w:pStyle w:val="40"/>
        <w:rPr>
          <w:sz w:val="28"/>
          <w:szCs w:val="28"/>
        </w:rPr>
      </w:pPr>
      <w:r w:rsidRPr="00632E96">
        <w:rPr>
          <w:sz w:val="28"/>
          <w:szCs w:val="28"/>
        </w:rPr>
        <w:t>Данные конфигурации и маршрутизации системы администрирования УАТС должны быть защищены от разрушений при авариях и сбоях в электропитании системы.</w:t>
      </w:r>
    </w:p>
    <w:p w:rsidR="00632E96" w:rsidRPr="00632E96" w:rsidRDefault="00632E96" w:rsidP="00632E96">
      <w:pPr>
        <w:pStyle w:val="3"/>
        <w:rPr>
          <w:sz w:val="28"/>
          <w:szCs w:val="28"/>
        </w:rPr>
      </w:pPr>
      <w:bookmarkStart w:id="59" w:name="_Toc41809964"/>
      <w:bookmarkStart w:id="60" w:name="_Toc341356771"/>
      <w:bookmarkStart w:id="61" w:name="_Toc419275212"/>
      <w:bookmarkStart w:id="62" w:name="_Ref528392892"/>
      <w:bookmarkStart w:id="63" w:name="_Toc42673946"/>
      <w:bookmarkEnd w:id="58"/>
      <w:r w:rsidRPr="00632E96">
        <w:rPr>
          <w:sz w:val="28"/>
          <w:szCs w:val="28"/>
        </w:rPr>
        <w:lastRenderedPageBreak/>
        <w:t>Функциональные требования</w:t>
      </w:r>
      <w:bookmarkEnd w:id="59"/>
      <w:bookmarkEnd w:id="60"/>
    </w:p>
    <w:p w:rsidR="00632E96" w:rsidRPr="00632E96" w:rsidRDefault="00632E96" w:rsidP="00632E96">
      <w:pPr>
        <w:pStyle w:val="40"/>
        <w:rPr>
          <w:sz w:val="28"/>
          <w:szCs w:val="28"/>
        </w:rPr>
      </w:pPr>
      <w:r w:rsidRPr="00632E96">
        <w:rPr>
          <w:sz w:val="28"/>
          <w:szCs w:val="28"/>
        </w:rPr>
        <w:t>При создании системы необходимо принять во внимание основные функциональные задачи, решаемые в рамках сети, и типы сетевых услуг, предоставляемых сетью.</w:t>
      </w:r>
    </w:p>
    <w:p w:rsidR="00632E96" w:rsidRPr="00632E96" w:rsidRDefault="00632E96" w:rsidP="00632E96">
      <w:pPr>
        <w:pStyle w:val="40"/>
        <w:rPr>
          <w:sz w:val="28"/>
          <w:szCs w:val="28"/>
        </w:rPr>
      </w:pPr>
      <w:r w:rsidRPr="00632E96">
        <w:rPr>
          <w:sz w:val="28"/>
          <w:szCs w:val="28"/>
        </w:rPr>
        <w:t>Функциональная структура УАТС должна включать в себя следующие основные компоненты:</w:t>
      </w:r>
    </w:p>
    <w:p w:rsidR="00632E96" w:rsidRPr="00632E96" w:rsidRDefault="00632E96" w:rsidP="00632E96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t>управляющий модуль S8300;</w:t>
      </w:r>
    </w:p>
    <w:p w:rsidR="00632E96" w:rsidRPr="00632E96" w:rsidRDefault="00632E96" w:rsidP="00632E96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t>шлюз G450 с дублированными источниками питания;</w:t>
      </w:r>
    </w:p>
    <w:p w:rsidR="00632E96" w:rsidRPr="00632E96" w:rsidRDefault="00632E96" w:rsidP="00632E96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t>кроссовые панели соединительных линий;</w:t>
      </w:r>
    </w:p>
    <w:p w:rsidR="00632E96" w:rsidRPr="00632E96" w:rsidRDefault="00632E96" w:rsidP="00632E96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t>программные средства поддержки заказанной функциональности;</w:t>
      </w:r>
    </w:p>
    <w:p w:rsidR="00632E96" w:rsidRPr="00632E96" w:rsidRDefault="00632E96" w:rsidP="00632E96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t xml:space="preserve">телефонные аппараты </w:t>
      </w:r>
      <w:r w:rsidRPr="00632E96">
        <w:rPr>
          <w:sz w:val="28"/>
          <w:szCs w:val="28"/>
          <w:lang w:val="en-US"/>
        </w:rPr>
        <w:t>(IP)</w:t>
      </w:r>
      <w:r w:rsidRPr="00632E96">
        <w:rPr>
          <w:sz w:val="28"/>
          <w:szCs w:val="28"/>
        </w:rPr>
        <w:t>.</w:t>
      </w:r>
    </w:p>
    <w:p w:rsidR="00632E96" w:rsidRPr="00632E96" w:rsidRDefault="00632E96" w:rsidP="00632E96">
      <w:pPr>
        <w:pStyle w:val="40"/>
        <w:rPr>
          <w:sz w:val="28"/>
          <w:szCs w:val="28"/>
        </w:rPr>
      </w:pPr>
      <w:r w:rsidRPr="00632E96">
        <w:rPr>
          <w:sz w:val="28"/>
          <w:szCs w:val="28"/>
        </w:rPr>
        <w:t>Структура УАТС должна:</w:t>
      </w:r>
    </w:p>
    <w:p w:rsidR="00632E96" w:rsidRPr="00632E96" w:rsidRDefault="00632E96" w:rsidP="00632E96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t>обеспечивать возможность наращивания внешней и внутренней номерной емкости поэтапно, без замены процессорного элемента и программного обеспечения;</w:t>
      </w:r>
    </w:p>
    <w:p w:rsidR="00632E96" w:rsidRPr="00632E96" w:rsidRDefault="00632E96" w:rsidP="00632E96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t>поддерживать не менее 235IP-телефонов (количество лицензий на IP-телефоны с учетом возможного расширения системы должно быть 260)</w:t>
      </w:r>
      <w:r w:rsidR="00A76581" w:rsidRPr="00A76581">
        <w:rPr>
          <w:sz w:val="28"/>
          <w:szCs w:val="28"/>
        </w:rPr>
        <w:t xml:space="preserve">( </w:t>
      </w:r>
      <w:r w:rsidR="00A76581">
        <w:rPr>
          <w:sz w:val="28"/>
          <w:szCs w:val="28"/>
        </w:rPr>
        <w:t>поставляется Подрядчиком)</w:t>
      </w:r>
      <w:r w:rsidRPr="00632E96">
        <w:rPr>
          <w:sz w:val="28"/>
          <w:szCs w:val="28"/>
        </w:rPr>
        <w:t>;</w:t>
      </w:r>
    </w:p>
    <w:p w:rsidR="00632E96" w:rsidRPr="00632E96" w:rsidRDefault="00632E96" w:rsidP="00632E96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t>иметь 24 порта аналоговых;</w:t>
      </w:r>
    </w:p>
    <w:p w:rsidR="00632E96" w:rsidRPr="00632E96" w:rsidRDefault="00632E96" w:rsidP="00632E96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t>поддерживать применение распределенной структуры;</w:t>
      </w:r>
    </w:p>
    <w:p w:rsidR="00632E96" w:rsidRPr="00632E96" w:rsidRDefault="00632E96" w:rsidP="00632E96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t>обеспечивать возможность дистанционного администрирования;</w:t>
      </w:r>
    </w:p>
    <w:p w:rsidR="00632E96" w:rsidRPr="00632E96" w:rsidRDefault="00632E96" w:rsidP="00632E96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t>обеспечивать дистанционное обслуживание;</w:t>
      </w:r>
    </w:p>
    <w:p w:rsidR="00632E96" w:rsidRPr="00632E96" w:rsidRDefault="00632E96" w:rsidP="00632E96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t>обеспечивать подключение к различным типам внешних соединительных линий;</w:t>
      </w:r>
    </w:p>
    <w:p w:rsidR="00632E96" w:rsidRPr="00632E96" w:rsidRDefault="00632E96" w:rsidP="00632E96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t>обеспечивать возможность организации соединений на основе протокола IP.</w:t>
      </w:r>
    </w:p>
    <w:p w:rsidR="00632E96" w:rsidRPr="00632E96" w:rsidRDefault="00632E96" w:rsidP="00632E96">
      <w:pPr>
        <w:pStyle w:val="40"/>
        <w:rPr>
          <w:sz w:val="28"/>
          <w:szCs w:val="28"/>
        </w:rPr>
      </w:pPr>
      <w:bookmarkStart w:id="64" w:name="_Toc41809966"/>
      <w:r w:rsidRPr="00632E96">
        <w:rPr>
          <w:sz w:val="28"/>
          <w:szCs w:val="28"/>
        </w:rPr>
        <w:t xml:space="preserve">Подключение УАТС к </w:t>
      </w:r>
      <w:bookmarkEnd w:id="64"/>
      <w:r w:rsidRPr="00632E96">
        <w:rPr>
          <w:sz w:val="28"/>
          <w:szCs w:val="28"/>
        </w:rPr>
        <w:t>городской телефонной сети</w:t>
      </w:r>
    </w:p>
    <w:p w:rsidR="00632E96" w:rsidRPr="00632E96" w:rsidRDefault="00632E96" w:rsidP="00632E96">
      <w:pPr>
        <w:pStyle w:val="5"/>
        <w:rPr>
          <w:sz w:val="28"/>
          <w:szCs w:val="28"/>
        </w:rPr>
      </w:pPr>
      <w:r w:rsidRPr="00632E96">
        <w:rPr>
          <w:sz w:val="28"/>
          <w:szCs w:val="28"/>
        </w:rPr>
        <w:t>УАТС должна подключаться к ГТС по двум цифровым информационным потокам Е1 (30 телефонных каналов).</w:t>
      </w:r>
    </w:p>
    <w:p w:rsidR="00632E96" w:rsidRPr="00632E96" w:rsidRDefault="00632E96" w:rsidP="00632E96">
      <w:pPr>
        <w:pStyle w:val="40"/>
        <w:rPr>
          <w:sz w:val="28"/>
          <w:szCs w:val="28"/>
        </w:rPr>
      </w:pPr>
      <w:r w:rsidRPr="00632E96">
        <w:rPr>
          <w:sz w:val="28"/>
          <w:szCs w:val="28"/>
        </w:rPr>
        <w:t>Подключение УАТС к корпоративной телефонной сети</w:t>
      </w:r>
    </w:p>
    <w:p w:rsidR="00632E96" w:rsidRPr="00632E96" w:rsidRDefault="00632E96" w:rsidP="00632E96">
      <w:pPr>
        <w:pStyle w:val="5"/>
        <w:rPr>
          <w:sz w:val="28"/>
          <w:szCs w:val="28"/>
        </w:rPr>
      </w:pPr>
      <w:r w:rsidRPr="00632E96">
        <w:rPr>
          <w:sz w:val="28"/>
          <w:szCs w:val="28"/>
        </w:rPr>
        <w:t xml:space="preserve">УАТС должна подключаться по транкам </w:t>
      </w:r>
      <w:r w:rsidRPr="00632E96">
        <w:rPr>
          <w:sz w:val="28"/>
          <w:szCs w:val="28"/>
          <w:lang w:val="en-US"/>
        </w:rPr>
        <w:t>VoIPH</w:t>
      </w:r>
      <w:r w:rsidRPr="00632E96">
        <w:rPr>
          <w:sz w:val="28"/>
          <w:szCs w:val="28"/>
        </w:rPr>
        <w:t xml:space="preserve">.323 к существующей телефонной станции </w:t>
      </w:r>
      <w:r w:rsidRPr="00632E96">
        <w:rPr>
          <w:sz w:val="28"/>
          <w:szCs w:val="28"/>
          <w:lang w:val="en-US"/>
        </w:rPr>
        <w:t>AVAYAS</w:t>
      </w:r>
      <w:r w:rsidRPr="00632E96">
        <w:rPr>
          <w:sz w:val="28"/>
          <w:szCs w:val="28"/>
        </w:rPr>
        <w:t>8400 Уранового холдинга «АРМЗ».</w:t>
      </w:r>
    </w:p>
    <w:p w:rsidR="00632E96" w:rsidRPr="00632E96" w:rsidRDefault="00632E96" w:rsidP="00632E96">
      <w:pPr>
        <w:pStyle w:val="40"/>
        <w:rPr>
          <w:sz w:val="28"/>
          <w:szCs w:val="28"/>
          <w:lang w:val="en-US"/>
        </w:rPr>
      </w:pPr>
      <w:r w:rsidRPr="00632E96">
        <w:rPr>
          <w:sz w:val="28"/>
          <w:szCs w:val="28"/>
        </w:rPr>
        <w:t>Информация о существующей УПАТС</w:t>
      </w:r>
      <w:r w:rsidRPr="00632E96">
        <w:rPr>
          <w:sz w:val="28"/>
          <w:szCs w:val="28"/>
          <w:lang w:val="en-US"/>
        </w:rPr>
        <w:t>:</w:t>
      </w:r>
    </w:p>
    <w:p w:rsidR="00632E96" w:rsidRPr="00632E96" w:rsidRDefault="00632E96" w:rsidP="00632E96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lastRenderedPageBreak/>
        <w:t>Avaya S8400/G650;</w:t>
      </w:r>
    </w:p>
    <w:p w:rsidR="00632E96" w:rsidRPr="00632E96" w:rsidRDefault="00632E96" w:rsidP="00632E96">
      <w:pPr>
        <w:pStyle w:val="a"/>
        <w:rPr>
          <w:sz w:val="28"/>
          <w:szCs w:val="28"/>
          <w:lang w:val="en-US"/>
        </w:rPr>
      </w:pPr>
      <w:r w:rsidRPr="00632E96">
        <w:rPr>
          <w:sz w:val="28"/>
          <w:szCs w:val="28"/>
          <w:lang w:val="en-US"/>
        </w:rPr>
        <w:t>Communication Manager R014x.00.1.731.2 Standard Edition;</w:t>
      </w:r>
    </w:p>
    <w:p w:rsidR="00632E96" w:rsidRPr="00632E96" w:rsidRDefault="00632E96" w:rsidP="00632E96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t>RFA System ID (SID): 96046;</w:t>
      </w:r>
    </w:p>
    <w:p w:rsidR="00632E96" w:rsidRPr="00632E96" w:rsidRDefault="00632E96" w:rsidP="00632E96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t xml:space="preserve">В наличии платы </w:t>
      </w:r>
      <w:r w:rsidRPr="00632E96">
        <w:rPr>
          <w:sz w:val="28"/>
          <w:szCs w:val="28"/>
          <w:lang w:val="en-US"/>
        </w:rPr>
        <w:t>VoIP</w:t>
      </w:r>
      <w:r w:rsidRPr="00632E96">
        <w:rPr>
          <w:sz w:val="28"/>
          <w:szCs w:val="28"/>
        </w:rPr>
        <w:t xml:space="preserve">: одна </w:t>
      </w:r>
      <w:r w:rsidRPr="00632E96">
        <w:rPr>
          <w:sz w:val="28"/>
          <w:szCs w:val="28"/>
          <w:lang w:val="en-US"/>
        </w:rPr>
        <w:t>TN</w:t>
      </w:r>
      <w:r w:rsidRPr="00632E96">
        <w:rPr>
          <w:sz w:val="28"/>
          <w:szCs w:val="28"/>
        </w:rPr>
        <w:t>799</w:t>
      </w:r>
      <w:r w:rsidRPr="00632E96">
        <w:rPr>
          <w:sz w:val="28"/>
          <w:szCs w:val="28"/>
          <w:lang w:val="en-US"/>
        </w:rPr>
        <w:t>DP</w:t>
      </w:r>
      <w:r w:rsidRPr="00632E96">
        <w:rPr>
          <w:sz w:val="28"/>
          <w:szCs w:val="28"/>
        </w:rPr>
        <w:t xml:space="preserve"> и одна TN2302AP.</w:t>
      </w:r>
    </w:p>
    <w:p w:rsidR="00632E96" w:rsidRPr="00632E96" w:rsidRDefault="00632E96" w:rsidP="00632E96">
      <w:pPr>
        <w:pStyle w:val="40"/>
        <w:rPr>
          <w:sz w:val="28"/>
          <w:szCs w:val="28"/>
        </w:rPr>
      </w:pPr>
      <w:bookmarkStart w:id="65" w:name="_Toc41809967"/>
      <w:r w:rsidRPr="00632E96">
        <w:rPr>
          <w:sz w:val="28"/>
          <w:szCs w:val="28"/>
        </w:rPr>
        <w:t>Общие требования к УАТС</w:t>
      </w:r>
      <w:bookmarkEnd w:id="65"/>
      <w:r w:rsidRPr="00632E96">
        <w:rPr>
          <w:sz w:val="28"/>
          <w:szCs w:val="28"/>
        </w:rPr>
        <w:t>:</w:t>
      </w:r>
    </w:p>
    <w:p w:rsidR="00632E96" w:rsidRPr="00632E96" w:rsidRDefault="00632E96" w:rsidP="00632E96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t>наличие сертификата Минсвязи России;</w:t>
      </w:r>
    </w:p>
    <w:p w:rsidR="00632E96" w:rsidRPr="00632E96" w:rsidRDefault="00632E96" w:rsidP="00632E96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t>аппаратная основа системы должна быть построена на компонентах, производимых крупными мировыми концернами, имеющих наивысшее качество и применяющихся практически всеми мировыми производителями микроэлектронной техники;</w:t>
      </w:r>
    </w:p>
    <w:p w:rsidR="00632E96" w:rsidRPr="00632E96" w:rsidRDefault="00632E96" w:rsidP="00632E96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t>это дает высокое качество обработки информации (в том числе речь), а также большое время наработки на отказ;</w:t>
      </w:r>
    </w:p>
    <w:p w:rsidR="00632E96" w:rsidRPr="00632E96" w:rsidRDefault="00632E96" w:rsidP="00632E96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t>должна соответствовать тестам и испытаниям ЛОНИИС, ЦНИИС и ФАПСИ по надежности, бесперебойности и безопасности связи.</w:t>
      </w:r>
    </w:p>
    <w:p w:rsidR="00632E96" w:rsidRPr="00632E96" w:rsidRDefault="00632E96" w:rsidP="00632E96">
      <w:pPr>
        <w:pStyle w:val="40"/>
        <w:rPr>
          <w:sz w:val="28"/>
          <w:szCs w:val="28"/>
        </w:rPr>
      </w:pPr>
      <w:r w:rsidRPr="00632E96">
        <w:rPr>
          <w:sz w:val="28"/>
          <w:szCs w:val="28"/>
        </w:rPr>
        <w:t>Комплект оборудования должен иметь возможность расширения для соответствия количеству рабочих мест.</w:t>
      </w:r>
    </w:p>
    <w:p w:rsidR="00632E96" w:rsidRPr="00632E96" w:rsidRDefault="00632E96" w:rsidP="00632E96">
      <w:pPr>
        <w:pStyle w:val="40"/>
        <w:rPr>
          <w:sz w:val="28"/>
          <w:szCs w:val="28"/>
        </w:rPr>
      </w:pPr>
      <w:bookmarkStart w:id="66" w:name="_Toc41809968"/>
      <w:r w:rsidRPr="00632E96">
        <w:rPr>
          <w:sz w:val="28"/>
          <w:szCs w:val="28"/>
        </w:rPr>
        <w:t>Телефонная нагрузка и производительность УАТС</w:t>
      </w:r>
      <w:bookmarkEnd w:id="66"/>
    </w:p>
    <w:p w:rsidR="00632E96" w:rsidRPr="00632E96" w:rsidRDefault="00632E96" w:rsidP="00632E96">
      <w:pPr>
        <w:pStyle w:val="5"/>
        <w:rPr>
          <w:sz w:val="28"/>
          <w:szCs w:val="28"/>
        </w:rPr>
      </w:pPr>
      <w:r w:rsidRPr="00632E96">
        <w:rPr>
          <w:sz w:val="28"/>
          <w:szCs w:val="28"/>
        </w:rPr>
        <w:t>УАТС должна обеспечить обслуживание нагрузки до 0,13 Эрл на абонентскую линию (при средней продолжительности разговора 90 с) и обслуживание СЛ центральной АТС с нагрузкой 0,7 Эрл (при среднем времени занятости 180 с). Оборудование управления УАТС и пропускная способность шлейфа должны обеспечивать нормальную работу УАТС при обработке не менее 10 000 вызовов в ЧНН.</w:t>
      </w:r>
      <w:bookmarkEnd w:id="9"/>
      <w:bookmarkEnd w:id="10"/>
      <w:bookmarkEnd w:id="11"/>
      <w:bookmarkEnd w:id="61"/>
      <w:bookmarkEnd w:id="62"/>
      <w:bookmarkEnd w:id="63"/>
    </w:p>
    <w:p w:rsidR="00632E96" w:rsidRPr="00632E96" w:rsidRDefault="00632E96" w:rsidP="00632E96">
      <w:pPr>
        <w:pStyle w:val="3"/>
        <w:rPr>
          <w:sz w:val="28"/>
          <w:szCs w:val="28"/>
        </w:rPr>
      </w:pPr>
      <w:r w:rsidRPr="00632E96">
        <w:rPr>
          <w:sz w:val="28"/>
          <w:szCs w:val="28"/>
        </w:rPr>
        <w:t>Дополнительные требования</w:t>
      </w:r>
    </w:p>
    <w:p w:rsidR="00632E96" w:rsidRPr="00632E96" w:rsidRDefault="00632E96" w:rsidP="00632E96">
      <w:pPr>
        <w:pStyle w:val="40"/>
        <w:rPr>
          <w:sz w:val="28"/>
          <w:szCs w:val="28"/>
        </w:rPr>
      </w:pPr>
      <w:r w:rsidRPr="00632E96">
        <w:rPr>
          <w:sz w:val="28"/>
          <w:szCs w:val="28"/>
        </w:rPr>
        <w:t>Монтаж и первоначальная настройка производится силами Исполнителя. Требования к первоначальной настройке выдает Заказчик.</w:t>
      </w:r>
    </w:p>
    <w:p w:rsidR="00632E96" w:rsidRPr="00632E96" w:rsidRDefault="00632E96" w:rsidP="00632E96">
      <w:pPr>
        <w:pStyle w:val="5"/>
        <w:numPr>
          <w:ilvl w:val="0"/>
          <w:numId w:val="0"/>
        </w:numPr>
        <w:ind w:left="720"/>
        <w:rPr>
          <w:sz w:val="28"/>
          <w:szCs w:val="28"/>
        </w:rPr>
      </w:pPr>
    </w:p>
    <w:p w:rsidR="00632E96" w:rsidRPr="00632E96" w:rsidRDefault="00632E96" w:rsidP="00632E96">
      <w:pPr>
        <w:pStyle w:val="1"/>
        <w:rPr>
          <w:sz w:val="28"/>
          <w:szCs w:val="28"/>
        </w:rPr>
      </w:pPr>
      <w:bookmarkStart w:id="67" w:name="_Toc348371575"/>
      <w:r w:rsidRPr="00632E96">
        <w:rPr>
          <w:sz w:val="28"/>
          <w:szCs w:val="28"/>
        </w:rPr>
        <w:lastRenderedPageBreak/>
        <w:t>Система бесперебойного электроснабжения</w:t>
      </w:r>
      <w:bookmarkEnd w:id="67"/>
    </w:p>
    <w:p w:rsidR="00632E96" w:rsidRPr="00632E96" w:rsidRDefault="00946878" w:rsidP="00632E96">
      <w:pPr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632E96" w:rsidRPr="00632E96">
        <w:rPr>
          <w:sz w:val="28"/>
          <w:szCs w:val="28"/>
        </w:rPr>
        <w:t>1 Для обеспечения стабильного функционирования вычислительного и коммуникационного оборудования необходимо создание системы бесперебойного электроснабжения в помещении серверной (Приложение №4).</w:t>
      </w:r>
    </w:p>
    <w:p w:rsidR="00632E96" w:rsidRPr="00632E96" w:rsidRDefault="00946878" w:rsidP="00632E96">
      <w:pPr>
        <w:rPr>
          <w:sz w:val="28"/>
          <w:szCs w:val="28"/>
        </w:rPr>
      </w:pPr>
      <w:r>
        <w:rPr>
          <w:sz w:val="28"/>
          <w:szCs w:val="28"/>
        </w:rPr>
        <w:t>3</w:t>
      </w:r>
      <w:r w:rsidR="00632E96" w:rsidRPr="00632E96">
        <w:rPr>
          <w:sz w:val="28"/>
          <w:szCs w:val="28"/>
        </w:rPr>
        <w:t>.2 СБЭ должна быть реализована на источниках бесперебойного питания с технологией двойного преобразования (он-лайн), с возможностью монтажа в серверную или коммутационную стойку.</w:t>
      </w:r>
    </w:p>
    <w:p w:rsidR="00632E96" w:rsidRPr="00632E96" w:rsidRDefault="00946878" w:rsidP="00632E96">
      <w:pPr>
        <w:rPr>
          <w:sz w:val="28"/>
          <w:szCs w:val="28"/>
        </w:rPr>
      </w:pPr>
      <w:r>
        <w:rPr>
          <w:sz w:val="28"/>
          <w:szCs w:val="28"/>
        </w:rPr>
        <w:t>3</w:t>
      </w:r>
      <w:r w:rsidR="00632E96" w:rsidRPr="00632E96">
        <w:rPr>
          <w:sz w:val="28"/>
          <w:szCs w:val="28"/>
        </w:rPr>
        <w:t>.3 На каждую серверную или коммутационную стойку в помещении серверной предполагается отдельный ИБП.</w:t>
      </w:r>
    </w:p>
    <w:p w:rsidR="00632E96" w:rsidRPr="00632E96" w:rsidRDefault="00946878" w:rsidP="00632E96">
      <w:pPr>
        <w:rPr>
          <w:sz w:val="28"/>
          <w:szCs w:val="28"/>
        </w:rPr>
      </w:pPr>
      <w:r>
        <w:rPr>
          <w:sz w:val="28"/>
          <w:szCs w:val="28"/>
        </w:rPr>
        <w:t>3</w:t>
      </w:r>
      <w:r w:rsidR="00632E96" w:rsidRPr="00632E96">
        <w:rPr>
          <w:sz w:val="28"/>
          <w:szCs w:val="28"/>
        </w:rPr>
        <w:t>.4 Выходная мощность ИБП должна быть не менее 5000ВА.</w:t>
      </w:r>
    </w:p>
    <w:p w:rsidR="00632E96" w:rsidRPr="00632E96" w:rsidRDefault="00946878" w:rsidP="00632E96">
      <w:pPr>
        <w:rPr>
          <w:sz w:val="28"/>
          <w:szCs w:val="28"/>
        </w:rPr>
      </w:pPr>
      <w:r>
        <w:rPr>
          <w:sz w:val="28"/>
          <w:szCs w:val="28"/>
        </w:rPr>
        <w:t>3</w:t>
      </w:r>
      <w:r w:rsidR="00632E96" w:rsidRPr="00632E96">
        <w:rPr>
          <w:sz w:val="28"/>
          <w:szCs w:val="28"/>
        </w:rPr>
        <w:t>.5 Время автономии каждого ИБП не менее 15 минут.</w:t>
      </w:r>
    </w:p>
    <w:p w:rsidR="00632E96" w:rsidRPr="00632E96" w:rsidRDefault="00946878" w:rsidP="00632E96">
      <w:pPr>
        <w:rPr>
          <w:sz w:val="28"/>
          <w:szCs w:val="28"/>
        </w:rPr>
      </w:pPr>
      <w:r>
        <w:rPr>
          <w:sz w:val="28"/>
          <w:szCs w:val="28"/>
        </w:rPr>
        <w:t>3</w:t>
      </w:r>
      <w:r w:rsidR="00632E96" w:rsidRPr="00632E96">
        <w:rPr>
          <w:sz w:val="28"/>
          <w:szCs w:val="28"/>
        </w:rPr>
        <w:t>.6 Для организации СБЭ серверного помещения необходима установка щита бесперебойного электроснабжения, для подключения ИБП.</w:t>
      </w:r>
    </w:p>
    <w:p w:rsidR="00632E96" w:rsidRPr="00632E96" w:rsidRDefault="00946878" w:rsidP="00632E96">
      <w:pPr>
        <w:rPr>
          <w:sz w:val="28"/>
          <w:szCs w:val="28"/>
        </w:rPr>
      </w:pPr>
      <w:r>
        <w:rPr>
          <w:sz w:val="28"/>
          <w:szCs w:val="28"/>
        </w:rPr>
        <w:t>3</w:t>
      </w:r>
      <w:r w:rsidR="00632E96" w:rsidRPr="00632E96">
        <w:rPr>
          <w:sz w:val="28"/>
          <w:szCs w:val="28"/>
        </w:rPr>
        <w:t>.7  ИБП должны обладать SNMP картой.</w:t>
      </w:r>
    </w:p>
    <w:p w:rsidR="00632E96" w:rsidRPr="00632E96" w:rsidRDefault="00946878" w:rsidP="00632E96">
      <w:pPr>
        <w:rPr>
          <w:sz w:val="28"/>
          <w:szCs w:val="28"/>
        </w:rPr>
      </w:pPr>
      <w:r>
        <w:rPr>
          <w:sz w:val="28"/>
          <w:szCs w:val="28"/>
        </w:rPr>
        <w:t>3</w:t>
      </w:r>
      <w:r w:rsidR="00632E96" w:rsidRPr="00632E96">
        <w:rPr>
          <w:sz w:val="28"/>
          <w:szCs w:val="28"/>
        </w:rPr>
        <w:t>.8 Монтаж и настройка СБЭ производится силами Исполнителя.</w:t>
      </w:r>
    </w:p>
    <w:p w:rsidR="00632E96" w:rsidRPr="00632E96" w:rsidRDefault="00632E96" w:rsidP="00632E96">
      <w:pPr>
        <w:rPr>
          <w:sz w:val="28"/>
          <w:szCs w:val="28"/>
        </w:rPr>
      </w:pPr>
    </w:p>
    <w:p w:rsidR="00632E96" w:rsidRPr="00632E96" w:rsidRDefault="00632E96" w:rsidP="00632E96">
      <w:pPr>
        <w:rPr>
          <w:sz w:val="28"/>
          <w:szCs w:val="28"/>
        </w:rPr>
      </w:pPr>
    </w:p>
    <w:p w:rsidR="00632E96" w:rsidRPr="00632E96" w:rsidRDefault="00632E96" w:rsidP="00632E96">
      <w:pPr>
        <w:pStyle w:val="1"/>
        <w:rPr>
          <w:sz w:val="28"/>
          <w:szCs w:val="28"/>
        </w:rPr>
      </w:pPr>
      <w:bookmarkStart w:id="68" w:name="_Toc348371576"/>
      <w:r w:rsidRPr="00632E96">
        <w:rPr>
          <w:sz w:val="28"/>
          <w:szCs w:val="28"/>
        </w:rPr>
        <w:lastRenderedPageBreak/>
        <w:t>Структурированная кабельная система</w:t>
      </w:r>
      <w:bookmarkEnd w:id="68"/>
    </w:p>
    <w:p w:rsidR="00632E96" w:rsidRPr="00632E96" w:rsidRDefault="00632E96" w:rsidP="00632E96">
      <w:pPr>
        <w:pStyle w:val="2"/>
        <w:rPr>
          <w:rFonts w:cs="Times New Roman"/>
        </w:rPr>
      </w:pPr>
      <w:bookmarkStart w:id="69" w:name="_Toc348371577"/>
      <w:r w:rsidRPr="00632E96">
        <w:rPr>
          <w:rFonts w:cs="Times New Roman"/>
        </w:rPr>
        <w:t>Требования по проектированию слаботочных сетей</w:t>
      </w:r>
      <w:bookmarkEnd w:id="69"/>
    </w:p>
    <w:p w:rsidR="00632E96" w:rsidRPr="00632E96" w:rsidRDefault="00946878" w:rsidP="00632E96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="00632E96" w:rsidRPr="00632E96">
        <w:rPr>
          <w:sz w:val="28"/>
          <w:szCs w:val="28"/>
        </w:rPr>
        <w:t>.1.1 СКС должна охватывать 4 и 5 этажи здания, согласно плана рассадки, расстановки оргтехники</w:t>
      </w:r>
      <w:proofErr w:type="gramStart"/>
      <w:r w:rsidR="00632E96" w:rsidRPr="00632E96">
        <w:rPr>
          <w:sz w:val="28"/>
          <w:szCs w:val="28"/>
        </w:rPr>
        <w:t xml:space="preserve"> ,</w:t>
      </w:r>
      <w:proofErr w:type="gramEnd"/>
      <w:r w:rsidR="00632E96" w:rsidRPr="00632E96">
        <w:rPr>
          <w:sz w:val="28"/>
          <w:szCs w:val="28"/>
        </w:rPr>
        <w:t xml:space="preserve"> включая серверное помещение. </w:t>
      </w:r>
      <w:proofErr w:type="gramStart"/>
      <w:r w:rsidR="00410BA6">
        <w:rPr>
          <w:sz w:val="28"/>
          <w:szCs w:val="28"/>
        </w:rPr>
        <w:t>Места расположения и количество рабочих мест (Приложение №№2,3) уточняется совместно с заказчиком на этапе разработки рабочей документации.)</w:t>
      </w:r>
      <w:proofErr w:type="gramEnd"/>
    </w:p>
    <w:p w:rsidR="00632E96" w:rsidRPr="00632E96" w:rsidRDefault="00946878" w:rsidP="00632E96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="00632E96" w:rsidRPr="00632E96">
        <w:rPr>
          <w:sz w:val="28"/>
          <w:szCs w:val="28"/>
        </w:rPr>
        <w:t xml:space="preserve">.1.2 Так же необходимо создать оптическую линю связи между помещением кроссовой на 4-м и помещением серверной на 5-м этаже, не менее 12 волокон класса </w:t>
      </w:r>
      <w:r w:rsidR="00632E96" w:rsidRPr="00632E96">
        <w:rPr>
          <w:sz w:val="28"/>
          <w:szCs w:val="28"/>
          <w:lang w:val="en-US"/>
        </w:rPr>
        <w:t>OM</w:t>
      </w:r>
      <w:r w:rsidR="00632E96" w:rsidRPr="00632E96">
        <w:rPr>
          <w:sz w:val="28"/>
          <w:szCs w:val="28"/>
        </w:rPr>
        <w:t xml:space="preserve">3 или выше. </w:t>
      </w:r>
    </w:p>
    <w:p w:rsidR="00632E96" w:rsidRPr="00632E96" w:rsidRDefault="00946878" w:rsidP="00632E96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="00632E96" w:rsidRPr="00632E96">
        <w:rPr>
          <w:sz w:val="28"/>
          <w:szCs w:val="28"/>
        </w:rPr>
        <w:t>.1.3 СКС должна быть разработана на основе компонентов SYSTIMAX компании CommScopecompany (неэкранированная витая пара) категории 5е.</w:t>
      </w:r>
    </w:p>
    <w:p w:rsidR="00632E96" w:rsidRPr="00632E96" w:rsidRDefault="00946878" w:rsidP="00632E96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="00632E96" w:rsidRPr="00632E96">
        <w:rPr>
          <w:sz w:val="28"/>
          <w:szCs w:val="28"/>
        </w:rPr>
        <w:t xml:space="preserve">.1.4 Общее количество рабочих месть 4-го и 5-го этажей – 235.Дополнительно необходимо создать 60 рабочих мест для оргтехники. Стандартное рабочее место должно состоять из одного порта </w:t>
      </w:r>
      <w:r w:rsidR="00632E96" w:rsidRPr="00632E96">
        <w:rPr>
          <w:sz w:val="28"/>
          <w:szCs w:val="28"/>
          <w:lang w:val="en-US"/>
        </w:rPr>
        <w:t>RJ</w:t>
      </w:r>
      <w:r w:rsidR="00632E96" w:rsidRPr="00632E96">
        <w:rPr>
          <w:sz w:val="28"/>
          <w:szCs w:val="28"/>
        </w:rPr>
        <w:t xml:space="preserve">-45, рабочее место для оргтехники из одного порта </w:t>
      </w:r>
      <w:r w:rsidR="00632E96" w:rsidRPr="00632E96">
        <w:rPr>
          <w:sz w:val="28"/>
          <w:szCs w:val="28"/>
          <w:lang w:val="en-US"/>
        </w:rPr>
        <w:t>RJ</w:t>
      </w:r>
      <w:r w:rsidR="00632E96" w:rsidRPr="00632E96">
        <w:rPr>
          <w:sz w:val="28"/>
          <w:szCs w:val="28"/>
        </w:rPr>
        <w:t>-45. Места расположения и количество рабочих мест (Приложение №№2,3) уточняется совместно с заказчиком на этапе разработки рабочей документации. Следует оставлять резерв кабелей по длине, достаточный для перемещения розеток в коробах в пределах 1-2 метров. Необходимо обеспечить поставку патчкордов для 100% рабочих мест. Длина патчкордов определяется на стадии проектирования.</w:t>
      </w:r>
    </w:p>
    <w:p w:rsidR="00632E96" w:rsidRPr="00632E96" w:rsidRDefault="00946878" w:rsidP="00632E96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="00632E96" w:rsidRPr="00632E96">
        <w:rPr>
          <w:sz w:val="28"/>
          <w:szCs w:val="28"/>
        </w:rPr>
        <w:t>.1.5 На каждом этаже необходимо предусмотреть создание этажного кросса в виде телекоммуникационного шкафа, размещаемого в кроссовой на 4-м этаже и в серверной на 5-м.</w:t>
      </w:r>
    </w:p>
    <w:p w:rsidR="00632E96" w:rsidRPr="00632E96" w:rsidRDefault="00946878" w:rsidP="00632E96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="00632E96" w:rsidRPr="00632E96">
        <w:rPr>
          <w:sz w:val="28"/>
          <w:szCs w:val="28"/>
        </w:rPr>
        <w:t>.1.6 В телекоммуникационных шкафах для кроссовых панелей медного кабеля физическим интерфейсом должен быть разъем RJ-45.</w:t>
      </w:r>
    </w:p>
    <w:p w:rsidR="00632E96" w:rsidRPr="00632E96" w:rsidRDefault="00946878" w:rsidP="00632E96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="00632E96" w:rsidRPr="00632E96">
        <w:rPr>
          <w:sz w:val="28"/>
          <w:szCs w:val="28"/>
        </w:rPr>
        <w:t xml:space="preserve">.1.7 Для оптоволоконных кроссовых панелей физическим интерфейсом является разъем </w:t>
      </w:r>
      <w:r w:rsidR="00632E96" w:rsidRPr="00632E96">
        <w:rPr>
          <w:sz w:val="28"/>
          <w:szCs w:val="28"/>
          <w:lang w:val="en-US"/>
        </w:rPr>
        <w:t>L</w:t>
      </w:r>
      <w:r w:rsidR="00632E96" w:rsidRPr="00632E96">
        <w:rPr>
          <w:sz w:val="28"/>
          <w:szCs w:val="28"/>
        </w:rPr>
        <w:t>С.</w:t>
      </w:r>
    </w:p>
    <w:p w:rsidR="00632E96" w:rsidRPr="00632E96" w:rsidRDefault="00946878" w:rsidP="00632E96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="00632E96" w:rsidRPr="00632E96">
        <w:rPr>
          <w:sz w:val="28"/>
          <w:szCs w:val="28"/>
        </w:rPr>
        <w:t>.1.8 Подключение кроссовых панелей рабочих мест к активному оборудованию и телефонным кроссам должно осуществляться Исполнителем при помощи патчкордов (поставляются Исполнителем). Длина патчкордов определяется на стадии проектирования.</w:t>
      </w:r>
    </w:p>
    <w:p w:rsidR="00632E96" w:rsidRPr="00632E96" w:rsidRDefault="00946878" w:rsidP="00632E96">
      <w:pPr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632E96" w:rsidRPr="00632E96">
        <w:rPr>
          <w:sz w:val="28"/>
          <w:szCs w:val="28"/>
        </w:rPr>
        <w:t>.1.9 Прокладка кабеля в коридорах в запотолочном пространстве выполняется по металлическим лоткам, крепящимся к потолку шпильками, а к стене – кронштейнами. Крепление отрезков лотка между собой осуществляется при помощи специальных соединителей, которые обеспечивают необходимую гальваническую связь. Лотки, наполненные кабелями, рекомендуется закрывать крышками. В целях электробезопасности лотки заземляются. Их ширина выбирается из расчета объема жгутов кабелей.</w:t>
      </w:r>
    </w:p>
    <w:p w:rsidR="00632E96" w:rsidRPr="00632E96" w:rsidRDefault="00946878" w:rsidP="00632E96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="00632E96" w:rsidRPr="00632E96">
        <w:rPr>
          <w:sz w:val="28"/>
          <w:szCs w:val="28"/>
        </w:rPr>
        <w:t>.1.10 Прокладка кабелей СКС в зонах рабочих мест будет проводиться в пластиковых настенных коробах, предварительно смонтированных организацией, монтирующей систему электроснабжения рабочих мест.</w:t>
      </w:r>
    </w:p>
    <w:p w:rsidR="00632E96" w:rsidRPr="00632E96" w:rsidRDefault="00946878" w:rsidP="00632E96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="00632E96" w:rsidRPr="00632E96">
        <w:rPr>
          <w:sz w:val="28"/>
          <w:szCs w:val="28"/>
        </w:rPr>
        <w:t>.1.11 Для обеспечения большей помехозащищенности и ремонтопригодности СКС жгуты кабелей разного назначения (силовые и слабые токи) прокладываются в отдельных лотках по разным сторонам коридоров и проходов, аккуратно и без путаницы друг с другом. В случае невозможности прокладки лотков по разным сторонам коридоров, лотки электрических кабелей и слаботочных должны быть разнесены на расстояние не менее 50 см. Допускается пересечение трасс под углом 90 градусов</w:t>
      </w:r>
    </w:p>
    <w:p w:rsidR="00632E96" w:rsidRPr="00632E96" w:rsidRDefault="00946878" w:rsidP="00632E96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="00632E96" w:rsidRPr="00632E96">
        <w:rPr>
          <w:sz w:val="28"/>
          <w:szCs w:val="28"/>
        </w:rPr>
        <w:t>.1.12 Проектируемая СКС здания должна обладать высокими показателями качества, в частности являться системой категории 5е, в соответствии с международными стандартами на кабельные системы.</w:t>
      </w:r>
    </w:p>
    <w:p w:rsidR="00632E96" w:rsidRPr="00632E96" w:rsidRDefault="00946878" w:rsidP="00632E96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="00632E96" w:rsidRPr="00632E96">
        <w:rPr>
          <w:sz w:val="28"/>
          <w:szCs w:val="28"/>
        </w:rPr>
        <w:t>.1.13 Создаваемая структурированная кабельная система должна обеспечивать возможность дальнейшего развития и наращивания системы, для чего должны быть предусмотрены следующие мероприятия:</w:t>
      </w:r>
    </w:p>
    <w:p w:rsidR="00632E96" w:rsidRPr="00632E96" w:rsidRDefault="00632E96" w:rsidP="00632E96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t>в телекоммуникационном шкафу оставлено достаточно свободного места (не менее 30 %) для установки дополнительного кроссового оборудования;</w:t>
      </w:r>
    </w:p>
    <w:p w:rsidR="00632E96" w:rsidRPr="00632E96" w:rsidRDefault="00632E96" w:rsidP="00632E96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t>обеспечен необходимый запас по емкости коробов и лотков. Коэффициент заполнения лотков и закладных не должен превышать 50 – 60%.</w:t>
      </w:r>
    </w:p>
    <w:p w:rsidR="00632E96" w:rsidRPr="00632E96" w:rsidRDefault="00946878" w:rsidP="00632E96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="00632E96" w:rsidRPr="00632E96">
        <w:rPr>
          <w:sz w:val="28"/>
          <w:szCs w:val="28"/>
        </w:rPr>
        <w:t>.1.14 Все кабельные соединения в обязательном порядке тестируются. По результатам тестирования оформляется протокол на каждый канал, результаты измерений, в последствии, должны быть отражены в исполнительной документации.</w:t>
      </w:r>
    </w:p>
    <w:p w:rsidR="00632E96" w:rsidRPr="00632E96" w:rsidRDefault="00946878" w:rsidP="00632E96">
      <w:pPr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632E96" w:rsidRPr="00632E96">
        <w:rPr>
          <w:sz w:val="28"/>
          <w:szCs w:val="28"/>
        </w:rPr>
        <w:t>.1.15 На структурированную кабельную систему должно быть обеспечено гарантийное сопровождение от фирмы-производителя сроком не менее 5-ти лет при условии выполнения требований, изложенных в общих указаниях к проекту.</w:t>
      </w:r>
    </w:p>
    <w:p w:rsidR="00632E96" w:rsidRPr="00632E96" w:rsidRDefault="00632E96" w:rsidP="00632E96">
      <w:pPr>
        <w:pStyle w:val="2"/>
        <w:rPr>
          <w:rFonts w:cs="Times New Roman"/>
        </w:rPr>
      </w:pPr>
      <w:bookmarkStart w:id="70" w:name="_Toc348371578"/>
      <w:r w:rsidRPr="00632E96">
        <w:rPr>
          <w:rFonts w:cs="Times New Roman"/>
        </w:rPr>
        <w:t>Дополнительные требования.</w:t>
      </w:r>
      <w:bookmarkEnd w:id="70"/>
    </w:p>
    <w:p w:rsidR="00632E96" w:rsidRPr="00632E96" w:rsidRDefault="00946878" w:rsidP="00632E96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="00632E96" w:rsidRPr="00632E96">
        <w:rPr>
          <w:sz w:val="28"/>
          <w:szCs w:val="28"/>
        </w:rPr>
        <w:t>.2.1 Монтаж СКС осуществляется силами Исполнителя (Стандарт EIA/TIA-568B). Подключение средств вычислительной и оргтехники осуществляется Заказчиком. Подключение портов активного оборудования к СКС осуществляется Исполнителем.</w:t>
      </w:r>
    </w:p>
    <w:p w:rsidR="00217DD2" w:rsidRPr="008E5D7F" w:rsidRDefault="00217DD2" w:rsidP="00217DD2">
      <w:pPr>
        <w:pStyle w:val="1"/>
      </w:pPr>
      <w:r w:rsidRPr="008E5D7F">
        <w:lastRenderedPageBreak/>
        <w:t>Дополнительные требования</w:t>
      </w:r>
    </w:p>
    <w:p w:rsidR="00217DD2" w:rsidRPr="00447042" w:rsidRDefault="00217DD2" w:rsidP="00217DD2">
      <w:pPr>
        <w:spacing w:after="0" w:line="276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5.1.   Произвести монтажные и пуско-наладочные работы в соответствии с разработанным проектом.</w:t>
      </w:r>
    </w:p>
    <w:p w:rsidR="00217DD2" w:rsidRDefault="00217DD2" w:rsidP="00217DD2">
      <w:pPr>
        <w:spacing w:after="0" w:line="276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5.2. </w:t>
      </w:r>
      <w:r w:rsidRPr="00775BB5">
        <w:rPr>
          <w:sz w:val="28"/>
          <w:szCs w:val="28"/>
        </w:rPr>
        <w:t xml:space="preserve"> Требования к проектной и исполнительной документации.</w:t>
      </w:r>
    </w:p>
    <w:p w:rsidR="00217DD2" w:rsidRDefault="00217DD2" w:rsidP="00217DD2">
      <w:pPr>
        <w:spacing w:after="0" w:line="276" w:lineRule="auto"/>
        <w:ind w:firstLine="360"/>
        <w:rPr>
          <w:sz w:val="28"/>
          <w:szCs w:val="28"/>
        </w:rPr>
      </w:pPr>
      <w:r>
        <w:rPr>
          <w:sz w:val="28"/>
          <w:szCs w:val="28"/>
        </w:rPr>
        <w:t>5.2.1.  Проектная и исполнительная документация р</w:t>
      </w:r>
      <w:r w:rsidRPr="00F13EB3">
        <w:rPr>
          <w:sz w:val="28"/>
          <w:szCs w:val="28"/>
        </w:rPr>
        <w:t>азрабатывается и оформляется на основании требований</w:t>
      </w:r>
      <w:r w:rsidRPr="001E113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 31-110-2003, </w:t>
      </w:r>
      <w:r w:rsidRPr="001E113D">
        <w:rPr>
          <w:sz w:val="28"/>
          <w:szCs w:val="28"/>
        </w:rPr>
        <w:t>СНиП</w:t>
      </w:r>
      <w:r>
        <w:rPr>
          <w:sz w:val="28"/>
          <w:szCs w:val="28"/>
        </w:rPr>
        <w:t xml:space="preserve"> </w:t>
      </w:r>
      <w:r w:rsidRPr="001E113D">
        <w:rPr>
          <w:sz w:val="28"/>
          <w:szCs w:val="28"/>
        </w:rPr>
        <w:t xml:space="preserve">3.05.06-85, </w:t>
      </w:r>
      <w:r>
        <w:rPr>
          <w:sz w:val="28"/>
          <w:szCs w:val="28"/>
        </w:rPr>
        <w:t xml:space="preserve"> </w:t>
      </w:r>
      <w:r w:rsidRPr="001E113D">
        <w:rPr>
          <w:sz w:val="28"/>
          <w:szCs w:val="28"/>
        </w:rPr>
        <w:t>СНиП</w:t>
      </w:r>
      <w:r>
        <w:rPr>
          <w:sz w:val="28"/>
          <w:szCs w:val="28"/>
        </w:rPr>
        <w:t xml:space="preserve"> 31-06-2009 </w:t>
      </w:r>
      <w:r w:rsidRPr="001E113D">
        <w:rPr>
          <w:sz w:val="28"/>
          <w:szCs w:val="28"/>
        </w:rPr>
        <w:t>,</w:t>
      </w:r>
      <w:r>
        <w:rPr>
          <w:sz w:val="28"/>
          <w:szCs w:val="28"/>
        </w:rPr>
        <w:t xml:space="preserve">  </w:t>
      </w:r>
      <w:r w:rsidRPr="001E113D">
        <w:rPr>
          <w:sz w:val="28"/>
          <w:szCs w:val="28"/>
        </w:rPr>
        <w:t xml:space="preserve">и передается Заказчику в </w:t>
      </w:r>
      <w:r>
        <w:rPr>
          <w:sz w:val="28"/>
          <w:szCs w:val="28"/>
        </w:rPr>
        <w:t xml:space="preserve">трех </w:t>
      </w:r>
      <w:r w:rsidRPr="001E113D">
        <w:rPr>
          <w:sz w:val="28"/>
          <w:szCs w:val="28"/>
        </w:rPr>
        <w:t>экземплярах</w:t>
      </w:r>
      <w:r>
        <w:rPr>
          <w:sz w:val="28"/>
          <w:szCs w:val="28"/>
        </w:rPr>
        <w:t xml:space="preserve"> и в электронном виде в формате </w:t>
      </w:r>
      <w:r>
        <w:rPr>
          <w:sz w:val="28"/>
          <w:szCs w:val="28"/>
          <w:lang w:val="en-US"/>
        </w:rPr>
        <w:t>dwg</w:t>
      </w:r>
      <w:r w:rsidRPr="001E113D">
        <w:rPr>
          <w:sz w:val="28"/>
          <w:szCs w:val="28"/>
        </w:rPr>
        <w:t>.</w:t>
      </w:r>
    </w:p>
    <w:p w:rsidR="00217DD2" w:rsidRPr="00775BB5" w:rsidRDefault="00217DD2" w:rsidP="00217DD2">
      <w:pPr>
        <w:spacing w:after="0" w:line="276" w:lineRule="auto"/>
        <w:ind w:firstLine="360"/>
        <w:rPr>
          <w:sz w:val="28"/>
          <w:szCs w:val="28"/>
        </w:rPr>
      </w:pPr>
      <w:r>
        <w:rPr>
          <w:sz w:val="28"/>
          <w:szCs w:val="28"/>
        </w:rPr>
        <w:t>5</w:t>
      </w:r>
      <w:r w:rsidRPr="00775BB5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Pr="00775BB5">
        <w:rPr>
          <w:sz w:val="28"/>
          <w:szCs w:val="28"/>
        </w:rPr>
        <w:t>.2. Проектная документация должна включать в себя:</w:t>
      </w:r>
    </w:p>
    <w:p w:rsidR="00217DD2" w:rsidRPr="006E3D65" w:rsidRDefault="00217DD2" w:rsidP="00217DD2">
      <w:pPr>
        <w:pStyle w:val="a5"/>
        <w:numPr>
          <w:ilvl w:val="0"/>
          <w:numId w:val="7"/>
        </w:num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пояснительную записку;</w:t>
      </w:r>
    </w:p>
    <w:p w:rsidR="00217DD2" w:rsidRPr="006E3D65" w:rsidRDefault="00217DD2" w:rsidP="00217DD2">
      <w:pPr>
        <w:pStyle w:val="a5"/>
        <w:numPr>
          <w:ilvl w:val="0"/>
          <w:numId w:val="7"/>
        </w:numPr>
        <w:spacing w:after="0" w:line="276" w:lineRule="auto"/>
        <w:rPr>
          <w:sz w:val="28"/>
          <w:szCs w:val="28"/>
        </w:rPr>
      </w:pPr>
      <w:r w:rsidRPr="006E3D65">
        <w:rPr>
          <w:sz w:val="28"/>
          <w:szCs w:val="28"/>
        </w:rPr>
        <w:t>планы расположения оборудования и кабельных линий;</w:t>
      </w:r>
    </w:p>
    <w:p w:rsidR="00217DD2" w:rsidRPr="006E3D65" w:rsidRDefault="00217DD2" w:rsidP="00217DD2">
      <w:pPr>
        <w:pStyle w:val="a5"/>
        <w:numPr>
          <w:ilvl w:val="0"/>
          <w:numId w:val="7"/>
        </w:numPr>
        <w:spacing w:after="0" w:line="276" w:lineRule="auto"/>
        <w:rPr>
          <w:sz w:val="28"/>
          <w:szCs w:val="28"/>
        </w:rPr>
      </w:pPr>
      <w:r w:rsidRPr="006E3D65">
        <w:rPr>
          <w:sz w:val="28"/>
          <w:szCs w:val="28"/>
        </w:rPr>
        <w:t>однолинейные расчётные схемы</w:t>
      </w:r>
      <w:r>
        <w:rPr>
          <w:sz w:val="28"/>
          <w:szCs w:val="28"/>
        </w:rPr>
        <w:t>;</w:t>
      </w:r>
    </w:p>
    <w:p w:rsidR="00217DD2" w:rsidRPr="006E3D65" w:rsidRDefault="00217DD2" w:rsidP="00217DD2">
      <w:pPr>
        <w:pStyle w:val="a5"/>
        <w:numPr>
          <w:ilvl w:val="0"/>
          <w:numId w:val="7"/>
        </w:num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спецификации.</w:t>
      </w:r>
    </w:p>
    <w:p w:rsidR="00217DD2" w:rsidRPr="00217DD2" w:rsidRDefault="00217DD2" w:rsidP="00217DD2">
      <w:pPr>
        <w:spacing w:after="0" w:line="276" w:lineRule="auto"/>
        <w:ind w:left="360" w:firstLine="0"/>
        <w:rPr>
          <w:sz w:val="28"/>
          <w:szCs w:val="28"/>
        </w:rPr>
      </w:pPr>
      <w:r>
        <w:rPr>
          <w:sz w:val="28"/>
          <w:szCs w:val="28"/>
        </w:rPr>
        <w:t xml:space="preserve">5.2.3 </w:t>
      </w:r>
      <w:r w:rsidRPr="00217DD2">
        <w:rPr>
          <w:sz w:val="28"/>
          <w:szCs w:val="28"/>
        </w:rPr>
        <w:t>При завершении монтажных и пуско-наладочных работ предоставить:</w:t>
      </w:r>
    </w:p>
    <w:p w:rsidR="00217DD2" w:rsidRPr="00B97189" w:rsidRDefault="00217DD2" w:rsidP="00217DD2">
      <w:pPr>
        <w:pStyle w:val="a5"/>
        <w:numPr>
          <w:ilvl w:val="0"/>
          <w:numId w:val="8"/>
        </w:numPr>
        <w:spacing w:after="0" w:line="276" w:lineRule="auto"/>
        <w:rPr>
          <w:sz w:val="28"/>
          <w:szCs w:val="28"/>
        </w:rPr>
      </w:pPr>
      <w:r w:rsidRPr="00147B05">
        <w:rPr>
          <w:sz w:val="28"/>
          <w:szCs w:val="28"/>
        </w:rPr>
        <w:t xml:space="preserve"> исполнительную </w:t>
      </w:r>
      <w:r>
        <w:rPr>
          <w:sz w:val="28"/>
          <w:szCs w:val="28"/>
        </w:rPr>
        <w:t>техническую</w:t>
      </w:r>
      <w:r w:rsidRPr="00147B05">
        <w:rPr>
          <w:sz w:val="28"/>
          <w:szCs w:val="28"/>
        </w:rPr>
        <w:t xml:space="preserve"> документация по сдаче-приёмке монтажных работ, скомплектованная в соответствии с Инструкци</w:t>
      </w:r>
      <w:r>
        <w:rPr>
          <w:sz w:val="28"/>
          <w:szCs w:val="28"/>
        </w:rPr>
        <w:t>ей   И 1.13-07 Минрегионразвития,</w:t>
      </w:r>
      <w:r w:rsidRPr="00B97189">
        <w:rPr>
          <w:sz w:val="28"/>
          <w:szCs w:val="28"/>
        </w:rPr>
        <w:t xml:space="preserve"> </w:t>
      </w:r>
      <w:r w:rsidRPr="00B25CA6">
        <w:rPr>
          <w:sz w:val="28"/>
          <w:szCs w:val="28"/>
        </w:rPr>
        <w:t>изменения и отступления от проекта должны  быть согласованы и отражены в исполнительной документации</w:t>
      </w:r>
      <w:r>
        <w:rPr>
          <w:sz w:val="28"/>
          <w:szCs w:val="28"/>
        </w:rPr>
        <w:t>;</w:t>
      </w:r>
    </w:p>
    <w:p w:rsidR="00217DD2" w:rsidRDefault="00217DD2" w:rsidP="00217DD2">
      <w:pPr>
        <w:pStyle w:val="a5"/>
        <w:numPr>
          <w:ilvl w:val="0"/>
          <w:numId w:val="8"/>
        </w:num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технический отчет по измерениям параметров электрических сетей</w:t>
      </w:r>
    </w:p>
    <w:p w:rsidR="00217DD2" w:rsidRPr="00147B05" w:rsidRDefault="00217DD2" w:rsidP="00217DD2">
      <w:pPr>
        <w:spacing w:after="0" w:line="276" w:lineRule="auto"/>
        <w:ind w:left="426"/>
        <w:rPr>
          <w:sz w:val="28"/>
          <w:szCs w:val="28"/>
        </w:rPr>
      </w:pPr>
      <w:r w:rsidRPr="00147B05">
        <w:rPr>
          <w:sz w:val="28"/>
          <w:szCs w:val="28"/>
        </w:rPr>
        <w:t>(протокол проверки сопротивления изоляции проводов, кабелей, силового электрооборудования и аппаратов, протокол проверки согласования параметров цепи «фаза-ноль» с харак</w:t>
      </w:r>
      <w:r>
        <w:rPr>
          <w:sz w:val="28"/>
          <w:szCs w:val="28"/>
        </w:rPr>
        <w:t>теристиками защитных аппаратов);</w:t>
      </w:r>
    </w:p>
    <w:p w:rsidR="00217DD2" w:rsidRDefault="00217DD2" w:rsidP="00217DD2">
      <w:pPr>
        <w:pStyle w:val="a5"/>
        <w:numPr>
          <w:ilvl w:val="0"/>
          <w:numId w:val="8"/>
        </w:numPr>
        <w:spacing w:after="0" w:line="276" w:lineRule="auto"/>
        <w:rPr>
          <w:sz w:val="28"/>
          <w:szCs w:val="28"/>
        </w:rPr>
      </w:pPr>
      <w:r w:rsidRPr="00B25CA6">
        <w:rPr>
          <w:sz w:val="28"/>
          <w:szCs w:val="28"/>
        </w:rPr>
        <w:t>сертификаты</w:t>
      </w:r>
      <w:r>
        <w:rPr>
          <w:sz w:val="28"/>
          <w:szCs w:val="28"/>
        </w:rPr>
        <w:t xml:space="preserve"> соответствия</w:t>
      </w:r>
      <w:r w:rsidRPr="00B25CA6">
        <w:rPr>
          <w:sz w:val="28"/>
          <w:szCs w:val="28"/>
        </w:rPr>
        <w:t xml:space="preserve"> на </w:t>
      </w:r>
      <w:r>
        <w:rPr>
          <w:sz w:val="28"/>
          <w:szCs w:val="28"/>
        </w:rPr>
        <w:t>все применяемые при выполнении работ материалы и оборудование, действующие на территории Российской Федерации;</w:t>
      </w:r>
    </w:p>
    <w:p w:rsidR="00217DD2" w:rsidRPr="00391791" w:rsidRDefault="00217DD2" w:rsidP="00217DD2">
      <w:pPr>
        <w:pStyle w:val="a5"/>
        <w:numPr>
          <w:ilvl w:val="0"/>
          <w:numId w:val="8"/>
        </w:num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паспорта на оборудование</w:t>
      </w:r>
      <w:r>
        <w:rPr>
          <w:sz w:val="22"/>
        </w:rPr>
        <w:t xml:space="preserve"> </w:t>
      </w:r>
      <w:r w:rsidRPr="00391791">
        <w:rPr>
          <w:sz w:val="28"/>
          <w:szCs w:val="28"/>
        </w:rPr>
        <w:t>и гарантию фирмы – изготовителя</w:t>
      </w:r>
      <w:r>
        <w:rPr>
          <w:sz w:val="28"/>
          <w:szCs w:val="28"/>
        </w:rPr>
        <w:t>.</w:t>
      </w:r>
    </w:p>
    <w:p w:rsidR="00217DD2" w:rsidRDefault="00217DD2" w:rsidP="00217DD2">
      <w:pPr>
        <w:pStyle w:val="a5"/>
        <w:numPr>
          <w:ilvl w:val="0"/>
          <w:numId w:val="8"/>
        </w:numPr>
        <w:spacing w:after="0" w:line="276" w:lineRule="auto"/>
        <w:rPr>
          <w:sz w:val="28"/>
          <w:szCs w:val="28"/>
        </w:rPr>
      </w:pPr>
      <w:r w:rsidRPr="00B25CA6">
        <w:rPr>
          <w:sz w:val="28"/>
          <w:szCs w:val="28"/>
        </w:rPr>
        <w:t>акты скрытых работ</w:t>
      </w:r>
      <w:r>
        <w:rPr>
          <w:sz w:val="28"/>
          <w:szCs w:val="28"/>
        </w:rPr>
        <w:t>.</w:t>
      </w:r>
    </w:p>
    <w:p w:rsidR="00217DD2" w:rsidRDefault="00217DD2" w:rsidP="00217DD2">
      <w:pPr>
        <w:tabs>
          <w:tab w:val="left" w:pos="8480"/>
        </w:tabs>
        <w:spacing w:after="0"/>
        <w:rPr>
          <w:sz w:val="28"/>
          <w:szCs w:val="28"/>
        </w:rPr>
      </w:pPr>
    </w:p>
    <w:p w:rsidR="00217DD2" w:rsidRDefault="00217DD2" w:rsidP="00217DD2">
      <w:pPr>
        <w:tabs>
          <w:tab w:val="left" w:pos="8480"/>
        </w:tabs>
        <w:spacing w:after="0"/>
        <w:rPr>
          <w:sz w:val="28"/>
          <w:szCs w:val="28"/>
        </w:rPr>
      </w:pPr>
    </w:p>
    <w:p w:rsidR="00217DD2" w:rsidRDefault="00217DD2" w:rsidP="00217DD2">
      <w:pPr>
        <w:tabs>
          <w:tab w:val="left" w:pos="8480"/>
        </w:tabs>
        <w:spacing w:after="0"/>
        <w:rPr>
          <w:sz w:val="28"/>
          <w:szCs w:val="28"/>
        </w:rPr>
      </w:pPr>
    </w:p>
    <w:p w:rsidR="00217DD2" w:rsidRDefault="00217DD2" w:rsidP="00217DD2">
      <w:pPr>
        <w:tabs>
          <w:tab w:val="left" w:pos="8480"/>
        </w:tabs>
        <w:spacing w:after="0"/>
        <w:rPr>
          <w:sz w:val="28"/>
          <w:szCs w:val="28"/>
        </w:rPr>
      </w:pPr>
    </w:p>
    <w:p w:rsidR="00217DD2" w:rsidRPr="00447042" w:rsidRDefault="00217DD2" w:rsidP="00217DD2">
      <w:pPr>
        <w:tabs>
          <w:tab w:val="left" w:pos="8480"/>
        </w:tabs>
        <w:ind w:firstLine="0"/>
        <w:rPr>
          <w:sz w:val="28"/>
          <w:szCs w:val="28"/>
        </w:rPr>
      </w:pPr>
    </w:p>
    <w:p w:rsidR="00217DD2" w:rsidRPr="00217DD2" w:rsidRDefault="00217DD2" w:rsidP="00217DD2">
      <w:pPr>
        <w:pStyle w:val="1"/>
      </w:pPr>
      <w:r w:rsidRPr="00217DD2">
        <w:lastRenderedPageBreak/>
        <w:t>ОСОБЫЕ УСЛОВИЯ</w:t>
      </w:r>
    </w:p>
    <w:p w:rsidR="00217DD2" w:rsidRDefault="00217DD2" w:rsidP="00217DD2">
      <w:pPr>
        <w:rPr>
          <w:sz w:val="28"/>
          <w:szCs w:val="28"/>
        </w:rPr>
      </w:pPr>
      <w:r>
        <w:rPr>
          <w:sz w:val="28"/>
          <w:szCs w:val="28"/>
        </w:rPr>
        <w:t xml:space="preserve">       6.1. </w:t>
      </w:r>
      <w:r w:rsidRPr="00823638">
        <w:rPr>
          <w:sz w:val="28"/>
          <w:szCs w:val="28"/>
        </w:rPr>
        <w:t xml:space="preserve">До начала работ </w:t>
      </w:r>
      <w:r>
        <w:rPr>
          <w:sz w:val="28"/>
          <w:szCs w:val="28"/>
        </w:rPr>
        <w:t>Подрядчик должен разработать</w:t>
      </w:r>
      <w:r w:rsidRPr="00823638">
        <w:rPr>
          <w:sz w:val="28"/>
          <w:szCs w:val="28"/>
        </w:rPr>
        <w:t xml:space="preserve"> ППР</w:t>
      </w:r>
      <w:r>
        <w:rPr>
          <w:sz w:val="28"/>
          <w:szCs w:val="28"/>
        </w:rPr>
        <w:t xml:space="preserve"> (Проект производства работ)</w:t>
      </w:r>
      <w:r w:rsidRPr="00823638">
        <w:rPr>
          <w:sz w:val="28"/>
          <w:szCs w:val="28"/>
        </w:rPr>
        <w:t xml:space="preserve"> и план график работ и согласовать с </w:t>
      </w:r>
      <w:r>
        <w:rPr>
          <w:sz w:val="28"/>
          <w:szCs w:val="28"/>
        </w:rPr>
        <w:t>Генподрядчиком.</w:t>
      </w:r>
    </w:p>
    <w:p w:rsidR="00217DD2" w:rsidRDefault="00217DD2" w:rsidP="00217DD2">
      <w:pPr>
        <w:rPr>
          <w:sz w:val="22"/>
        </w:rPr>
      </w:pPr>
      <w:r>
        <w:rPr>
          <w:sz w:val="28"/>
          <w:szCs w:val="28"/>
        </w:rPr>
        <w:t xml:space="preserve">       6.2. М</w:t>
      </w:r>
      <w:r w:rsidRPr="00823638">
        <w:rPr>
          <w:sz w:val="28"/>
          <w:szCs w:val="28"/>
        </w:rPr>
        <w:t>онтажные, пусконаладочные</w:t>
      </w:r>
      <w:r>
        <w:rPr>
          <w:sz w:val="28"/>
          <w:szCs w:val="28"/>
        </w:rPr>
        <w:t xml:space="preserve"> работы производятся с учетом функционирования административного здания, в ночное время  с 20:00 до 24:00 и выходные дни круглосуточно. График работ в обязательном порядке  предварительно согласовывается с эксплуатирующей организацией.</w:t>
      </w:r>
      <w:r w:rsidRPr="00736C6F">
        <w:rPr>
          <w:sz w:val="22"/>
        </w:rPr>
        <w:t xml:space="preserve"> </w:t>
      </w:r>
    </w:p>
    <w:p w:rsidR="00217DD2" w:rsidRDefault="00217DD2" w:rsidP="00217DD2">
      <w:pPr>
        <w:rPr>
          <w:sz w:val="28"/>
          <w:szCs w:val="28"/>
        </w:rPr>
      </w:pPr>
      <w:r>
        <w:rPr>
          <w:sz w:val="22"/>
        </w:rPr>
        <w:t xml:space="preserve">         </w:t>
      </w:r>
      <w:r>
        <w:rPr>
          <w:sz w:val="28"/>
          <w:szCs w:val="28"/>
        </w:rPr>
        <w:t>6</w:t>
      </w:r>
      <w:r w:rsidRPr="00736C6F">
        <w:rPr>
          <w:sz w:val="28"/>
          <w:szCs w:val="28"/>
        </w:rPr>
        <w:t>.3</w:t>
      </w:r>
      <w:r>
        <w:rPr>
          <w:sz w:val="22"/>
        </w:rPr>
        <w:t xml:space="preserve">. </w:t>
      </w:r>
      <w:r w:rsidRPr="00736C6F">
        <w:rPr>
          <w:sz w:val="28"/>
          <w:szCs w:val="28"/>
        </w:rPr>
        <w:t>Отключения существующих инженерных систем, сетей или отдельных их участков могут производиться только по</w:t>
      </w:r>
      <w:r w:rsidRPr="00C2479C">
        <w:rPr>
          <w:sz w:val="22"/>
        </w:rPr>
        <w:t xml:space="preserve"> </w:t>
      </w:r>
      <w:r w:rsidRPr="00736C6F">
        <w:rPr>
          <w:sz w:val="28"/>
          <w:szCs w:val="28"/>
        </w:rPr>
        <w:t xml:space="preserve">предварительному согласованию с </w:t>
      </w:r>
      <w:r>
        <w:rPr>
          <w:sz w:val="28"/>
          <w:szCs w:val="28"/>
        </w:rPr>
        <w:t>эксплуатирующей организацией</w:t>
      </w:r>
      <w:r w:rsidRPr="00736C6F">
        <w:rPr>
          <w:sz w:val="28"/>
          <w:szCs w:val="28"/>
        </w:rPr>
        <w:t>.</w:t>
      </w:r>
      <w:r w:rsidRPr="00C2479C">
        <w:rPr>
          <w:sz w:val="22"/>
        </w:rPr>
        <w:t xml:space="preserve">  </w:t>
      </w:r>
    </w:p>
    <w:p w:rsidR="00217DD2" w:rsidRDefault="00217DD2" w:rsidP="00217DD2">
      <w:pPr>
        <w:rPr>
          <w:sz w:val="28"/>
          <w:szCs w:val="28"/>
        </w:rPr>
      </w:pPr>
      <w:r>
        <w:rPr>
          <w:sz w:val="28"/>
          <w:szCs w:val="28"/>
        </w:rPr>
        <w:t xml:space="preserve">       6.4.  Организация работ осуществляется в соответствии с требованиями СНиП 12-01-2004, СНиП 111-4-80, ПУЭ, Правил пожарной безопасности, Межотраслевых правил безопасности при эксплуатации электроустановок (МПБЭЭ – ПОТ Р М-016-2001), СанПиН, законодательства Российской Федерации и иных правовых актов по охране окружающей среды.</w:t>
      </w:r>
    </w:p>
    <w:p w:rsidR="00217DD2" w:rsidRDefault="00217DD2" w:rsidP="00217DD2">
      <w:pPr>
        <w:snapToGrid w:val="0"/>
        <w:spacing w:after="60"/>
        <w:rPr>
          <w:sz w:val="28"/>
          <w:szCs w:val="28"/>
        </w:rPr>
      </w:pPr>
      <w:r>
        <w:rPr>
          <w:sz w:val="28"/>
          <w:szCs w:val="28"/>
        </w:rPr>
        <w:t xml:space="preserve">      6.5. </w:t>
      </w:r>
      <w:r w:rsidRPr="00736C6F">
        <w:rPr>
          <w:sz w:val="28"/>
          <w:szCs w:val="28"/>
        </w:rPr>
        <w:t>При производстве работ Подрядчик обязан соблюдать чистоту на всей те</w:t>
      </w:r>
      <w:r>
        <w:rPr>
          <w:sz w:val="28"/>
          <w:szCs w:val="28"/>
        </w:rPr>
        <w:t xml:space="preserve">рритории  ремонтных работ,  </w:t>
      </w:r>
      <w:r w:rsidRPr="00736C6F">
        <w:rPr>
          <w:sz w:val="28"/>
          <w:szCs w:val="28"/>
        </w:rPr>
        <w:t>исключить попадание строительной пыли и мусора в помещения объекта, не охваченные ремонтными работами. Ежедневно производить</w:t>
      </w:r>
      <w:r>
        <w:rPr>
          <w:sz w:val="28"/>
          <w:szCs w:val="28"/>
        </w:rPr>
        <w:t xml:space="preserve"> вынос</w:t>
      </w:r>
      <w:r w:rsidRPr="00736C6F">
        <w:rPr>
          <w:sz w:val="28"/>
          <w:szCs w:val="28"/>
        </w:rPr>
        <w:t xml:space="preserve"> строительного мусора</w:t>
      </w:r>
      <w:r>
        <w:rPr>
          <w:sz w:val="28"/>
          <w:szCs w:val="28"/>
        </w:rPr>
        <w:t xml:space="preserve">, в контейнеры, предоставляемые Генподрядчиком и </w:t>
      </w:r>
      <w:r w:rsidRPr="00736C6F">
        <w:rPr>
          <w:sz w:val="28"/>
          <w:szCs w:val="28"/>
        </w:rPr>
        <w:t>влажную уборку помещений.</w:t>
      </w:r>
    </w:p>
    <w:p w:rsidR="00217DD2" w:rsidRPr="00736C6F" w:rsidRDefault="00217DD2" w:rsidP="00217DD2">
      <w:pPr>
        <w:snapToGrid w:val="0"/>
        <w:spacing w:after="60"/>
        <w:rPr>
          <w:sz w:val="28"/>
          <w:szCs w:val="28"/>
        </w:rPr>
      </w:pPr>
      <w:r>
        <w:rPr>
          <w:sz w:val="28"/>
          <w:szCs w:val="28"/>
        </w:rPr>
        <w:t xml:space="preserve">      6.6. Складирование  материалов и оборудования, осуществляется в местах согласованных с эксплуатирующей организацией. Способ складирования должен исключать возможность причинения ущерба третьим лицам.</w:t>
      </w:r>
    </w:p>
    <w:p w:rsidR="00217DD2" w:rsidRDefault="00217DD2" w:rsidP="00217DD2">
      <w:pPr>
        <w:rPr>
          <w:sz w:val="28"/>
          <w:szCs w:val="28"/>
        </w:rPr>
      </w:pPr>
      <w:r>
        <w:rPr>
          <w:sz w:val="28"/>
          <w:szCs w:val="28"/>
        </w:rPr>
        <w:t xml:space="preserve">      6.7.  С момента начала работ и до их завершения Подрядчик ведет журнал производства работ по форме КС-6 и предоставляет его Генподрядчику для контроля.</w:t>
      </w:r>
    </w:p>
    <w:p w:rsidR="00217DD2" w:rsidRDefault="00217DD2" w:rsidP="00217DD2">
      <w:pPr>
        <w:rPr>
          <w:sz w:val="28"/>
          <w:szCs w:val="28"/>
        </w:rPr>
      </w:pPr>
      <w:r>
        <w:rPr>
          <w:sz w:val="28"/>
          <w:szCs w:val="28"/>
        </w:rPr>
        <w:t xml:space="preserve">      6.8.  Применять только новые, качественные материалы и оборудование.</w:t>
      </w:r>
    </w:p>
    <w:p w:rsidR="00217DD2" w:rsidRDefault="00217DD2" w:rsidP="00217DD2">
      <w:pPr>
        <w:tabs>
          <w:tab w:val="left" w:pos="8480"/>
        </w:tabs>
        <w:ind w:firstLine="0"/>
        <w:rPr>
          <w:sz w:val="28"/>
          <w:szCs w:val="28"/>
        </w:rPr>
      </w:pPr>
    </w:p>
    <w:p w:rsidR="00217DD2" w:rsidRDefault="00217DD2" w:rsidP="00217DD2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7. </w:t>
      </w:r>
      <w:r w:rsidRPr="006C59CF">
        <w:rPr>
          <w:b/>
          <w:sz w:val="28"/>
          <w:szCs w:val="28"/>
        </w:rPr>
        <w:t>ОБЯЗАТЕЛЬНЫЕ ТРЕБОВ</w:t>
      </w:r>
      <w:r>
        <w:rPr>
          <w:b/>
          <w:sz w:val="28"/>
          <w:szCs w:val="28"/>
        </w:rPr>
        <w:t>АНИЯ К ПОТЕНЦИАЛЬНЫМ   УЧАСТНИКАМ ПРОЦЕДУРЫ ЗАКУПКИ.</w:t>
      </w:r>
    </w:p>
    <w:p w:rsidR="00217DD2" w:rsidRPr="00823638" w:rsidRDefault="00414B11" w:rsidP="00671A79">
      <w:pPr>
        <w:spacing w:after="0"/>
        <w:rPr>
          <w:sz w:val="28"/>
          <w:szCs w:val="28"/>
        </w:rPr>
      </w:pPr>
      <w:r>
        <w:rPr>
          <w:sz w:val="28"/>
          <w:szCs w:val="28"/>
        </w:rPr>
        <w:t>7.</w:t>
      </w:r>
      <w:r w:rsidRPr="00632277">
        <w:rPr>
          <w:sz w:val="28"/>
          <w:szCs w:val="28"/>
        </w:rPr>
        <w:t>1</w:t>
      </w:r>
      <w:r w:rsidR="00217DD2" w:rsidRPr="00823638">
        <w:rPr>
          <w:sz w:val="28"/>
          <w:szCs w:val="28"/>
        </w:rPr>
        <w:t>.  Наличие внутренней системы контроля качества выполняемых работ и прим</w:t>
      </w:r>
      <w:r w:rsidR="00217DD2">
        <w:rPr>
          <w:sz w:val="28"/>
          <w:szCs w:val="28"/>
        </w:rPr>
        <w:t xml:space="preserve">еняемой строительной продукции, </w:t>
      </w:r>
      <w:r w:rsidR="00217DD2" w:rsidRPr="00823638">
        <w:rPr>
          <w:sz w:val="28"/>
          <w:szCs w:val="28"/>
        </w:rPr>
        <w:t>в соответствии с требованиями ст. 5</w:t>
      </w:r>
      <w:r w:rsidR="00217DD2">
        <w:rPr>
          <w:sz w:val="28"/>
          <w:szCs w:val="28"/>
        </w:rPr>
        <w:t>3 Градостроительного кодекса РФ</w:t>
      </w:r>
      <w:r w:rsidR="00217DD2" w:rsidRPr="00823638">
        <w:rPr>
          <w:sz w:val="28"/>
          <w:szCs w:val="28"/>
        </w:rPr>
        <w:t>.</w:t>
      </w:r>
    </w:p>
    <w:p w:rsidR="00217DD2" w:rsidRDefault="00217DD2" w:rsidP="00671A79">
      <w:pPr>
        <w:spacing w:after="0"/>
        <w:rPr>
          <w:sz w:val="28"/>
          <w:szCs w:val="28"/>
        </w:rPr>
      </w:pPr>
      <w:r>
        <w:rPr>
          <w:sz w:val="28"/>
          <w:szCs w:val="28"/>
        </w:rPr>
        <w:t>7.</w:t>
      </w:r>
      <w:r w:rsidR="00414B11" w:rsidRPr="00632277">
        <w:rPr>
          <w:sz w:val="28"/>
          <w:szCs w:val="28"/>
        </w:rPr>
        <w:t>2</w:t>
      </w:r>
      <w:r>
        <w:rPr>
          <w:sz w:val="28"/>
          <w:szCs w:val="28"/>
        </w:rPr>
        <w:t xml:space="preserve">.  Наличие опыта проведения аналогичных работ от 7 (семи) лет и не менее 10 (десяти) отзывов об  их  исполнении, с указанием контактной информации. </w:t>
      </w:r>
    </w:p>
    <w:p w:rsidR="00217DD2" w:rsidRPr="00A32D31" w:rsidRDefault="00217DD2" w:rsidP="00671A79">
      <w:pPr>
        <w:spacing w:after="0"/>
        <w:rPr>
          <w:sz w:val="28"/>
          <w:szCs w:val="28"/>
        </w:rPr>
      </w:pPr>
      <w:r>
        <w:rPr>
          <w:sz w:val="28"/>
          <w:szCs w:val="28"/>
        </w:rPr>
        <w:t>7.</w:t>
      </w:r>
      <w:r w:rsidR="00414B11" w:rsidRPr="00632277">
        <w:rPr>
          <w:sz w:val="28"/>
          <w:szCs w:val="28"/>
        </w:rPr>
        <w:t>3</w:t>
      </w:r>
      <w:r>
        <w:rPr>
          <w:sz w:val="28"/>
          <w:szCs w:val="28"/>
        </w:rPr>
        <w:t xml:space="preserve">.  Срок выполнения работ не более </w:t>
      </w:r>
      <w:r w:rsidR="00194963">
        <w:rPr>
          <w:sz w:val="28"/>
          <w:szCs w:val="28"/>
        </w:rPr>
        <w:t>30</w:t>
      </w:r>
      <w:r>
        <w:rPr>
          <w:sz w:val="28"/>
          <w:szCs w:val="28"/>
        </w:rPr>
        <w:t xml:space="preserve"> (</w:t>
      </w:r>
      <w:r w:rsidR="00194963">
        <w:rPr>
          <w:sz w:val="28"/>
          <w:szCs w:val="28"/>
        </w:rPr>
        <w:t>тридцати</w:t>
      </w:r>
      <w:r>
        <w:rPr>
          <w:sz w:val="28"/>
          <w:szCs w:val="28"/>
        </w:rPr>
        <w:t xml:space="preserve">) календарных дней </w:t>
      </w:r>
      <w:proofErr w:type="gramStart"/>
      <w:r>
        <w:rPr>
          <w:sz w:val="28"/>
          <w:szCs w:val="28"/>
        </w:rPr>
        <w:t>с даты подписания</w:t>
      </w:r>
      <w:proofErr w:type="gramEnd"/>
      <w:r>
        <w:rPr>
          <w:sz w:val="28"/>
          <w:szCs w:val="28"/>
        </w:rPr>
        <w:t xml:space="preserve"> договора.</w:t>
      </w:r>
    </w:p>
    <w:p w:rsidR="00217DD2" w:rsidRDefault="00217DD2" w:rsidP="00671A79">
      <w:pPr>
        <w:spacing w:after="0"/>
        <w:rPr>
          <w:sz w:val="28"/>
          <w:szCs w:val="28"/>
        </w:rPr>
      </w:pPr>
      <w:r>
        <w:rPr>
          <w:sz w:val="28"/>
          <w:szCs w:val="28"/>
        </w:rPr>
        <w:t>7.</w:t>
      </w:r>
      <w:r w:rsidR="00414B11" w:rsidRPr="00632277">
        <w:rPr>
          <w:sz w:val="28"/>
          <w:szCs w:val="28"/>
        </w:rPr>
        <w:t>4</w:t>
      </w:r>
      <w:r>
        <w:rPr>
          <w:sz w:val="28"/>
          <w:szCs w:val="28"/>
        </w:rPr>
        <w:t>.  Локальные сметы на проведение монтажных и пуско-наладочных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работ</w:t>
      </w:r>
      <w:r w:rsidRPr="00CC256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</w:t>
      </w:r>
      <w:r>
        <w:rPr>
          <w:sz w:val="28"/>
          <w:szCs w:val="28"/>
        </w:rPr>
        <w:t xml:space="preserve">одрядчик составляет </w:t>
      </w:r>
      <w:r w:rsidRPr="000B657B">
        <w:rPr>
          <w:sz w:val="28"/>
          <w:szCs w:val="28"/>
        </w:rPr>
        <w:t xml:space="preserve">по нормативной базе ФЕР-2001 (ред. 2009-2010 </w:t>
      </w:r>
      <w:proofErr w:type="gramStart"/>
      <w:r w:rsidRPr="000B657B">
        <w:rPr>
          <w:sz w:val="28"/>
          <w:szCs w:val="28"/>
        </w:rPr>
        <w:t>гг</w:t>
      </w:r>
      <w:proofErr w:type="gramEnd"/>
      <w:r w:rsidRPr="000B657B">
        <w:rPr>
          <w:sz w:val="28"/>
          <w:szCs w:val="28"/>
        </w:rPr>
        <w:t>), базисно - индексным методом</w:t>
      </w:r>
      <w:r>
        <w:rPr>
          <w:sz w:val="28"/>
          <w:szCs w:val="28"/>
        </w:rPr>
        <w:t xml:space="preserve">, формирует </w:t>
      </w:r>
      <w:r w:rsidRPr="000B657B">
        <w:rPr>
          <w:sz w:val="28"/>
          <w:szCs w:val="28"/>
        </w:rPr>
        <w:t>документ по форме (сме</w:t>
      </w:r>
      <w:r>
        <w:rPr>
          <w:sz w:val="28"/>
          <w:szCs w:val="28"/>
        </w:rPr>
        <w:t>та в ФЕР в ред.2009 г (11 главка</w:t>
      </w:r>
      <w:r w:rsidRPr="000B657B">
        <w:rPr>
          <w:sz w:val="28"/>
          <w:szCs w:val="28"/>
        </w:rPr>
        <w:t>)).</w:t>
      </w:r>
    </w:p>
    <w:p w:rsidR="00217DD2" w:rsidRPr="00A76581" w:rsidRDefault="00217DD2" w:rsidP="00671A79">
      <w:pPr>
        <w:spacing w:after="0"/>
        <w:rPr>
          <w:sz w:val="28"/>
          <w:szCs w:val="28"/>
        </w:rPr>
      </w:pPr>
      <w:r>
        <w:rPr>
          <w:sz w:val="28"/>
          <w:szCs w:val="28"/>
        </w:rPr>
        <w:t>7.</w:t>
      </w:r>
      <w:r w:rsidR="00414B11" w:rsidRPr="00632277">
        <w:rPr>
          <w:sz w:val="28"/>
          <w:szCs w:val="28"/>
        </w:rPr>
        <w:t>5</w:t>
      </w:r>
      <w:r>
        <w:rPr>
          <w:sz w:val="28"/>
          <w:szCs w:val="28"/>
        </w:rPr>
        <w:t xml:space="preserve">.  </w:t>
      </w:r>
      <w:r w:rsidRPr="00EE02D7">
        <w:rPr>
          <w:sz w:val="28"/>
          <w:szCs w:val="28"/>
        </w:rPr>
        <w:t>С</w:t>
      </w:r>
      <w:r>
        <w:rPr>
          <w:sz w:val="28"/>
          <w:szCs w:val="28"/>
        </w:rPr>
        <w:t>метные расчёты на проектные</w:t>
      </w:r>
      <w:r>
        <w:rPr>
          <w:bCs/>
          <w:sz w:val="28"/>
          <w:szCs w:val="28"/>
        </w:rPr>
        <w:t xml:space="preserve"> работы П</w:t>
      </w:r>
      <w:r>
        <w:rPr>
          <w:sz w:val="28"/>
          <w:szCs w:val="28"/>
        </w:rPr>
        <w:t>одрядчик разрабатывает на основе</w:t>
      </w:r>
      <w:r>
        <w:t xml:space="preserve">  «</w:t>
      </w:r>
      <w:r w:rsidRPr="0033122B">
        <w:rPr>
          <w:sz w:val="28"/>
          <w:szCs w:val="28"/>
        </w:rPr>
        <w:t>Сборник</w:t>
      </w:r>
      <w:r>
        <w:rPr>
          <w:sz w:val="28"/>
          <w:szCs w:val="28"/>
        </w:rPr>
        <w:t>а</w:t>
      </w:r>
      <w:r w:rsidRPr="0033122B">
        <w:rPr>
          <w:sz w:val="28"/>
          <w:szCs w:val="28"/>
        </w:rPr>
        <w:t xml:space="preserve"> базовых цен на проектные работы для строительства в</w:t>
      </w:r>
      <w:r>
        <w:rPr>
          <w:sz w:val="28"/>
          <w:szCs w:val="28"/>
        </w:rPr>
        <w:t xml:space="preserve"> городе Москвы МРР-3.2.06.07-10» с учетом</w:t>
      </w:r>
      <w:r w:rsidRPr="0033122B">
        <w:t xml:space="preserve"> </w:t>
      </w:r>
      <w:r>
        <w:rPr>
          <w:sz w:val="28"/>
          <w:szCs w:val="28"/>
        </w:rPr>
        <w:t>к</w:t>
      </w:r>
      <w:r w:rsidRPr="0033122B">
        <w:rPr>
          <w:sz w:val="28"/>
          <w:szCs w:val="28"/>
        </w:rPr>
        <w:t>оэффициент</w:t>
      </w:r>
      <w:r>
        <w:rPr>
          <w:sz w:val="28"/>
          <w:szCs w:val="28"/>
        </w:rPr>
        <w:t>а</w:t>
      </w:r>
      <w:r w:rsidRPr="0033122B">
        <w:rPr>
          <w:sz w:val="28"/>
          <w:szCs w:val="28"/>
        </w:rPr>
        <w:t xml:space="preserve"> пересчета базовой (в ценах 2000 года)</w:t>
      </w:r>
      <w:r>
        <w:rPr>
          <w:sz w:val="28"/>
          <w:szCs w:val="28"/>
        </w:rPr>
        <w:t xml:space="preserve"> стоимости проектных работ  на 2-ой квартал 2013 </w:t>
      </w:r>
      <w:r w:rsidR="00A76581">
        <w:rPr>
          <w:sz w:val="28"/>
          <w:szCs w:val="28"/>
        </w:rPr>
        <w:t>года</w:t>
      </w:r>
    </w:p>
    <w:p w:rsidR="00217DD2" w:rsidRDefault="00217DD2" w:rsidP="00671A79">
      <w:pPr>
        <w:pStyle w:val="a6"/>
        <w:numPr>
          <w:ilvl w:val="0"/>
          <w:numId w:val="0"/>
        </w:numPr>
        <w:tabs>
          <w:tab w:val="clear" w:pos="851"/>
          <w:tab w:val="clear" w:pos="1134"/>
          <w:tab w:val="clear" w:pos="1418"/>
          <w:tab w:val="left" w:pos="212"/>
          <w:tab w:val="left" w:pos="5657"/>
        </w:tabs>
        <w:spacing w:line="276" w:lineRule="auto"/>
        <w:ind w:firstLine="720"/>
        <w:rPr>
          <w:szCs w:val="28"/>
        </w:rPr>
      </w:pPr>
      <w:r>
        <w:rPr>
          <w:szCs w:val="28"/>
        </w:rPr>
        <w:t>7.</w:t>
      </w:r>
      <w:r w:rsidR="00414B11" w:rsidRPr="00632277">
        <w:rPr>
          <w:szCs w:val="28"/>
        </w:rPr>
        <w:t>6</w:t>
      </w:r>
      <w:r w:rsidR="00671A79">
        <w:rPr>
          <w:szCs w:val="28"/>
        </w:rPr>
        <w:t xml:space="preserve">. </w:t>
      </w:r>
      <w:r>
        <w:rPr>
          <w:szCs w:val="28"/>
        </w:rPr>
        <w:t>Г</w:t>
      </w:r>
      <w:r w:rsidRPr="00A32D31">
        <w:rPr>
          <w:szCs w:val="28"/>
        </w:rPr>
        <w:t xml:space="preserve">арантийный срок выполненных работ устанавливается не менее </w:t>
      </w:r>
      <w:r>
        <w:rPr>
          <w:szCs w:val="28"/>
        </w:rPr>
        <w:t>24</w:t>
      </w:r>
      <w:r w:rsidRPr="00A32D31">
        <w:rPr>
          <w:szCs w:val="28"/>
        </w:rPr>
        <w:t xml:space="preserve"> месяцев со дня подписания сторонами акта о приемке </w:t>
      </w:r>
      <w:r>
        <w:rPr>
          <w:szCs w:val="28"/>
        </w:rPr>
        <w:t>работ.</w:t>
      </w:r>
    </w:p>
    <w:p w:rsidR="00217DD2" w:rsidRPr="00217DD2" w:rsidRDefault="00217DD2" w:rsidP="00671A79">
      <w:pPr>
        <w:pStyle w:val="a6"/>
        <w:numPr>
          <w:ilvl w:val="0"/>
          <w:numId w:val="0"/>
        </w:numPr>
        <w:tabs>
          <w:tab w:val="clear" w:pos="851"/>
          <w:tab w:val="clear" w:pos="1134"/>
          <w:tab w:val="clear" w:pos="1418"/>
          <w:tab w:val="left" w:pos="212"/>
          <w:tab w:val="left" w:pos="5657"/>
        </w:tabs>
        <w:spacing w:line="276" w:lineRule="auto"/>
        <w:ind w:firstLine="720"/>
        <w:rPr>
          <w:szCs w:val="28"/>
        </w:rPr>
      </w:pPr>
      <w:r>
        <w:rPr>
          <w:color w:val="000000"/>
          <w:szCs w:val="28"/>
        </w:rPr>
        <w:t>7.</w:t>
      </w:r>
      <w:r w:rsidR="00414B11" w:rsidRPr="00414B11">
        <w:rPr>
          <w:color w:val="000000"/>
          <w:szCs w:val="28"/>
        </w:rPr>
        <w:t>7</w:t>
      </w:r>
      <w:r>
        <w:rPr>
          <w:color w:val="000000"/>
          <w:szCs w:val="28"/>
        </w:rPr>
        <w:t>. П</w:t>
      </w:r>
      <w:r w:rsidRPr="00A32D31">
        <w:rPr>
          <w:color w:val="000000"/>
          <w:szCs w:val="28"/>
        </w:rPr>
        <w:t>ерсонал, привлекаемый к проведению работ должен иметь</w:t>
      </w:r>
      <w:r>
        <w:rPr>
          <w:color w:val="000000"/>
          <w:szCs w:val="28"/>
        </w:rPr>
        <w:t>:</w:t>
      </w:r>
    </w:p>
    <w:p w:rsidR="000872FA" w:rsidRDefault="00671A79" w:rsidP="00671A79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0872FA">
        <w:rPr>
          <w:color w:val="000000"/>
          <w:sz w:val="28"/>
          <w:szCs w:val="28"/>
        </w:rPr>
        <w:t xml:space="preserve">регистрацию в </w:t>
      </w:r>
      <w:proofErr w:type="gramStart"/>
      <w:r w:rsidR="000872FA">
        <w:rPr>
          <w:color w:val="000000"/>
          <w:sz w:val="28"/>
          <w:szCs w:val="28"/>
        </w:rPr>
        <w:t>г</w:t>
      </w:r>
      <w:proofErr w:type="gramEnd"/>
      <w:r w:rsidR="000872FA">
        <w:rPr>
          <w:color w:val="000000"/>
          <w:sz w:val="28"/>
          <w:szCs w:val="28"/>
        </w:rPr>
        <w:t xml:space="preserve">. </w:t>
      </w:r>
      <w:r w:rsidR="000872FA" w:rsidRPr="00A32D31">
        <w:rPr>
          <w:color w:val="000000"/>
          <w:sz w:val="28"/>
          <w:szCs w:val="28"/>
        </w:rPr>
        <w:t>Москве или Московской области (предпочтительно)</w:t>
      </w:r>
      <w:r w:rsidR="000872FA">
        <w:rPr>
          <w:color w:val="000000"/>
          <w:sz w:val="28"/>
          <w:szCs w:val="28"/>
        </w:rPr>
        <w:t>, либо регистрацию на территории РФ на весь период действия договора</w:t>
      </w:r>
      <w:r w:rsidR="000872FA" w:rsidRPr="00A32D31">
        <w:rPr>
          <w:color w:val="000000"/>
          <w:sz w:val="28"/>
          <w:szCs w:val="28"/>
        </w:rPr>
        <w:t>;</w:t>
      </w:r>
    </w:p>
    <w:p w:rsidR="000872FA" w:rsidRDefault="000872FA" w:rsidP="00671A79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действующую аттестацию по </w:t>
      </w:r>
      <w:proofErr w:type="spellStart"/>
      <w:r>
        <w:rPr>
          <w:color w:val="000000"/>
          <w:sz w:val="28"/>
          <w:szCs w:val="28"/>
        </w:rPr>
        <w:t>электробезопасности</w:t>
      </w:r>
      <w:proofErr w:type="spellEnd"/>
      <w:r>
        <w:rPr>
          <w:color w:val="000000"/>
          <w:sz w:val="28"/>
          <w:szCs w:val="28"/>
        </w:rPr>
        <w:t>, с подтверждением копиями удостоверений и протоколов (журналов переаттестации).</w:t>
      </w:r>
    </w:p>
    <w:p w:rsidR="00632277" w:rsidRPr="001135A1" w:rsidRDefault="00217DD2" w:rsidP="00671A79">
      <w:pPr>
        <w:spacing w:after="0"/>
        <w:rPr>
          <w:sz w:val="28"/>
          <w:szCs w:val="28"/>
        </w:rPr>
      </w:pPr>
      <w:r>
        <w:rPr>
          <w:color w:val="000000"/>
          <w:sz w:val="28"/>
          <w:szCs w:val="28"/>
        </w:rPr>
        <w:t>7.</w:t>
      </w:r>
      <w:r w:rsidR="00414B11" w:rsidRPr="00414B11">
        <w:rPr>
          <w:color w:val="000000"/>
          <w:sz w:val="28"/>
          <w:szCs w:val="28"/>
        </w:rPr>
        <w:t>8</w:t>
      </w:r>
      <w:r>
        <w:rPr>
          <w:color w:val="000000"/>
          <w:sz w:val="28"/>
          <w:szCs w:val="28"/>
        </w:rPr>
        <w:t>. Готовность к проведению</w:t>
      </w:r>
      <w:r w:rsidRPr="00B00E45">
        <w:rPr>
          <w:sz w:val="28"/>
          <w:szCs w:val="28"/>
        </w:rPr>
        <w:t xml:space="preserve"> </w:t>
      </w:r>
      <w:r>
        <w:rPr>
          <w:sz w:val="28"/>
          <w:szCs w:val="28"/>
        </w:rPr>
        <w:t>монтажных, пусконаладочных работ с учетом функционирования административного здания, в ночное время и выходные дни, с предварительным согласованием</w:t>
      </w:r>
      <w:r w:rsidR="000872FA">
        <w:rPr>
          <w:sz w:val="28"/>
          <w:szCs w:val="28"/>
        </w:rPr>
        <w:t xml:space="preserve"> с эксплуатирующей организацией, подтверждается письмом Участника.</w:t>
      </w:r>
    </w:p>
    <w:p w:rsidR="00632277" w:rsidRPr="000A2117" w:rsidRDefault="00604C69" w:rsidP="00671A79">
      <w:pPr>
        <w:rPr>
          <w:sz w:val="28"/>
          <w:szCs w:val="28"/>
        </w:rPr>
      </w:pPr>
      <w:r>
        <w:rPr>
          <w:sz w:val="28"/>
          <w:szCs w:val="28"/>
        </w:rPr>
        <w:t xml:space="preserve">7.9 </w:t>
      </w:r>
      <w:r w:rsidR="00632277" w:rsidRPr="00632277">
        <w:rPr>
          <w:sz w:val="28"/>
          <w:szCs w:val="28"/>
        </w:rPr>
        <w:t>Оплата - на основании подписываемого Сторонами акта выполненных работ (КС-2) и справке выполненных работ (КС-3)</w:t>
      </w:r>
      <w:r w:rsidR="000A2117" w:rsidRPr="000A2117">
        <w:rPr>
          <w:sz w:val="28"/>
          <w:szCs w:val="28"/>
        </w:rPr>
        <w:t>.</w:t>
      </w:r>
    </w:p>
    <w:p w:rsidR="00632277" w:rsidRPr="001135A1" w:rsidRDefault="00632277" w:rsidP="00671A79">
      <w:pPr>
        <w:rPr>
          <w:sz w:val="28"/>
          <w:szCs w:val="28"/>
        </w:rPr>
      </w:pPr>
      <w:r w:rsidRPr="001135A1">
        <w:rPr>
          <w:sz w:val="28"/>
          <w:szCs w:val="28"/>
        </w:rPr>
        <w:t xml:space="preserve">Начальная (максимальная) цена – </w:t>
      </w:r>
      <w:r w:rsidR="001135A1" w:rsidRPr="001135A1">
        <w:rPr>
          <w:snapToGrid w:val="0"/>
          <w:sz w:val="28"/>
          <w:szCs w:val="28"/>
        </w:rPr>
        <w:t xml:space="preserve">6 238 424 </w:t>
      </w:r>
      <w:r w:rsidR="001135A1" w:rsidRPr="001135A1">
        <w:rPr>
          <w:sz w:val="28"/>
          <w:szCs w:val="28"/>
        </w:rPr>
        <w:t>рублей 58 коп</w:t>
      </w:r>
      <w:proofErr w:type="gramStart"/>
      <w:r w:rsidR="00671A79">
        <w:rPr>
          <w:sz w:val="28"/>
          <w:szCs w:val="28"/>
        </w:rPr>
        <w:t>.</w:t>
      </w:r>
      <w:proofErr w:type="gramEnd"/>
      <w:r w:rsidR="00D52E9C">
        <w:rPr>
          <w:sz w:val="28"/>
          <w:szCs w:val="28"/>
        </w:rPr>
        <w:t xml:space="preserve"> </w:t>
      </w:r>
      <w:proofErr w:type="gramStart"/>
      <w:r w:rsidR="00D52E9C">
        <w:rPr>
          <w:sz w:val="28"/>
          <w:szCs w:val="28"/>
        </w:rPr>
        <w:t>с</w:t>
      </w:r>
      <w:proofErr w:type="gramEnd"/>
      <w:r w:rsidR="00D52E9C">
        <w:rPr>
          <w:sz w:val="28"/>
          <w:szCs w:val="28"/>
        </w:rPr>
        <w:t xml:space="preserve"> НДС 18 %.</w:t>
      </w:r>
    </w:p>
    <w:p w:rsidR="00632277" w:rsidRDefault="00632277" w:rsidP="00671A79">
      <w:pPr>
        <w:rPr>
          <w:sz w:val="28"/>
          <w:szCs w:val="28"/>
        </w:rPr>
      </w:pPr>
      <w:r w:rsidRPr="001135A1">
        <w:rPr>
          <w:sz w:val="28"/>
          <w:szCs w:val="28"/>
        </w:rPr>
        <w:t>Номер позиции в ПЗ ФГУП «УАЗ» на 201</w:t>
      </w:r>
      <w:r w:rsidR="001135A1" w:rsidRPr="001135A1">
        <w:rPr>
          <w:sz w:val="28"/>
          <w:szCs w:val="28"/>
        </w:rPr>
        <w:t>3</w:t>
      </w:r>
      <w:r w:rsidRPr="001135A1">
        <w:rPr>
          <w:sz w:val="28"/>
          <w:szCs w:val="28"/>
        </w:rPr>
        <w:t xml:space="preserve"> г. – </w:t>
      </w:r>
      <w:r w:rsidR="001135A1" w:rsidRPr="001135A1">
        <w:rPr>
          <w:sz w:val="28"/>
          <w:szCs w:val="28"/>
        </w:rPr>
        <w:t>4010/150.</w:t>
      </w:r>
    </w:p>
    <w:p w:rsidR="00671A79" w:rsidRDefault="00671A79" w:rsidP="00671A79">
      <w:pPr>
        <w:spacing w:after="0" w:line="240" w:lineRule="auto"/>
        <w:ind w:firstLine="0"/>
        <w:rPr>
          <w:sz w:val="28"/>
          <w:szCs w:val="28"/>
        </w:rPr>
      </w:pPr>
    </w:p>
    <w:p w:rsidR="000872FA" w:rsidRDefault="000872FA" w:rsidP="00671A79">
      <w:pPr>
        <w:spacing w:after="0" w:line="240" w:lineRule="auto"/>
        <w:ind w:firstLine="0"/>
        <w:rPr>
          <w:sz w:val="28"/>
          <w:szCs w:val="28"/>
        </w:rPr>
      </w:pPr>
      <w:r w:rsidRPr="00AE759D">
        <w:rPr>
          <w:sz w:val="28"/>
          <w:szCs w:val="28"/>
        </w:rPr>
        <w:t>Техническое задание разработал</w:t>
      </w:r>
      <w:r>
        <w:rPr>
          <w:sz w:val="28"/>
          <w:szCs w:val="28"/>
        </w:rPr>
        <w:t>:</w:t>
      </w:r>
    </w:p>
    <w:p w:rsidR="000872FA" w:rsidRPr="001135A1" w:rsidRDefault="000872FA" w:rsidP="00671A79">
      <w:pPr>
        <w:spacing w:after="0"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Старший специалист                       </w:t>
      </w:r>
      <w:r w:rsidR="00671A79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                                           С.Н.Котов</w:t>
      </w:r>
    </w:p>
    <w:sectPr w:rsidR="000872FA" w:rsidRPr="001135A1" w:rsidSect="00137E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D"/>
    <w:multiLevelType w:val="singleLevel"/>
    <w:tmpl w:val="EED2B236"/>
    <w:lvl w:ilvl="0">
      <w:start w:val="1"/>
      <w:numFmt w:val="decimal"/>
      <w:pStyle w:val="4"/>
      <w:lvlText w:val="%1."/>
      <w:lvlJc w:val="left"/>
      <w:pPr>
        <w:tabs>
          <w:tab w:val="num" w:pos="2149"/>
        </w:tabs>
        <w:ind w:left="2149" w:hanging="357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</w:abstractNum>
  <w:abstractNum w:abstractNumId="1">
    <w:nsid w:val="FFFFFF89"/>
    <w:multiLevelType w:val="singleLevel"/>
    <w:tmpl w:val="C9C4DF44"/>
    <w:lvl w:ilvl="0">
      <w:start w:val="1"/>
      <w:numFmt w:val="bullet"/>
      <w:pStyle w:val="a"/>
      <w:lvlText w:val=""/>
      <w:lvlJc w:val="left"/>
      <w:pPr>
        <w:tabs>
          <w:tab w:val="num" w:pos="1077"/>
        </w:tabs>
        <w:ind w:left="0" w:firstLine="720"/>
      </w:pPr>
      <w:rPr>
        <w:rFonts w:ascii="Symbol" w:hAnsi="Symbol" w:hint="default"/>
        <w:b w:val="0"/>
        <w:i w:val="0"/>
        <w:color w:val="auto"/>
        <w:sz w:val="24"/>
        <w:szCs w:val="24"/>
        <w:u w:val="none"/>
      </w:rPr>
    </w:lvl>
  </w:abstractNum>
  <w:abstractNum w:abstractNumId="2">
    <w:nsid w:val="0B5E3B87"/>
    <w:multiLevelType w:val="hybridMultilevel"/>
    <w:tmpl w:val="EE327530"/>
    <w:lvl w:ilvl="0" w:tplc="C63200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961851"/>
    <w:multiLevelType w:val="multilevel"/>
    <w:tmpl w:val="8B0011EE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4">
    <w:nsid w:val="22926D6B"/>
    <w:multiLevelType w:val="multilevel"/>
    <w:tmpl w:val="2AC6768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b/>
        <w:i w:val="0"/>
        <w:color w:val="auto"/>
        <w:sz w:val="32"/>
        <w:szCs w:val="32"/>
        <w:u w:val="none"/>
      </w:rPr>
    </w:lvl>
    <w:lvl w:ilvl="1">
      <w:start w:val="1"/>
      <w:numFmt w:val="decimal"/>
      <w:suff w:val="space"/>
      <w:lvlText w:val="%1.%2"/>
      <w:lvlJc w:val="left"/>
      <w:pPr>
        <w:ind w:left="415" w:firstLine="720"/>
      </w:pPr>
      <w:rPr>
        <w:rFonts w:hint="default"/>
        <w:b/>
        <w:i w:val="0"/>
        <w:color w:val="auto"/>
        <w:sz w:val="28"/>
        <w:szCs w:val="28"/>
        <w:u w:val="none"/>
      </w:rPr>
    </w:lvl>
    <w:lvl w:ilvl="2">
      <w:start w:val="1"/>
      <w:numFmt w:val="decimal"/>
      <w:suff w:val="space"/>
      <w:lvlText w:val="%1.%2.%3"/>
      <w:lvlJc w:val="left"/>
      <w:pPr>
        <w:ind w:left="0" w:firstLine="720"/>
      </w:pPr>
      <w:rPr>
        <w:rFonts w:hint="default"/>
        <w:b/>
        <w:i w:val="0"/>
        <w:color w:val="auto"/>
        <w:sz w:val="26"/>
        <w:szCs w:val="26"/>
        <w:u w:val="none"/>
      </w:rPr>
    </w:lvl>
    <w:lvl w:ilvl="3">
      <w:start w:val="1"/>
      <w:numFmt w:val="decimal"/>
      <w:suff w:val="space"/>
      <w:lvlText w:val="%1.%2.%3.%4"/>
      <w:lvlJc w:val="left"/>
      <w:pPr>
        <w:ind w:left="-152" w:firstLine="72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4">
      <w:start w:val="1"/>
      <w:numFmt w:val="decimal"/>
      <w:suff w:val="space"/>
      <w:lvlText w:val="%1.%2.%3.%4.%5"/>
      <w:lvlJc w:val="left"/>
      <w:pPr>
        <w:ind w:left="0" w:firstLine="720"/>
      </w:pPr>
      <w:rPr>
        <w:rFonts w:hint="default"/>
        <w:b w:val="0"/>
        <w:i w:val="0"/>
        <w:color w:val="auto"/>
        <w:sz w:val="24"/>
        <w:szCs w:val="24"/>
        <w:u w:val="none"/>
      </w:rPr>
    </w:lvl>
    <w:lvl w:ilvl="5">
      <w:start w:val="1"/>
      <w:numFmt w:val="decimal"/>
      <w:suff w:val="space"/>
      <w:lvlText w:val="%1.%2.%3.%4.%5.%6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6">
      <w:start w:val="1"/>
      <w:numFmt w:val="decimal"/>
      <w:suff w:val="space"/>
      <w:lvlText w:val="%1.%2.%3.%4.%5.%6.%7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7">
      <w:start w:val="1"/>
      <w:numFmt w:val="decimal"/>
      <w:suff w:val="space"/>
      <w:lvlText w:val="%1.%2.%3.%4.%5.%6.%7.%8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8">
      <w:start w:val="1"/>
      <w:numFmt w:val="decimal"/>
      <w:suff w:val="space"/>
      <w:lvlText w:val="%1.%2.%3.%4.%5.%6.%7.%8.%9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</w:abstractNum>
  <w:abstractNum w:abstractNumId="5">
    <w:nsid w:val="32645C39"/>
    <w:multiLevelType w:val="hybridMultilevel"/>
    <w:tmpl w:val="7CCC2F7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55F618EC"/>
    <w:multiLevelType w:val="multilevel"/>
    <w:tmpl w:val="93C68A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9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2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8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80" w:hanging="1800"/>
      </w:pPr>
      <w:rPr>
        <w:rFonts w:hint="default"/>
      </w:rPr>
    </w:lvl>
  </w:abstractNum>
  <w:abstractNum w:abstractNumId="7">
    <w:nsid w:val="5ED26AB6"/>
    <w:multiLevelType w:val="multilevel"/>
    <w:tmpl w:val="C91A79D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  <w:sz w:val="28"/>
        <w:szCs w:val="28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6AC85A02"/>
    <w:multiLevelType w:val="multilevel"/>
    <w:tmpl w:val="C256DD38"/>
    <w:lvl w:ilvl="0">
      <w:start w:val="1"/>
      <w:numFmt w:val="decimal"/>
      <w:pStyle w:val="1"/>
      <w:lvlText w:val="%1."/>
      <w:lvlJc w:val="left"/>
      <w:pPr>
        <w:ind w:left="360" w:hanging="360"/>
      </w:pPr>
      <w:rPr>
        <w:b/>
        <w:i w:val="0"/>
        <w:color w:val="auto"/>
        <w:sz w:val="32"/>
        <w:szCs w:val="32"/>
        <w:u w:val="none"/>
      </w:rPr>
    </w:lvl>
    <w:lvl w:ilvl="1">
      <w:start w:val="1"/>
      <w:numFmt w:val="decimal"/>
      <w:pStyle w:val="2"/>
      <w:suff w:val="space"/>
      <w:lvlText w:val="%1.%2"/>
      <w:lvlJc w:val="left"/>
      <w:pPr>
        <w:ind w:left="415" w:firstLine="720"/>
      </w:pPr>
      <w:rPr>
        <w:rFonts w:hint="default"/>
        <w:b/>
        <w:i w:val="0"/>
        <w:color w:val="auto"/>
        <w:sz w:val="28"/>
        <w:szCs w:val="28"/>
        <w:u w:val="none"/>
      </w:rPr>
    </w:lvl>
    <w:lvl w:ilvl="2">
      <w:start w:val="1"/>
      <w:numFmt w:val="decimal"/>
      <w:pStyle w:val="3"/>
      <w:suff w:val="space"/>
      <w:lvlText w:val="%1.%2.%3"/>
      <w:lvlJc w:val="left"/>
      <w:pPr>
        <w:ind w:left="0" w:firstLine="720"/>
      </w:pPr>
      <w:rPr>
        <w:rFonts w:hint="default"/>
        <w:b/>
        <w:i w:val="0"/>
        <w:color w:val="auto"/>
        <w:sz w:val="26"/>
        <w:szCs w:val="26"/>
        <w:u w:val="none"/>
      </w:rPr>
    </w:lvl>
    <w:lvl w:ilvl="3">
      <w:start w:val="1"/>
      <w:numFmt w:val="decimal"/>
      <w:pStyle w:val="40"/>
      <w:suff w:val="space"/>
      <w:lvlText w:val="%1.%2.%3.%4"/>
      <w:lvlJc w:val="left"/>
      <w:pPr>
        <w:ind w:left="-152" w:firstLine="72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4">
      <w:start w:val="1"/>
      <w:numFmt w:val="decimal"/>
      <w:pStyle w:val="5"/>
      <w:suff w:val="space"/>
      <w:lvlText w:val="%1.%2.%3.%4.%5"/>
      <w:lvlJc w:val="left"/>
      <w:pPr>
        <w:ind w:left="0" w:firstLine="720"/>
      </w:pPr>
      <w:rPr>
        <w:rFonts w:hint="default"/>
        <w:b w:val="0"/>
        <w:i w:val="0"/>
        <w:color w:val="auto"/>
        <w:sz w:val="24"/>
        <w:szCs w:val="24"/>
        <w:u w:val="none"/>
      </w:rPr>
    </w:lvl>
    <w:lvl w:ilvl="5">
      <w:start w:val="1"/>
      <w:numFmt w:val="decimal"/>
      <w:pStyle w:val="6"/>
      <w:suff w:val="space"/>
      <w:lvlText w:val="%1.%2.%3.%4.%5.%6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6">
      <w:start w:val="1"/>
      <w:numFmt w:val="decimal"/>
      <w:pStyle w:val="7"/>
      <w:suff w:val="space"/>
      <w:lvlText w:val="%1.%2.%3.%4.%5.%6.%7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7">
      <w:start w:val="1"/>
      <w:numFmt w:val="decimal"/>
      <w:pStyle w:val="8"/>
      <w:suff w:val="space"/>
      <w:lvlText w:val="%1.%2.%3.%4.%5.%6.%7.%8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8">
      <w:start w:val="1"/>
      <w:numFmt w:val="decimal"/>
      <w:pStyle w:val="9"/>
      <w:suff w:val="space"/>
      <w:lvlText w:val="%1.%2.%3.%4.%5.%6.%7.%8.%9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</w:abstractNum>
  <w:abstractNum w:abstractNumId="9">
    <w:nsid w:val="700000E9"/>
    <w:multiLevelType w:val="hybridMultilevel"/>
    <w:tmpl w:val="A8123FD2"/>
    <w:lvl w:ilvl="0" w:tplc="0232B066">
      <w:start w:val="1"/>
      <w:numFmt w:val="bullet"/>
      <w:pStyle w:val="20"/>
      <w:lvlText w:val=""/>
      <w:lvlJc w:val="left"/>
      <w:pPr>
        <w:ind w:left="1437" w:hanging="360"/>
      </w:pPr>
      <w:rPr>
        <w:rFonts w:ascii="Symbol" w:hAnsi="Symbol" w:hint="default"/>
        <w:b w:val="0"/>
        <w:i w:val="0"/>
        <w:color w:val="auto"/>
        <w:spacing w:val="0"/>
        <w:w w:val="100"/>
        <w:kern w:val="0"/>
        <w:position w:val="0"/>
        <w:sz w:val="20"/>
        <w:szCs w:val="16"/>
        <w:u w:val="none"/>
        <w:effect w:val="none"/>
      </w:rPr>
    </w:lvl>
    <w:lvl w:ilvl="1" w:tplc="FFFFFFFF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cs="Wingdings" w:hint="default"/>
      </w:rPr>
    </w:lvl>
  </w:abstractNum>
  <w:abstractNum w:abstractNumId="10">
    <w:nsid w:val="7EDB7982"/>
    <w:multiLevelType w:val="hybridMultilevel"/>
    <w:tmpl w:val="62028472"/>
    <w:lvl w:ilvl="0" w:tplc="C6320004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0"/>
  </w:num>
  <w:num w:numId="4">
    <w:abstractNumId w:val="6"/>
  </w:num>
  <w:num w:numId="5">
    <w:abstractNumId w:val="4"/>
  </w:num>
  <w:num w:numId="6">
    <w:abstractNumId w:val="9"/>
  </w:num>
  <w:num w:numId="7">
    <w:abstractNumId w:val="2"/>
  </w:num>
  <w:num w:numId="8">
    <w:abstractNumId w:val="10"/>
  </w:num>
  <w:num w:numId="9">
    <w:abstractNumId w:val="3"/>
  </w:num>
  <w:num w:numId="10">
    <w:abstractNumId w:val="5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2E96"/>
    <w:rsid w:val="000872FA"/>
    <w:rsid w:val="000A2117"/>
    <w:rsid w:val="001135A1"/>
    <w:rsid w:val="00137EDC"/>
    <w:rsid w:val="00194963"/>
    <w:rsid w:val="001D3EED"/>
    <w:rsid w:val="001F21C3"/>
    <w:rsid w:val="00217DD2"/>
    <w:rsid w:val="003F3269"/>
    <w:rsid w:val="00410BA6"/>
    <w:rsid w:val="00414B11"/>
    <w:rsid w:val="005042E9"/>
    <w:rsid w:val="005902F2"/>
    <w:rsid w:val="00591FC2"/>
    <w:rsid w:val="005F251B"/>
    <w:rsid w:val="00604C69"/>
    <w:rsid w:val="00632277"/>
    <w:rsid w:val="00632E96"/>
    <w:rsid w:val="00671A79"/>
    <w:rsid w:val="00684E2D"/>
    <w:rsid w:val="006B7B02"/>
    <w:rsid w:val="006D7E86"/>
    <w:rsid w:val="00742163"/>
    <w:rsid w:val="00897423"/>
    <w:rsid w:val="008C71B2"/>
    <w:rsid w:val="00940426"/>
    <w:rsid w:val="00940485"/>
    <w:rsid w:val="00946878"/>
    <w:rsid w:val="0099646E"/>
    <w:rsid w:val="00A76581"/>
    <w:rsid w:val="00B16763"/>
    <w:rsid w:val="00B551ED"/>
    <w:rsid w:val="00B97135"/>
    <w:rsid w:val="00BD454E"/>
    <w:rsid w:val="00C07BB3"/>
    <w:rsid w:val="00C71E7B"/>
    <w:rsid w:val="00CB7E03"/>
    <w:rsid w:val="00D3353A"/>
    <w:rsid w:val="00D52E9C"/>
    <w:rsid w:val="00D53B8A"/>
    <w:rsid w:val="00D64237"/>
    <w:rsid w:val="00D77524"/>
    <w:rsid w:val="00E10AF4"/>
    <w:rsid w:val="00EA580E"/>
    <w:rsid w:val="00F0394A"/>
    <w:rsid w:val="00F617BD"/>
    <w:rsid w:val="00F80BA0"/>
    <w:rsid w:val="00FA33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List Bullet 2" w:uiPriority="0"/>
    <w:lsdException w:name="List Number 4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32E96"/>
    <w:pPr>
      <w:spacing w:after="120" w:line="288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next w:val="a0"/>
    <w:link w:val="10"/>
    <w:qFormat/>
    <w:rsid w:val="00632E96"/>
    <w:pPr>
      <w:keepNext/>
      <w:keepLines/>
      <w:pageBreakBefore/>
      <w:numPr>
        <w:numId w:val="2"/>
      </w:numPr>
      <w:spacing w:before="600" w:after="480" w:line="288" w:lineRule="auto"/>
      <w:ind w:left="357" w:hanging="357"/>
      <w:jc w:val="center"/>
      <w:outlineLvl w:val="0"/>
    </w:pPr>
    <w:rPr>
      <w:rFonts w:ascii="Times New Roman" w:eastAsia="Times New Roman" w:hAnsi="Times New Roman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0"/>
    <w:link w:val="21"/>
    <w:qFormat/>
    <w:rsid w:val="00632E96"/>
    <w:pPr>
      <w:pageBreakBefore w:val="0"/>
      <w:numPr>
        <w:ilvl w:val="1"/>
      </w:numPr>
      <w:spacing w:before="360" w:after="360"/>
      <w:ind w:left="0"/>
      <w:outlineLvl w:val="1"/>
    </w:pPr>
    <w:rPr>
      <w:rFonts w:cs="Arial"/>
      <w:bCs w:val="0"/>
      <w:iCs/>
      <w:sz w:val="28"/>
      <w:szCs w:val="28"/>
    </w:rPr>
  </w:style>
  <w:style w:type="paragraph" w:styleId="3">
    <w:name w:val="heading 3"/>
    <w:basedOn w:val="1"/>
    <w:next w:val="a0"/>
    <w:link w:val="30"/>
    <w:qFormat/>
    <w:rsid w:val="00632E96"/>
    <w:pPr>
      <w:pageBreakBefore w:val="0"/>
      <w:numPr>
        <w:ilvl w:val="2"/>
      </w:numPr>
      <w:spacing w:before="360" w:after="360"/>
      <w:outlineLvl w:val="2"/>
    </w:pPr>
    <w:rPr>
      <w:sz w:val="26"/>
      <w:szCs w:val="26"/>
    </w:rPr>
  </w:style>
  <w:style w:type="paragraph" w:styleId="40">
    <w:name w:val="heading 4"/>
    <w:basedOn w:val="1"/>
    <w:next w:val="a0"/>
    <w:link w:val="41"/>
    <w:qFormat/>
    <w:rsid w:val="00632E96"/>
    <w:pPr>
      <w:keepNext w:val="0"/>
      <w:keepLines w:val="0"/>
      <w:pageBreakBefore w:val="0"/>
      <w:numPr>
        <w:ilvl w:val="3"/>
      </w:numPr>
      <w:spacing w:before="0" w:after="120"/>
      <w:jc w:val="both"/>
      <w:outlineLvl w:val="3"/>
    </w:pPr>
    <w:rPr>
      <w:b w:val="0"/>
      <w:sz w:val="24"/>
      <w:szCs w:val="24"/>
    </w:rPr>
  </w:style>
  <w:style w:type="paragraph" w:styleId="5">
    <w:name w:val="heading 5"/>
    <w:basedOn w:val="1"/>
    <w:link w:val="50"/>
    <w:qFormat/>
    <w:rsid w:val="00632E96"/>
    <w:pPr>
      <w:pageBreakBefore w:val="0"/>
      <w:numPr>
        <w:ilvl w:val="4"/>
      </w:numPr>
      <w:spacing w:before="0" w:after="120"/>
      <w:jc w:val="both"/>
      <w:outlineLvl w:val="4"/>
    </w:pPr>
    <w:rPr>
      <w:b w:val="0"/>
      <w:sz w:val="24"/>
      <w:szCs w:val="24"/>
    </w:rPr>
  </w:style>
  <w:style w:type="paragraph" w:styleId="6">
    <w:name w:val="heading 6"/>
    <w:basedOn w:val="1"/>
    <w:next w:val="a0"/>
    <w:link w:val="60"/>
    <w:qFormat/>
    <w:rsid w:val="00632E96"/>
    <w:pPr>
      <w:pageBreakBefore w:val="0"/>
      <w:numPr>
        <w:ilvl w:val="5"/>
      </w:numPr>
      <w:spacing w:before="240" w:after="200"/>
      <w:contextualSpacing/>
      <w:jc w:val="both"/>
      <w:outlineLvl w:val="5"/>
    </w:pPr>
    <w:rPr>
      <w:b w:val="0"/>
      <w:bCs w:val="0"/>
      <w:sz w:val="24"/>
      <w:szCs w:val="24"/>
    </w:rPr>
  </w:style>
  <w:style w:type="paragraph" w:styleId="7">
    <w:name w:val="heading 7"/>
    <w:basedOn w:val="1"/>
    <w:next w:val="a0"/>
    <w:link w:val="70"/>
    <w:qFormat/>
    <w:rsid w:val="00632E96"/>
    <w:pPr>
      <w:pageBreakBefore w:val="0"/>
      <w:numPr>
        <w:ilvl w:val="6"/>
      </w:numPr>
      <w:spacing w:before="240" w:after="200"/>
      <w:contextualSpacing/>
      <w:jc w:val="both"/>
      <w:outlineLvl w:val="6"/>
    </w:pPr>
    <w:rPr>
      <w:b w:val="0"/>
      <w:kern w:val="0"/>
      <w:sz w:val="24"/>
      <w:szCs w:val="24"/>
    </w:rPr>
  </w:style>
  <w:style w:type="paragraph" w:styleId="8">
    <w:name w:val="heading 8"/>
    <w:basedOn w:val="1"/>
    <w:next w:val="a0"/>
    <w:link w:val="80"/>
    <w:qFormat/>
    <w:rsid w:val="00632E96"/>
    <w:pPr>
      <w:pageBreakBefore w:val="0"/>
      <w:numPr>
        <w:ilvl w:val="7"/>
      </w:numPr>
      <w:spacing w:before="240" w:after="200"/>
      <w:contextualSpacing/>
      <w:outlineLvl w:val="7"/>
    </w:pPr>
    <w:rPr>
      <w:b w:val="0"/>
      <w:iCs/>
      <w:sz w:val="24"/>
      <w:szCs w:val="24"/>
    </w:rPr>
  </w:style>
  <w:style w:type="paragraph" w:styleId="9">
    <w:name w:val="heading 9"/>
    <w:basedOn w:val="1"/>
    <w:next w:val="a0"/>
    <w:link w:val="90"/>
    <w:qFormat/>
    <w:rsid w:val="00632E96"/>
    <w:pPr>
      <w:pageBreakBefore w:val="0"/>
      <w:numPr>
        <w:ilvl w:val="8"/>
      </w:numPr>
      <w:spacing w:before="240" w:after="120"/>
      <w:contextualSpacing/>
      <w:jc w:val="both"/>
      <w:outlineLvl w:val="8"/>
    </w:pPr>
    <w:rPr>
      <w:rFonts w:cs="Arial"/>
      <w:b w:val="0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632E96"/>
    <w:rPr>
      <w:rFonts w:ascii="Times New Roman" w:eastAsia="Times New Roman" w:hAnsi="Times New Roman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basedOn w:val="a1"/>
    <w:link w:val="2"/>
    <w:rsid w:val="00632E96"/>
    <w:rPr>
      <w:rFonts w:ascii="Times New Roman" w:eastAsia="Times New Roman" w:hAnsi="Times New Roman" w:cs="Arial"/>
      <w:b/>
      <w:iCs/>
      <w:kern w:val="32"/>
      <w:sz w:val="28"/>
      <w:szCs w:val="28"/>
    </w:rPr>
  </w:style>
  <w:style w:type="character" w:customStyle="1" w:styleId="30">
    <w:name w:val="Заголовок 3 Знак"/>
    <w:basedOn w:val="a1"/>
    <w:link w:val="3"/>
    <w:rsid w:val="00632E96"/>
    <w:rPr>
      <w:rFonts w:ascii="Times New Roman" w:eastAsia="Times New Roman" w:hAnsi="Times New Roman" w:cs="Times New Roman"/>
      <w:b/>
      <w:bCs/>
      <w:kern w:val="32"/>
      <w:sz w:val="26"/>
      <w:szCs w:val="26"/>
    </w:rPr>
  </w:style>
  <w:style w:type="character" w:customStyle="1" w:styleId="41">
    <w:name w:val="Заголовок 4 Знак"/>
    <w:basedOn w:val="a1"/>
    <w:link w:val="40"/>
    <w:rsid w:val="00632E96"/>
    <w:rPr>
      <w:rFonts w:ascii="Times New Roman" w:eastAsia="Times New Roman" w:hAnsi="Times New Roman" w:cs="Times New Roman"/>
      <w:bCs/>
      <w:kern w:val="32"/>
      <w:sz w:val="24"/>
      <w:szCs w:val="24"/>
    </w:rPr>
  </w:style>
  <w:style w:type="character" w:customStyle="1" w:styleId="50">
    <w:name w:val="Заголовок 5 Знак"/>
    <w:basedOn w:val="a1"/>
    <w:link w:val="5"/>
    <w:rsid w:val="00632E96"/>
    <w:rPr>
      <w:rFonts w:ascii="Times New Roman" w:eastAsia="Times New Roman" w:hAnsi="Times New Roman" w:cs="Times New Roman"/>
      <w:bCs/>
      <w:kern w:val="32"/>
      <w:sz w:val="24"/>
      <w:szCs w:val="24"/>
    </w:rPr>
  </w:style>
  <w:style w:type="character" w:customStyle="1" w:styleId="60">
    <w:name w:val="Заголовок 6 Знак"/>
    <w:basedOn w:val="a1"/>
    <w:link w:val="6"/>
    <w:rsid w:val="00632E96"/>
    <w:rPr>
      <w:rFonts w:ascii="Times New Roman" w:eastAsia="Times New Roman" w:hAnsi="Times New Roman" w:cs="Times New Roman"/>
      <w:kern w:val="32"/>
      <w:sz w:val="24"/>
      <w:szCs w:val="24"/>
    </w:rPr>
  </w:style>
  <w:style w:type="character" w:customStyle="1" w:styleId="70">
    <w:name w:val="Заголовок 7 Знак"/>
    <w:basedOn w:val="a1"/>
    <w:link w:val="7"/>
    <w:rsid w:val="00632E96"/>
    <w:rPr>
      <w:rFonts w:ascii="Times New Roman" w:eastAsia="Times New Roman" w:hAnsi="Times New Roman" w:cs="Times New Roman"/>
      <w:bCs/>
      <w:sz w:val="24"/>
      <w:szCs w:val="24"/>
    </w:rPr>
  </w:style>
  <w:style w:type="character" w:customStyle="1" w:styleId="80">
    <w:name w:val="Заголовок 8 Знак"/>
    <w:basedOn w:val="a1"/>
    <w:link w:val="8"/>
    <w:rsid w:val="00632E96"/>
    <w:rPr>
      <w:rFonts w:ascii="Times New Roman" w:eastAsia="Times New Roman" w:hAnsi="Times New Roman" w:cs="Times New Roman"/>
      <w:bCs/>
      <w:iCs/>
      <w:kern w:val="32"/>
      <w:sz w:val="24"/>
      <w:szCs w:val="24"/>
    </w:rPr>
  </w:style>
  <w:style w:type="character" w:customStyle="1" w:styleId="90">
    <w:name w:val="Заголовок 9 Знак"/>
    <w:basedOn w:val="a1"/>
    <w:link w:val="9"/>
    <w:rsid w:val="00632E96"/>
    <w:rPr>
      <w:rFonts w:ascii="Times New Roman" w:eastAsia="Times New Roman" w:hAnsi="Times New Roman" w:cs="Arial"/>
      <w:bCs/>
      <w:kern w:val="32"/>
      <w:sz w:val="24"/>
      <w:szCs w:val="24"/>
    </w:rPr>
  </w:style>
  <w:style w:type="paragraph" w:styleId="a">
    <w:name w:val="List Bullet"/>
    <w:basedOn w:val="a0"/>
    <w:rsid w:val="00632E96"/>
    <w:pPr>
      <w:numPr>
        <w:numId w:val="1"/>
      </w:numPr>
      <w:contextualSpacing/>
    </w:pPr>
  </w:style>
  <w:style w:type="paragraph" w:customStyle="1" w:styleId="SystemName">
    <w:name w:val="System Name"/>
    <w:basedOn w:val="a0"/>
    <w:next w:val="a0"/>
    <w:rsid w:val="00632E96"/>
    <w:pPr>
      <w:spacing w:before="1600" w:after="0"/>
      <w:ind w:firstLine="0"/>
      <w:jc w:val="center"/>
    </w:pPr>
    <w:rPr>
      <w:b/>
      <w:caps/>
      <w:sz w:val="28"/>
      <w:szCs w:val="28"/>
    </w:rPr>
  </w:style>
  <w:style w:type="paragraph" w:customStyle="1" w:styleId="DocumentName">
    <w:name w:val="Document Name"/>
    <w:next w:val="a0"/>
    <w:rsid w:val="00632E96"/>
    <w:pPr>
      <w:keepLines/>
      <w:spacing w:before="120" w:after="120" w:line="288" w:lineRule="auto"/>
      <w:jc w:val="center"/>
    </w:pPr>
    <w:rPr>
      <w:rFonts w:ascii="Times New Roman" w:eastAsia="Times New Roman" w:hAnsi="Times New Roman" w:cs="Times New Roman"/>
      <w:b/>
      <w:bCs/>
      <w:caps/>
      <w:sz w:val="36"/>
      <w:szCs w:val="36"/>
    </w:rPr>
  </w:style>
  <w:style w:type="paragraph" w:customStyle="1" w:styleId="DocumentCode">
    <w:name w:val="Document Code"/>
    <w:next w:val="a0"/>
    <w:rsid w:val="00632E96"/>
    <w:pPr>
      <w:spacing w:before="120" w:after="120" w:line="288" w:lineRule="auto"/>
      <w:jc w:val="center"/>
    </w:pPr>
    <w:rPr>
      <w:rFonts w:ascii="Times New Roman" w:eastAsia="Times New Roman" w:hAnsi="Times New Roman" w:cs="Times New Roman"/>
      <w:bCs/>
      <w:sz w:val="24"/>
      <w:szCs w:val="24"/>
    </w:rPr>
  </w:style>
  <w:style w:type="paragraph" w:styleId="4">
    <w:name w:val="List Number 4"/>
    <w:basedOn w:val="a4"/>
    <w:semiHidden/>
    <w:rsid w:val="00632E96"/>
    <w:pPr>
      <w:keepLines/>
      <w:numPr>
        <w:numId w:val="3"/>
      </w:numPr>
    </w:pPr>
  </w:style>
  <w:style w:type="paragraph" w:styleId="a5">
    <w:name w:val="List Paragraph"/>
    <w:basedOn w:val="a0"/>
    <w:uiPriority w:val="34"/>
    <w:qFormat/>
    <w:rsid w:val="00632E96"/>
    <w:pPr>
      <w:ind w:left="720"/>
      <w:contextualSpacing/>
    </w:pPr>
  </w:style>
  <w:style w:type="paragraph" w:styleId="a4">
    <w:name w:val="List Number"/>
    <w:basedOn w:val="a0"/>
    <w:uiPriority w:val="99"/>
    <w:semiHidden/>
    <w:unhideWhenUsed/>
    <w:rsid w:val="00632E96"/>
    <w:pPr>
      <w:ind w:left="360" w:hanging="360"/>
      <w:contextualSpacing/>
    </w:pPr>
  </w:style>
  <w:style w:type="paragraph" w:styleId="20">
    <w:name w:val="List Bullet 2"/>
    <w:basedOn w:val="a0"/>
    <w:rsid w:val="00217DD2"/>
    <w:pPr>
      <w:numPr>
        <w:numId w:val="6"/>
      </w:numPr>
      <w:tabs>
        <w:tab w:val="left" w:pos="1418"/>
      </w:tabs>
      <w:spacing w:after="60"/>
    </w:pPr>
  </w:style>
  <w:style w:type="paragraph" w:customStyle="1" w:styleId="a6">
    <w:name w:val="Подподпункт"/>
    <w:basedOn w:val="a0"/>
    <w:uiPriority w:val="99"/>
    <w:rsid w:val="00217DD2"/>
    <w:pPr>
      <w:numPr>
        <w:ilvl w:val="3"/>
      </w:numPr>
      <w:tabs>
        <w:tab w:val="left" w:pos="851"/>
        <w:tab w:val="left" w:pos="1134"/>
        <w:tab w:val="left" w:pos="1418"/>
        <w:tab w:val="num" w:pos="1702"/>
      </w:tabs>
      <w:spacing w:after="0" w:line="360" w:lineRule="auto"/>
      <w:ind w:left="1702" w:hanging="567"/>
    </w:pPr>
    <w:rPr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54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21</Pages>
  <Words>4185</Words>
  <Characters>23860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27990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SNKotov</dc:creator>
  <cp:keywords/>
  <dc:description/>
  <cp:lastModifiedBy>Vasin</cp:lastModifiedBy>
  <cp:revision>18</cp:revision>
  <dcterms:created xsi:type="dcterms:W3CDTF">2013-03-29T05:03:00Z</dcterms:created>
  <dcterms:modified xsi:type="dcterms:W3CDTF">2013-04-02T14:50:00Z</dcterms:modified>
</cp:coreProperties>
</file>