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proofErr w:type="spellStart"/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</w:t>
      </w:r>
      <w:proofErr w:type="spellEnd"/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«</w:t>
      </w:r>
      <w:proofErr w:type="spellStart"/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Росатом</w:t>
      </w:r>
      <w:proofErr w:type="spellEnd"/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FA3C96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Закрытое акционерное общество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FA3C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FA3C96" w:rsidRPr="00FA3C96" w:rsidRDefault="00FA3C96" w:rsidP="00FA3C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(доб.53-75),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лицензии на право использования программного обеспечения 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SolarWinds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Network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Performance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Monitor</w:t>
      </w:r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FA3C96" w:rsidRPr="00FA3C96" w:rsidRDefault="00FA3C96" w:rsidP="00FA3C96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Лицензия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течение 14 дней с момента заключения договора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lang w:eastAsia="ru-RU"/>
        </w:rPr>
        <w:t>г. Москва, Павелецкая набережная, д. 8, стр. 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FA3C96" w:rsidRPr="00FA3C96" w:rsidRDefault="00FA3C96" w:rsidP="00FA3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C96" w:rsidRPr="00FA3C96" w:rsidRDefault="00FA3C96" w:rsidP="00FA3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договора:</w:t>
      </w:r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424 822,95 руб. (четыреста двадцать четыре тысячи восемьсот двадцать два рубля) 95 коп</w:t>
      </w:r>
      <w:proofErr w:type="gramStart"/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НДС. 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НДС не облагается на основании пп.26 п.2 статья 149 НК РФ.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договора включает в себя: </w:t>
      </w:r>
      <w:r w:rsidRPr="00FA3C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размер вознаграждения включает в себя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FA3C96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0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невозможна.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2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FA3C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ЭТП,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ЭТП, в срок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00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727D0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proofErr w:type="gramEnd"/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 w:rsidR="00727D0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24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 w:rsidR="00727D0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24</w:t>
      </w:r>
      <w:bookmarkStart w:id="1" w:name="_GoBack"/>
      <w:bookmarkEnd w:id="1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Pr="008E5367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4674FB"/>
    <w:rsid w:val="00727D0D"/>
    <w:rsid w:val="008E5367"/>
    <w:rsid w:val="00B04C8A"/>
    <w:rsid w:val="00B04DAE"/>
    <w:rsid w:val="00D805D6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2014-04-11T06:35:00Z</dcterms:created>
  <dcterms:modified xsi:type="dcterms:W3CDTF">2014-04-11T06:35:00Z</dcterms:modified>
</cp:coreProperties>
</file>