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D0" w:rsidRPr="009A5897" w:rsidRDefault="009D62D2" w:rsidP="006A612B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 w:rsidRPr="009A5897">
        <w:rPr>
          <w:sz w:val="28"/>
          <w:szCs w:val="28"/>
        </w:rPr>
        <w:t xml:space="preserve"> </w:t>
      </w:r>
      <w:r w:rsidR="00787CD0" w:rsidRPr="009A5897">
        <w:rPr>
          <w:sz w:val="28"/>
          <w:szCs w:val="28"/>
        </w:rPr>
        <w:t>ТОМ 2 «ТЕХНИЧЕСКАЯ ЧАСТЬ»</w:t>
      </w:r>
      <w:bookmarkEnd w:id="0"/>
    </w:p>
    <w:p w:rsidR="00787CD0" w:rsidRPr="009A5897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CD0" w:rsidRPr="009A5897" w:rsidRDefault="00787CD0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C5A" w:rsidRPr="009A5897" w:rsidRDefault="009D31DE" w:rsidP="00810F3E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A5897">
        <w:rPr>
          <w:rFonts w:ascii="Times New Roman" w:hAnsi="Times New Roman" w:cs="Times New Roman"/>
          <w:i w:val="0"/>
          <w:sz w:val="24"/>
          <w:szCs w:val="24"/>
        </w:rPr>
        <w:t>СПЕЦИФИКАЦИЯ</w:t>
      </w:r>
    </w:p>
    <w:p w:rsidR="009D31DE" w:rsidRPr="009A5897" w:rsidRDefault="009D31DE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12B" w:rsidRPr="009A5897" w:rsidRDefault="006A612B" w:rsidP="006A6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12B" w:rsidRPr="009A5897" w:rsidRDefault="006A612B" w:rsidP="006A612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A5897">
        <w:rPr>
          <w:rFonts w:ascii="Times New Roman" w:hAnsi="Times New Roman" w:cs="Times New Roman"/>
          <w:b/>
          <w:sz w:val="24"/>
          <w:szCs w:val="24"/>
        </w:rPr>
        <w:t xml:space="preserve">1. </w:t>
      </w:r>
      <w:bookmarkStart w:id="1" w:name="_GoBack"/>
      <w:bookmarkEnd w:id="1"/>
      <w:r w:rsidR="00830C5A" w:rsidRPr="009A589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Передача права использования набора лицензий к программному комплексу "АтомСмета"</w:t>
      </w:r>
    </w:p>
    <w:p w:rsidR="006A612B" w:rsidRPr="009A5897" w:rsidRDefault="006A612B" w:rsidP="006A612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C2617" w:rsidRPr="00C04E02" w:rsidRDefault="002C2617" w:rsidP="002C2617">
      <w:pPr>
        <w:pStyle w:val="a4"/>
        <w:ind w:left="502"/>
      </w:pP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A5897">
        <w:rPr>
          <w:rFonts w:ascii="Times New Roman" w:hAnsi="Times New Roman" w:cs="Times New Roman"/>
          <w:b/>
          <w:sz w:val="24"/>
          <w:szCs w:val="24"/>
        </w:rPr>
        <w:t xml:space="preserve">Перечень передаваемых по договору лицензий </w:t>
      </w:r>
      <w:r w:rsidRPr="009A5897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Pr="009A5897">
        <w:rPr>
          <w:rFonts w:ascii="Times New Roman" w:hAnsi="Times New Roman" w:cs="Times New Roman"/>
          <w:b/>
          <w:sz w:val="24"/>
          <w:szCs w:val="24"/>
        </w:rPr>
        <w:t>Курский филиал</w:t>
      </w:r>
      <w:r w:rsidRPr="009A5897">
        <w:rPr>
          <w:rFonts w:ascii="Times New Roman" w:hAnsi="Times New Roman" w:cs="Times New Roman"/>
          <w:b/>
          <w:bCs/>
          <w:sz w:val="24"/>
          <w:szCs w:val="24"/>
        </w:rPr>
        <w:t xml:space="preserve"> АО «НИАЭП» - </w:t>
      </w:r>
      <w:r w:rsidRPr="009A5897">
        <w:rPr>
          <w:rFonts w:ascii="Times New Roman" w:hAnsi="Times New Roman" w:cs="Times New Roman"/>
          <w:b/>
          <w:sz w:val="24"/>
          <w:szCs w:val="24"/>
        </w:rPr>
        <w:t xml:space="preserve">«Дирекцию Генерального подрядчика на Курской атомной станции-2» </w:t>
      </w:r>
      <w:r w:rsidRPr="009A5897">
        <w:rPr>
          <w:rFonts w:ascii="Times New Roman" w:hAnsi="Times New Roman" w:cs="Times New Roman"/>
          <w:b/>
          <w:bCs/>
          <w:sz w:val="24"/>
          <w:szCs w:val="24"/>
        </w:rPr>
        <w:t xml:space="preserve">по адресу: </w:t>
      </w:r>
      <w:r w:rsidRPr="009A5897">
        <w:rPr>
          <w:rFonts w:ascii="Times New Roman" w:hAnsi="Times New Roman" w:cs="Times New Roman"/>
          <w:b/>
          <w:sz w:val="24"/>
          <w:szCs w:val="24"/>
        </w:rPr>
        <w:t xml:space="preserve">307250, Курская обл., Курчатовский р-н, г. Курчатов, </w:t>
      </w:r>
      <w:proofErr w:type="spellStart"/>
      <w:r w:rsidRPr="009A5897">
        <w:rPr>
          <w:rFonts w:ascii="Times New Roman" w:hAnsi="Times New Roman" w:cs="Times New Roman"/>
          <w:b/>
          <w:sz w:val="24"/>
          <w:szCs w:val="24"/>
        </w:rPr>
        <w:t>Промплощадка</w:t>
      </w:r>
      <w:proofErr w:type="spellEnd"/>
      <w:r w:rsidRPr="009A5897">
        <w:rPr>
          <w:rFonts w:ascii="Times New Roman" w:hAnsi="Times New Roman" w:cs="Times New Roman"/>
          <w:b/>
          <w:sz w:val="24"/>
          <w:szCs w:val="24"/>
        </w:rPr>
        <w:t xml:space="preserve"> Курской АЭС,   (КПП 463443001)</w:t>
      </w:r>
      <w:proofErr w:type="gramEnd"/>
    </w:p>
    <w:tbl>
      <w:tblPr>
        <w:tblW w:w="9801" w:type="dxa"/>
        <w:tblInd w:w="93" w:type="dxa"/>
        <w:tblLayout w:type="fixed"/>
        <w:tblLook w:val="04A0"/>
      </w:tblPr>
      <w:tblGrid>
        <w:gridCol w:w="721"/>
        <w:gridCol w:w="3335"/>
        <w:gridCol w:w="880"/>
        <w:gridCol w:w="1230"/>
        <w:gridCol w:w="1229"/>
        <w:gridCol w:w="1229"/>
        <w:gridCol w:w="1177"/>
      </w:tblGrid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 xml:space="preserve">Срок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color w:val="000000"/>
              </w:rPr>
              <w:t>полез-</w:t>
            </w:r>
            <w:r>
              <w:rPr>
                <w:rFonts w:ascii="Times New Roman" w:hAnsi="Times New Roman" w:cs="Times New Roman"/>
                <w:color w:val="000000"/>
              </w:rPr>
              <w:t>н</w:t>
            </w:r>
            <w:r w:rsidRPr="009A5897">
              <w:rPr>
                <w:rFonts w:ascii="Times New Roman" w:hAnsi="Times New Roman" w:cs="Times New Roman"/>
                <w:color w:val="000000"/>
              </w:rPr>
              <w:t>ого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A5897">
              <w:rPr>
                <w:rFonts w:ascii="Times New Roman" w:hAnsi="Times New Roman" w:cs="Times New Roman"/>
                <w:color w:val="000000"/>
              </w:rPr>
              <w:t>использова-ния</w:t>
            </w:r>
            <w:proofErr w:type="spellEnd"/>
            <w:r w:rsidRPr="009A5897">
              <w:rPr>
                <w:rFonts w:ascii="Times New Roman" w:hAnsi="Times New Roman" w:cs="Times New Roman"/>
                <w:color w:val="000000"/>
              </w:rPr>
              <w:t xml:space="preserve"> (лет)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лицензий в 1-м квар</w:t>
            </w:r>
            <w:r w:rsidRPr="009A5897">
              <w:rPr>
                <w:rFonts w:ascii="Times New Roman" w:hAnsi="Times New Roman" w:cs="Times New Roman"/>
                <w:bCs/>
              </w:rPr>
              <w:t>тале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лицензий во 2-м квар</w:t>
            </w:r>
            <w:r w:rsidRPr="009A5897">
              <w:rPr>
                <w:rFonts w:ascii="Times New Roman" w:hAnsi="Times New Roman" w:cs="Times New Roman"/>
                <w:bCs/>
              </w:rPr>
              <w:t>тале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>Ко</w:t>
            </w:r>
            <w:r>
              <w:rPr>
                <w:rFonts w:ascii="Times New Roman" w:hAnsi="Times New Roman" w:cs="Times New Roman"/>
                <w:bCs/>
              </w:rPr>
              <w:t>л-во лицензий в 3-м квар</w:t>
            </w:r>
            <w:r w:rsidRPr="009A5897">
              <w:rPr>
                <w:rFonts w:ascii="Times New Roman" w:hAnsi="Times New Roman" w:cs="Times New Roman"/>
                <w:bCs/>
              </w:rPr>
              <w:t>тале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лицензий в 4-м квар</w:t>
            </w:r>
            <w:r w:rsidRPr="009A5897">
              <w:rPr>
                <w:rFonts w:ascii="Times New Roman" w:hAnsi="Times New Roman" w:cs="Times New Roman"/>
                <w:bCs/>
              </w:rPr>
              <w:t>тале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программы для ЭВМ "АтомСмета" на дополнительное рабочее место (для управляющих компаний)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Лицензии на использование базы данных "Федеральная сметно-нормативная база ценообразования в строительстве ФСНБ-2001"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СНБ ТЕР-2001 Курская область (редакция 2009г.) на дополнительное рабочее место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коэффициенты пересчета Курской области к СНБ ФЕР-2001 (редакция 2014г.) на первое (основное) рабочее место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коэффициенты пересчета Курской области к СНБ ФЕР-2001 (редакция 2014г.) на дополнительные </w:t>
            </w:r>
            <w:r w:rsidRPr="009A5897">
              <w:rPr>
                <w:rFonts w:ascii="Times New Roman" w:hAnsi="Times New Roman" w:cs="Times New Roman"/>
              </w:rPr>
              <w:lastRenderedPageBreak/>
              <w:t>(кроме первого) рабочие места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коэффициенты пересчета к СНБ ТЕР-2001 Курская область (редакция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9A5897">
                <w:rPr>
                  <w:rFonts w:ascii="Times New Roman" w:hAnsi="Times New Roman" w:cs="Times New Roman"/>
                </w:rPr>
                <w:t>2009 г</w:t>
              </w:r>
            </w:smartTag>
            <w:r w:rsidRPr="009A5897">
              <w:rPr>
                <w:rFonts w:ascii="Times New Roman" w:hAnsi="Times New Roman" w:cs="Times New Roman"/>
              </w:rPr>
              <w:t>) на первое (основное) рабочее место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  <w:tr w:rsidR="009A5897" w:rsidRPr="009A5897" w:rsidTr="009A5897">
        <w:trPr>
          <w:trHeight w:val="47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897" w:rsidRPr="009A5897" w:rsidRDefault="009A5897" w:rsidP="00C6536B">
            <w:pPr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коэффициенты пересчета к СНБ ТЕР-2001 Курская область (редакция 2009г.) на дополнительные (кроме первого) рабочие места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</w:tr>
    </w:tbl>
    <w:p w:rsidR="009A5897" w:rsidRPr="009A5897" w:rsidRDefault="009A5897" w:rsidP="009A5897">
      <w:pPr>
        <w:ind w:left="360" w:hanging="360"/>
        <w:jc w:val="center"/>
        <w:rPr>
          <w:rFonts w:ascii="Times New Roman" w:hAnsi="Times New Roman" w:cs="Times New Roman"/>
          <w:b/>
        </w:rPr>
      </w:pP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  <w:bCs/>
        </w:rPr>
      </w:pPr>
      <w:r w:rsidRPr="009A5897">
        <w:rPr>
          <w:rFonts w:ascii="Times New Roman" w:hAnsi="Times New Roman" w:cs="Times New Roman"/>
          <w:b/>
        </w:rPr>
        <w:t xml:space="preserve">Перечень передаваемых по договору лицензий </w:t>
      </w:r>
      <w:r w:rsidRPr="009A5897">
        <w:rPr>
          <w:rFonts w:ascii="Times New Roman" w:hAnsi="Times New Roman" w:cs="Times New Roman"/>
          <w:b/>
          <w:bCs/>
        </w:rPr>
        <w:t xml:space="preserve">в Московский филиал АО «НИАЭП» </w:t>
      </w:r>
    </w:p>
    <w:p w:rsidR="009A5897" w:rsidRPr="009A5897" w:rsidRDefault="009A5897" w:rsidP="009A589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9A5897">
        <w:rPr>
          <w:rFonts w:ascii="Times New Roman" w:hAnsi="Times New Roman" w:cs="Times New Roman"/>
          <w:b/>
          <w:bCs/>
        </w:rPr>
        <w:t xml:space="preserve">по адресу: </w:t>
      </w:r>
      <w:r w:rsidRPr="009A5897">
        <w:rPr>
          <w:rFonts w:ascii="Times New Roman" w:hAnsi="Times New Roman" w:cs="Times New Roman"/>
          <w:b/>
        </w:rPr>
        <w:t xml:space="preserve">127434. г. Москва, </w:t>
      </w:r>
      <w:proofErr w:type="gramStart"/>
      <w:r w:rsidRPr="009A5897">
        <w:rPr>
          <w:rFonts w:ascii="Times New Roman" w:hAnsi="Times New Roman" w:cs="Times New Roman"/>
          <w:b/>
        </w:rPr>
        <w:t>Дмитровское</w:t>
      </w:r>
      <w:proofErr w:type="gramEnd"/>
      <w:r w:rsidRPr="009A5897">
        <w:rPr>
          <w:rFonts w:ascii="Times New Roman" w:hAnsi="Times New Roman" w:cs="Times New Roman"/>
          <w:b/>
        </w:rPr>
        <w:t xml:space="preserve"> </w:t>
      </w:r>
      <w:proofErr w:type="spellStart"/>
      <w:r w:rsidRPr="009A5897">
        <w:rPr>
          <w:rFonts w:ascii="Times New Roman" w:hAnsi="Times New Roman" w:cs="Times New Roman"/>
          <w:b/>
        </w:rPr>
        <w:t>ш</w:t>
      </w:r>
      <w:proofErr w:type="spellEnd"/>
      <w:r w:rsidRPr="009A5897">
        <w:rPr>
          <w:rFonts w:ascii="Times New Roman" w:hAnsi="Times New Roman" w:cs="Times New Roman"/>
          <w:b/>
        </w:rPr>
        <w:t>., д.2, стр.1.  КПП   771343001</w:t>
      </w:r>
    </w:p>
    <w:tbl>
      <w:tblPr>
        <w:tblW w:w="9796" w:type="dxa"/>
        <w:tblInd w:w="93" w:type="dxa"/>
        <w:tblLayout w:type="fixed"/>
        <w:tblLook w:val="04A0"/>
      </w:tblPr>
      <w:tblGrid>
        <w:gridCol w:w="713"/>
        <w:gridCol w:w="3271"/>
        <w:gridCol w:w="993"/>
        <w:gridCol w:w="1275"/>
        <w:gridCol w:w="1134"/>
        <w:gridCol w:w="1276"/>
        <w:gridCol w:w="1134"/>
      </w:tblGrid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полезн-ого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использова</w:t>
            </w:r>
            <w:r w:rsidRPr="009A5897">
              <w:rPr>
                <w:rFonts w:ascii="Times New Roman" w:hAnsi="Times New Roman" w:cs="Times New Roman"/>
                <w:color w:val="000000"/>
              </w:rPr>
              <w:t>ния (лет)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Колво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1-м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bCs/>
              </w:rPr>
              <w:t xml:space="preserve"> во 2-м </w:t>
            </w:r>
            <w:proofErr w:type="spell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3-м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9A589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bCs/>
              </w:rPr>
              <w:t xml:space="preserve"> в 4-м квартале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дополнения к СНБ ТСНБ Калининградской области в редакции 2008-2009 гг. (каждое дополнение)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дополнения к СНБ ТСНБ Калининградской области в редакции 2008-2009 гг. (каждое дополнение) на дополнительное рабочее место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A5897">
              <w:rPr>
                <w:rFonts w:ascii="Times New Roman" w:hAnsi="Times New Roman" w:cs="Times New Roman"/>
              </w:rPr>
              <w:t xml:space="preserve">Лицензия на использование Базы данных для ЭВМ в электронном виде, содержащей Индексы пересчета сметной стоимости строительно-монтажных работ, выполняемых с привлечением средств федерального бюджета, по Московскому региону к ценам ФЕР-2001 (в редакции 2008-2009 гг.) на одно рабочее место (Индексы пересчета </w:t>
            </w:r>
            <w:r w:rsidRPr="009A5897">
              <w:rPr>
                <w:rFonts w:ascii="Times New Roman" w:hAnsi="Times New Roman" w:cs="Times New Roman"/>
              </w:rPr>
              <w:lastRenderedPageBreak/>
              <w:t>сметной стоимости строительно-монтажных работ, выполняемых с привлечением средств федерального бюджета, в городе Москве к ценам ФЕР-2001 на одно рабочее место)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Базы данных для ЭВМ в электронном виде, содержащей Сборник средних сметных цен на материалы, изделия, конструкции и другие ресурсы, применяемые в строительстве в текущем уровне цен для московского региона на одно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расчетных индексов пересчета стоимости строительных, специальных строительных, ремонтно-строительных, монтажных и пусконаладочных работ для Московской области к ФЕР-2001 (в редакции 2014г.)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каталога текущих цен на основные материалы, изделия и конструкции, применяемые в строительстве по объектам, расположенным на территории Московской области на одно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сборника текущих цен к СНБ Челябинской области "Стандарт" для областного бюджета (на юридическое лицо)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сборника текущих цен к СНБ Челябинской области "Стандарт" для внебюджетных средств (на юридическое лицо)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право </w:t>
            </w:r>
            <w:r w:rsidRPr="009A5897">
              <w:rPr>
                <w:rFonts w:ascii="Times New Roman" w:hAnsi="Times New Roman" w:cs="Times New Roman"/>
              </w:rPr>
              <w:lastRenderedPageBreak/>
              <w:t>использования актуализации программы для ЭВМ Системы "ПИР" на 1 год при заключении договора до даты окончания предыдущего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коэффициентов пересчета к СНБ ТСНБ Калининградской области в редакции 2008-2009 гг.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сборника текущих цен к СНБ ТСНБ Калининградской области в редакции 2008-2009 гг.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  <w:tr w:rsidR="009A5897" w:rsidRPr="009A5897" w:rsidTr="009A5897">
        <w:trPr>
          <w:trHeight w:val="48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использование коэффициентов пересчета Калининградской области к СНБ ФЕР-2001 в редакции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A5897">
                <w:rPr>
                  <w:rFonts w:ascii="Times New Roman" w:hAnsi="Times New Roman" w:cs="Times New Roman"/>
                </w:rPr>
                <w:t>2014 г</w:t>
              </w:r>
            </w:smartTag>
            <w:r w:rsidRPr="009A5897">
              <w:rPr>
                <w:rFonts w:ascii="Times New Roman" w:hAnsi="Times New Roman" w:cs="Times New Roman"/>
              </w:rPr>
              <w:t>.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</w:tr>
    </w:tbl>
    <w:p w:rsidR="009A5897" w:rsidRPr="009A5897" w:rsidRDefault="009A5897" w:rsidP="009A5897">
      <w:pPr>
        <w:jc w:val="both"/>
        <w:rPr>
          <w:rFonts w:ascii="Times New Roman" w:hAnsi="Times New Roman" w:cs="Times New Roman"/>
        </w:rPr>
      </w:pP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  <w:bCs/>
        </w:rPr>
      </w:pPr>
      <w:r w:rsidRPr="009A5897">
        <w:rPr>
          <w:rFonts w:ascii="Times New Roman" w:hAnsi="Times New Roman" w:cs="Times New Roman"/>
          <w:b/>
        </w:rPr>
        <w:t xml:space="preserve">Перечень передаваемых по договору лицензий </w:t>
      </w:r>
      <w:r w:rsidRPr="009A5897">
        <w:rPr>
          <w:rFonts w:ascii="Times New Roman" w:hAnsi="Times New Roman" w:cs="Times New Roman"/>
          <w:b/>
          <w:bCs/>
        </w:rPr>
        <w:t xml:space="preserve">в  АО «НИАЭП» </w:t>
      </w: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</w:rPr>
      </w:pPr>
      <w:r w:rsidRPr="009A5897">
        <w:rPr>
          <w:rFonts w:ascii="Times New Roman" w:hAnsi="Times New Roman" w:cs="Times New Roman"/>
          <w:b/>
          <w:bCs/>
        </w:rPr>
        <w:t xml:space="preserve">по адресу: 603006, </w:t>
      </w:r>
      <w:r w:rsidRPr="009A5897">
        <w:rPr>
          <w:rFonts w:ascii="Times New Roman" w:hAnsi="Times New Roman" w:cs="Times New Roman"/>
          <w:b/>
        </w:rPr>
        <w:t>г.Н.Новгород, пл. Свободы, д.3</w:t>
      </w:r>
    </w:p>
    <w:tbl>
      <w:tblPr>
        <w:tblW w:w="9796" w:type="dxa"/>
        <w:tblInd w:w="93" w:type="dxa"/>
        <w:tblLayout w:type="fixed"/>
        <w:tblLook w:val="04A0"/>
      </w:tblPr>
      <w:tblGrid>
        <w:gridCol w:w="716"/>
        <w:gridCol w:w="3268"/>
        <w:gridCol w:w="993"/>
        <w:gridCol w:w="1275"/>
        <w:gridCol w:w="1134"/>
        <w:gridCol w:w="1276"/>
        <w:gridCol w:w="1134"/>
      </w:tblGrid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полезн-ого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использова</w:t>
            </w:r>
            <w:r w:rsidRPr="009A5897">
              <w:rPr>
                <w:rFonts w:ascii="Times New Roman" w:hAnsi="Times New Roman" w:cs="Times New Roman"/>
                <w:color w:val="000000"/>
              </w:rPr>
              <w:t>ния (лет)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1-м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bCs/>
              </w:rPr>
              <w:t xml:space="preserve"> во 2-м </w:t>
            </w:r>
            <w:proofErr w:type="spell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3-м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</w:rPr>
              <w:t xml:space="preserve"> в 4-м квар</w:t>
            </w:r>
            <w:r w:rsidRPr="009A5897">
              <w:rPr>
                <w:rFonts w:ascii="Times New Roman" w:hAnsi="Times New Roman" w:cs="Times New Roman"/>
                <w:bCs/>
              </w:rPr>
              <w:t>тале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сборника текущих цен к СНБ ТСНБ Калининградской области в редакции 2008-2009 гг.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коэффициентов пересчета к СНБ ТСНБ Калининградской области в редакции 2008-2009 гг. на каждое рабочее место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использование коэффициентов пересчета Калининградской области к </w:t>
            </w:r>
            <w:r w:rsidRPr="009A5897">
              <w:rPr>
                <w:rFonts w:ascii="Times New Roman" w:hAnsi="Times New Roman" w:cs="Times New Roman"/>
              </w:rPr>
              <w:lastRenderedPageBreak/>
              <w:t xml:space="preserve">СНБ ФЕР-2001 в редакции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A5897">
                <w:rPr>
                  <w:rFonts w:ascii="Times New Roman" w:hAnsi="Times New Roman" w:cs="Times New Roman"/>
                </w:rPr>
                <w:t>2014 г</w:t>
              </w:r>
            </w:smartTag>
            <w:r w:rsidRPr="009A5897">
              <w:rPr>
                <w:rFonts w:ascii="Times New Roman" w:hAnsi="Times New Roman" w:cs="Times New Roman"/>
              </w:rPr>
              <w:t>. на каждое рабочее место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25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использование дополнений к СНБ Нижегородской области редакции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9A5897">
                <w:rPr>
                  <w:rFonts w:ascii="Times New Roman" w:hAnsi="Times New Roman" w:cs="Times New Roman"/>
                </w:rPr>
                <w:t>2010 г</w:t>
              </w:r>
            </w:smartTag>
            <w:r w:rsidRPr="009A589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программы для ЭВМ "АтомСмета" на дополнительное рабочее место (для управляющих компаний)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коэффициенты пересчета Курской области к СНБ ФЕР-2001 (редакция 2014г.) на первое (основное)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коэффициенты пересчета Курской области к СНБ ФЕР-2001 (редакция 2014г.) на дополнительные (кроме первого)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коэффициенты пересчета к СНБ ТЕР-2001 Курская область (редакция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9A5897">
                <w:rPr>
                  <w:rFonts w:ascii="Times New Roman" w:hAnsi="Times New Roman" w:cs="Times New Roman"/>
                </w:rPr>
                <w:t>2009 г</w:t>
              </w:r>
            </w:smartTag>
            <w:r w:rsidRPr="009A5897">
              <w:rPr>
                <w:rFonts w:ascii="Times New Roman" w:hAnsi="Times New Roman" w:cs="Times New Roman"/>
              </w:rPr>
              <w:t>) на первое (основное)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коэффициенты пересчета к СНБ ТЕР-2001 Курская область (редакция 2009г.) на дополнительные (кроме первого)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22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СНБ ТСНБ Калининградской области в редакции 2008-2009 гг. на дополнительное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СНБ ТЕР-2001 Курская область (редакция 2009г.) на дополнительное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 xml:space="preserve">Лицензия на использование СНБ Ростовской области на </w:t>
            </w:r>
            <w:r w:rsidRPr="009A5897">
              <w:rPr>
                <w:rFonts w:ascii="Times New Roman" w:hAnsi="Times New Roman" w:cs="Times New Roman"/>
              </w:rPr>
              <w:lastRenderedPageBreak/>
              <w:t>дополнительное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СНБ Воронежской области на дополнительное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Базы данных "Федеральная сметно-нормативная база ценообразования в строительстве ФСНБ-2001"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Базы данных для ЭВМ в электронном виде, содержащей Индексы пересчета сметной стоимости строительно-монтажных работ, выполняемых с привлечением средств федерального бюджета, по Московскому региону к ценам ФЕР-2001 (в редакции 2008-2009 гг.) на одно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Базы данных для ЭВМ в электронном виде, содержащей Сборник средних сметных цен на материалы, изделия, конструкции и другие ресурсы, применяемые в строительстве в текущем уровне цен для Московского региона на одно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  <w:tr w:rsidR="009A5897" w:rsidRPr="009A5897" w:rsidTr="009A5897">
        <w:trPr>
          <w:trHeight w:val="48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каталога текущих цен на основные материалы, изделия и конструкции, применяемые в строительстве по объектам, расположенным на территории Московской области на каждое рабочее место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</w:tr>
    </w:tbl>
    <w:p w:rsidR="009A5897" w:rsidRPr="009A5897" w:rsidRDefault="009A5897" w:rsidP="009A5897">
      <w:pPr>
        <w:jc w:val="both"/>
        <w:rPr>
          <w:rFonts w:ascii="Times New Roman" w:hAnsi="Times New Roman" w:cs="Times New Roman"/>
        </w:rPr>
      </w:pP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  <w:bCs/>
        </w:rPr>
      </w:pPr>
      <w:r w:rsidRPr="009A5897">
        <w:rPr>
          <w:rFonts w:ascii="Times New Roman" w:hAnsi="Times New Roman" w:cs="Times New Roman"/>
          <w:b/>
        </w:rPr>
        <w:t xml:space="preserve">Перечень передаваемых по договору лицензий </w:t>
      </w:r>
      <w:r w:rsidRPr="009A5897">
        <w:rPr>
          <w:rFonts w:ascii="Times New Roman" w:hAnsi="Times New Roman" w:cs="Times New Roman"/>
          <w:b/>
          <w:bCs/>
        </w:rPr>
        <w:t xml:space="preserve">в  </w:t>
      </w:r>
      <w:r w:rsidRPr="009A5897">
        <w:rPr>
          <w:rFonts w:ascii="Times New Roman" w:hAnsi="Times New Roman" w:cs="Times New Roman"/>
          <w:b/>
          <w:bCs/>
          <w:color w:val="000000"/>
        </w:rPr>
        <w:t>представительство АО «НИАЭП» в Республике Беларусь.</w:t>
      </w:r>
    </w:p>
    <w:p w:rsidR="009A5897" w:rsidRPr="009A5897" w:rsidRDefault="009A5897" w:rsidP="009A5897">
      <w:pPr>
        <w:jc w:val="center"/>
        <w:rPr>
          <w:rFonts w:ascii="Times New Roman" w:hAnsi="Times New Roman" w:cs="Times New Roman"/>
          <w:b/>
        </w:rPr>
      </w:pPr>
      <w:r w:rsidRPr="009A5897">
        <w:rPr>
          <w:rFonts w:ascii="Times New Roman" w:hAnsi="Times New Roman" w:cs="Times New Roman"/>
          <w:b/>
          <w:bCs/>
        </w:rPr>
        <w:t>по адресу: 231201, г.п. Островец, ул. Володарского, д. 64, Представительство АО «НИАЭП» в Республике Беларусь.</w:t>
      </w:r>
    </w:p>
    <w:tbl>
      <w:tblPr>
        <w:tblW w:w="9761" w:type="dxa"/>
        <w:tblInd w:w="93" w:type="dxa"/>
        <w:tblLayout w:type="fixed"/>
        <w:tblLook w:val="04A0"/>
      </w:tblPr>
      <w:tblGrid>
        <w:gridCol w:w="718"/>
        <w:gridCol w:w="3266"/>
        <w:gridCol w:w="993"/>
        <w:gridCol w:w="1275"/>
        <w:gridCol w:w="1113"/>
        <w:gridCol w:w="1297"/>
        <w:gridCol w:w="1099"/>
      </w:tblGrid>
      <w:tr w:rsidR="009A5897" w:rsidRPr="009A5897" w:rsidTr="009A5897">
        <w:trPr>
          <w:trHeight w:val="47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lastRenderedPageBreak/>
              <w:t>№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A5897">
              <w:rPr>
                <w:rFonts w:ascii="Times New Roman" w:hAnsi="Times New Roman" w:cs="Times New Roman"/>
                <w:color w:val="000000"/>
              </w:rPr>
              <w:t xml:space="preserve">Срок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color w:val="000000"/>
              </w:rPr>
              <w:t>полез-</w:t>
            </w:r>
            <w:r>
              <w:rPr>
                <w:rFonts w:ascii="Times New Roman" w:hAnsi="Times New Roman" w:cs="Times New Roman"/>
                <w:color w:val="000000"/>
              </w:rPr>
              <w:t>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использова</w:t>
            </w:r>
            <w:r w:rsidRPr="009A5897">
              <w:rPr>
                <w:rFonts w:ascii="Times New Roman" w:hAnsi="Times New Roman" w:cs="Times New Roman"/>
                <w:color w:val="000000"/>
              </w:rPr>
              <w:t>ния (лет)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1-м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bCs/>
              </w:rPr>
              <w:t xml:space="preserve"> во 2-м </w:t>
            </w:r>
            <w:proofErr w:type="spell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 лицен</w:t>
            </w:r>
            <w:r w:rsidRPr="009A5897">
              <w:rPr>
                <w:rFonts w:ascii="Times New Roman" w:hAnsi="Times New Roman" w:cs="Times New Roman"/>
                <w:bCs/>
              </w:rPr>
              <w:t xml:space="preserve">зий в 3-м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  <w:proofErr w:type="gramEnd"/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A5897">
              <w:rPr>
                <w:rFonts w:ascii="Times New Roman" w:hAnsi="Times New Roman" w:cs="Times New Roman"/>
                <w:bCs/>
              </w:rPr>
              <w:t xml:space="preserve">Кол-во </w:t>
            </w:r>
            <w:proofErr w:type="spellStart"/>
            <w:proofErr w:type="gramStart"/>
            <w:r w:rsidRPr="009A5897">
              <w:rPr>
                <w:rFonts w:ascii="Times New Roman" w:hAnsi="Times New Roman" w:cs="Times New Roman"/>
                <w:bCs/>
              </w:rPr>
              <w:t>лицен-зий</w:t>
            </w:r>
            <w:proofErr w:type="spellEnd"/>
            <w:proofErr w:type="gramEnd"/>
            <w:r w:rsidRPr="009A5897">
              <w:rPr>
                <w:rFonts w:ascii="Times New Roman" w:hAnsi="Times New Roman" w:cs="Times New Roman"/>
                <w:bCs/>
              </w:rPr>
              <w:t xml:space="preserve"> в 4-м </w:t>
            </w:r>
            <w:proofErr w:type="spellStart"/>
            <w:r w:rsidRPr="009A5897">
              <w:rPr>
                <w:rFonts w:ascii="Times New Roman" w:hAnsi="Times New Roman" w:cs="Times New Roman"/>
                <w:bCs/>
              </w:rPr>
              <w:t>квар-тале</w:t>
            </w:r>
            <w:proofErr w:type="spellEnd"/>
          </w:p>
        </w:tc>
      </w:tr>
      <w:tr w:rsidR="009A5897" w:rsidRPr="009A5897" w:rsidTr="009A5897">
        <w:trPr>
          <w:trHeight w:val="47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Лицензия на использование программы для ЭВМ "АтомСмета" на дополнительное рабочее место (для управляющих компаний)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5897" w:rsidRPr="009A5897" w:rsidRDefault="009A5897" w:rsidP="00C6536B">
            <w:pPr>
              <w:jc w:val="center"/>
              <w:rPr>
                <w:rFonts w:ascii="Times New Roman" w:hAnsi="Times New Roman" w:cs="Times New Roman"/>
              </w:rPr>
            </w:pPr>
            <w:r w:rsidRPr="009A5897">
              <w:rPr>
                <w:rFonts w:ascii="Times New Roman" w:hAnsi="Times New Roman" w:cs="Times New Roman"/>
              </w:rPr>
              <w:t>-</w:t>
            </w:r>
          </w:p>
        </w:tc>
      </w:tr>
    </w:tbl>
    <w:p w:rsidR="009A5897" w:rsidRPr="009A5897" w:rsidRDefault="009A5897" w:rsidP="009A5897">
      <w:pPr>
        <w:jc w:val="both"/>
        <w:rPr>
          <w:rFonts w:ascii="Times New Roman" w:hAnsi="Times New Roman" w:cs="Times New Roman"/>
        </w:rPr>
      </w:pPr>
    </w:p>
    <w:p w:rsidR="009A5897" w:rsidRPr="009A5897" w:rsidRDefault="009A5897" w:rsidP="002C2617">
      <w:pPr>
        <w:pStyle w:val="a4"/>
        <w:ind w:left="502"/>
      </w:pPr>
    </w:p>
    <w:p w:rsidR="006A612B" w:rsidRPr="009A5897" w:rsidRDefault="006A612B" w:rsidP="006A61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7C9F" w:rsidRPr="009A5897" w:rsidRDefault="005C7C9F" w:rsidP="00C0559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5897">
        <w:rPr>
          <w:rFonts w:ascii="Times New Roman" w:hAnsi="Times New Roman" w:cs="Times New Roman"/>
          <w:b/>
          <w:sz w:val="24"/>
          <w:szCs w:val="24"/>
        </w:rPr>
        <w:t>Поставка эквивалента недопустима</w:t>
      </w:r>
      <w:r w:rsidR="00767A9D">
        <w:rPr>
          <w:rFonts w:ascii="Times New Roman" w:hAnsi="Times New Roman" w:cs="Times New Roman"/>
          <w:b/>
          <w:sz w:val="24"/>
          <w:szCs w:val="24"/>
        </w:rPr>
        <w:t xml:space="preserve"> в соответствии с п.12.2.2.в ЕОСЗ</w:t>
      </w:r>
      <w:r w:rsidR="00C05592" w:rsidRPr="009A5897">
        <w:rPr>
          <w:rFonts w:ascii="Times New Roman" w:hAnsi="Times New Roman" w:cs="Times New Roman"/>
          <w:b/>
          <w:sz w:val="24"/>
          <w:szCs w:val="24"/>
        </w:rPr>
        <w:t>.</w:t>
      </w:r>
    </w:p>
    <w:p w:rsidR="009457D2" w:rsidRPr="009A5897" w:rsidRDefault="009457D2" w:rsidP="009457D2">
      <w:pPr>
        <w:spacing w:before="100" w:beforeAutospacing="1" w:after="100" w:afterAutospacing="1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A589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ПК «АтомСмета» – сметный комплекс, использование которого регламентировано приказом ОАО «Концерн </w:t>
      </w:r>
      <w:proofErr w:type="spellStart"/>
      <w:r w:rsidRPr="009A589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Росэнергоатом</w:t>
      </w:r>
      <w:proofErr w:type="spellEnd"/>
      <w:r w:rsidRPr="009A5897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№302 от 14.09.2009г. При разработке проектно-сметной документации по проектам сооружения объектов атомной отрасли необходимо использовать отраслевое сметно-нормативное ПО – ПК «АтомСмета»</w:t>
      </w:r>
    </w:p>
    <w:p w:rsidR="009457D2" w:rsidRPr="009A5897" w:rsidRDefault="009457D2" w:rsidP="00C0559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43447" w:rsidRPr="009A5897" w:rsidRDefault="00543447" w:rsidP="00810F3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43447" w:rsidRPr="009A5897" w:rsidSect="006A612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96E99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4C01C07"/>
    <w:multiLevelType w:val="multilevel"/>
    <w:tmpl w:val="8F02E4D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01122F"/>
    <w:multiLevelType w:val="multilevel"/>
    <w:tmpl w:val="A9D27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78953CD"/>
    <w:multiLevelType w:val="multilevel"/>
    <w:tmpl w:val="8B781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1BC6930"/>
    <w:multiLevelType w:val="multilevel"/>
    <w:tmpl w:val="2C3416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414626B"/>
    <w:multiLevelType w:val="multilevel"/>
    <w:tmpl w:val="ED8483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31DE"/>
    <w:rsid w:val="00002516"/>
    <w:rsid w:val="0005077F"/>
    <w:rsid w:val="00127649"/>
    <w:rsid w:val="0014660C"/>
    <w:rsid w:val="00162944"/>
    <w:rsid w:val="001C2438"/>
    <w:rsid w:val="002C2617"/>
    <w:rsid w:val="00345877"/>
    <w:rsid w:val="003A3EFC"/>
    <w:rsid w:val="003B358C"/>
    <w:rsid w:val="003B63F4"/>
    <w:rsid w:val="003C7FC4"/>
    <w:rsid w:val="003E206A"/>
    <w:rsid w:val="00414BD5"/>
    <w:rsid w:val="004C179F"/>
    <w:rsid w:val="00543447"/>
    <w:rsid w:val="00562573"/>
    <w:rsid w:val="005A1210"/>
    <w:rsid w:val="005C7C9F"/>
    <w:rsid w:val="006306AE"/>
    <w:rsid w:val="00654035"/>
    <w:rsid w:val="006A612B"/>
    <w:rsid w:val="00745BE7"/>
    <w:rsid w:val="00767A9D"/>
    <w:rsid w:val="00787CD0"/>
    <w:rsid w:val="00810F3E"/>
    <w:rsid w:val="00830C5A"/>
    <w:rsid w:val="00896FD4"/>
    <w:rsid w:val="00944A91"/>
    <w:rsid w:val="009457D2"/>
    <w:rsid w:val="00947DF3"/>
    <w:rsid w:val="009A5897"/>
    <w:rsid w:val="009D31DE"/>
    <w:rsid w:val="009D62D2"/>
    <w:rsid w:val="00B06066"/>
    <w:rsid w:val="00B66C34"/>
    <w:rsid w:val="00C04E02"/>
    <w:rsid w:val="00C05592"/>
    <w:rsid w:val="00C13B2A"/>
    <w:rsid w:val="00C261F6"/>
    <w:rsid w:val="00CE3355"/>
    <w:rsid w:val="00DD0A1E"/>
    <w:rsid w:val="00DD62BB"/>
    <w:rsid w:val="00E231E2"/>
    <w:rsid w:val="00E2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573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810F3E"/>
    <w:rPr>
      <w:color w:val="0000FF"/>
      <w:u w:val="single"/>
    </w:rPr>
  </w:style>
  <w:style w:type="paragraph" w:styleId="a6">
    <w:name w:val="Document Map"/>
    <w:basedOn w:val="a0"/>
    <w:link w:val="a7"/>
    <w:uiPriority w:val="99"/>
    <w:semiHidden/>
    <w:unhideWhenUsed/>
    <w:rsid w:val="0063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6306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6A61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810F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F7CDC-86C4-44C7-B2D3-6DCCE850F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7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n00267</cp:lastModifiedBy>
  <cp:revision>20</cp:revision>
  <cp:lastPrinted>2014-06-27T06:53:00Z</cp:lastPrinted>
  <dcterms:created xsi:type="dcterms:W3CDTF">2014-02-12T11:16:00Z</dcterms:created>
  <dcterms:modified xsi:type="dcterms:W3CDTF">2015-03-02T14:08:00Z</dcterms:modified>
</cp:coreProperties>
</file>