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72F0" w:rsidRDefault="007072F0" w:rsidP="007072F0">
      <w:pPr>
        <w:jc w:val="center"/>
        <w:outlineLvl w:val="0"/>
      </w:pPr>
    </w:p>
    <w:p w:rsidR="007072F0" w:rsidRDefault="007072F0" w:rsidP="007072F0">
      <w:pPr>
        <w:jc w:val="center"/>
        <w:outlineLvl w:val="0"/>
      </w:pPr>
    </w:p>
    <w:p w:rsidR="007072F0" w:rsidRDefault="007072F0" w:rsidP="007072F0">
      <w:pPr>
        <w:jc w:val="center"/>
        <w:outlineLvl w:val="0"/>
      </w:pPr>
    </w:p>
    <w:p w:rsidR="007072F0" w:rsidRDefault="007072F0" w:rsidP="007072F0">
      <w:pPr>
        <w:jc w:val="center"/>
        <w:outlineLvl w:val="0"/>
      </w:pPr>
    </w:p>
    <w:p w:rsidR="007072F0" w:rsidRDefault="007072F0" w:rsidP="007072F0">
      <w:pPr>
        <w:jc w:val="center"/>
        <w:outlineLvl w:val="0"/>
      </w:pPr>
    </w:p>
    <w:p w:rsidR="007072F0" w:rsidRDefault="007072F0" w:rsidP="007072F0">
      <w:pPr>
        <w:jc w:val="center"/>
        <w:outlineLvl w:val="0"/>
      </w:pPr>
    </w:p>
    <w:p w:rsidR="007072F0" w:rsidRDefault="007072F0" w:rsidP="007072F0">
      <w:pPr>
        <w:jc w:val="center"/>
        <w:outlineLvl w:val="0"/>
      </w:pPr>
    </w:p>
    <w:p w:rsidR="007072F0" w:rsidRDefault="007072F0" w:rsidP="007072F0">
      <w:pPr>
        <w:jc w:val="center"/>
        <w:outlineLvl w:val="0"/>
      </w:pPr>
    </w:p>
    <w:p w:rsidR="007072F0" w:rsidRDefault="007072F0" w:rsidP="007072F0">
      <w:pPr>
        <w:jc w:val="center"/>
        <w:outlineLvl w:val="0"/>
      </w:pPr>
    </w:p>
    <w:p w:rsidR="007072F0" w:rsidRDefault="007072F0" w:rsidP="007072F0">
      <w:pPr>
        <w:jc w:val="center"/>
        <w:outlineLvl w:val="0"/>
      </w:pPr>
    </w:p>
    <w:p w:rsidR="007072F0" w:rsidRDefault="007072F0" w:rsidP="007072F0">
      <w:pPr>
        <w:jc w:val="center"/>
        <w:outlineLvl w:val="0"/>
      </w:pPr>
    </w:p>
    <w:p w:rsidR="007072F0" w:rsidRDefault="007072F0" w:rsidP="007072F0">
      <w:pPr>
        <w:jc w:val="center"/>
        <w:outlineLvl w:val="0"/>
      </w:pPr>
    </w:p>
    <w:p w:rsidR="007072F0" w:rsidRPr="00311972" w:rsidRDefault="007072F0" w:rsidP="007072F0">
      <w:pPr>
        <w:jc w:val="center"/>
        <w:outlineLvl w:val="0"/>
        <w:rPr>
          <w:bCs/>
        </w:rPr>
      </w:pPr>
      <w:bookmarkStart w:id="0" w:name="_Toc377110360"/>
      <w:r w:rsidRPr="00311972">
        <w:rPr>
          <w:bCs/>
        </w:rPr>
        <w:t xml:space="preserve">ДОКУМЕНТАЦИЯ ПО ЗАПРОСУ </w:t>
      </w:r>
      <w:r>
        <w:rPr>
          <w:bCs/>
        </w:rPr>
        <w:t>ЦЕН</w:t>
      </w:r>
      <w:bookmarkEnd w:id="0"/>
    </w:p>
    <w:p w:rsidR="007072F0" w:rsidRDefault="007072F0" w:rsidP="007072F0">
      <w:pPr>
        <w:jc w:val="center"/>
      </w:pPr>
      <w:r w:rsidRPr="00311972">
        <w:t xml:space="preserve">открытый запрос </w:t>
      </w:r>
      <w:r>
        <w:t>цен</w:t>
      </w:r>
      <w:r w:rsidRPr="00311972">
        <w:t xml:space="preserve"> в электронной форме</w:t>
      </w:r>
    </w:p>
    <w:p w:rsidR="007072F0" w:rsidRDefault="007072F0" w:rsidP="007072F0">
      <w:pPr>
        <w:jc w:val="center"/>
      </w:pPr>
      <w:r w:rsidRPr="009634E2">
        <w:t>на право заключения договора поставки</w:t>
      </w:r>
      <w:r>
        <w:t xml:space="preserve"> </w:t>
      </w:r>
    </w:p>
    <w:p w:rsidR="007072F0" w:rsidRDefault="007072F0" w:rsidP="007072F0">
      <w:pPr>
        <w:jc w:val="center"/>
      </w:pPr>
      <w:proofErr w:type="spellStart"/>
      <w:r>
        <w:t>радиолучевых</w:t>
      </w:r>
      <w:proofErr w:type="spellEnd"/>
      <w:r>
        <w:t xml:space="preserve"> средств обнаружения</w:t>
      </w:r>
    </w:p>
    <w:p w:rsidR="007072F0" w:rsidRDefault="007072F0" w:rsidP="007072F0">
      <w:pPr>
        <w:jc w:val="center"/>
      </w:pPr>
    </w:p>
    <w:p w:rsidR="007072F0" w:rsidRDefault="007072F0" w:rsidP="007072F0">
      <w:pPr>
        <w:jc w:val="center"/>
      </w:pPr>
    </w:p>
    <w:p w:rsidR="007072F0" w:rsidRDefault="007072F0" w:rsidP="007072F0">
      <w:pPr>
        <w:jc w:val="center"/>
      </w:pPr>
    </w:p>
    <w:p w:rsidR="007072F0" w:rsidRDefault="007072F0" w:rsidP="007072F0">
      <w:pPr>
        <w:jc w:val="center"/>
      </w:pPr>
    </w:p>
    <w:p w:rsidR="007072F0" w:rsidRDefault="007072F0" w:rsidP="007072F0">
      <w:pPr>
        <w:jc w:val="center"/>
      </w:pPr>
    </w:p>
    <w:p w:rsidR="007072F0" w:rsidRDefault="007072F0" w:rsidP="007072F0">
      <w:pPr>
        <w:jc w:val="center"/>
        <w:rPr>
          <w:caps/>
        </w:rPr>
      </w:pPr>
      <w:r w:rsidRPr="00311972">
        <w:rPr>
          <w:caps/>
        </w:rPr>
        <w:t>том 2 «ТЕХНИЧЕСКая часть»</w:t>
      </w:r>
    </w:p>
    <w:p w:rsidR="007072F0" w:rsidRDefault="007072F0" w:rsidP="007072F0">
      <w:pPr>
        <w:jc w:val="center"/>
        <w:rPr>
          <w:caps/>
        </w:rPr>
      </w:pPr>
    </w:p>
    <w:p w:rsidR="007072F0" w:rsidRDefault="007072F0" w:rsidP="007072F0">
      <w:pPr>
        <w:jc w:val="center"/>
        <w:rPr>
          <w:caps/>
        </w:rPr>
      </w:pPr>
    </w:p>
    <w:p w:rsidR="007072F0" w:rsidRDefault="007072F0" w:rsidP="007072F0">
      <w:pPr>
        <w:jc w:val="center"/>
        <w:rPr>
          <w:caps/>
        </w:rPr>
      </w:pPr>
    </w:p>
    <w:p w:rsidR="007072F0" w:rsidRDefault="007072F0" w:rsidP="007072F0">
      <w:pPr>
        <w:jc w:val="center"/>
        <w:rPr>
          <w:caps/>
        </w:rPr>
      </w:pPr>
    </w:p>
    <w:p w:rsidR="007072F0" w:rsidRDefault="007072F0" w:rsidP="007072F0">
      <w:pPr>
        <w:jc w:val="center"/>
        <w:rPr>
          <w:caps/>
        </w:rPr>
      </w:pPr>
    </w:p>
    <w:p w:rsidR="007072F0" w:rsidRDefault="007072F0" w:rsidP="007072F0">
      <w:pPr>
        <w:jc w:val="center"/>
        <w:rPr>
          <w:caps/>
        </w:rPr>
      </w:pPr>
    </w:p>
    <w:p w:rsidR="007072F0" w:rsidRDefault="007072F0" w:rsidP="007072F0">
      <w:pPr>
        <w:jc w:val="center"/>
        <w:rPr>
          <w:caps/>
        </w:rPr>
      </w:pPr>
    </w:p>
    <w:p w:rsidR="007072F0" w:rsidRDefault="007072F0" w:rsidP="007072F0">
      <w:pPr>
        <w:jc w:val="center"/>
        <w:rPr>
          <w:caps/>
        </w:rPr>
      </w:pPr>
    </w:p>
    <w:p w:rsidR="007072F0" w:rsidRDefault="007072F0" w:rsidP="007072F0">
      <w:pPr>
        <w:jc w:val="center"/>
        <w:rPr>
          <w:caps/>
        </w:rPr>
      </w:pPr>
    </w:p>
    <w:p w:rsidR="007072F0" w:rsidRDefault="007072F0" w:rsidP="007072F0">
      <w:pPr>
        <w:jc w:val="center"/>
        <w:rPr>
          <w:caps/>
        </w:rPr>
      </w:pPr>
    </w:p>
    <w:p w:rsidR="007072F0" w:rsidRDefault="007072F0" w:rsidP="007072F0">
      <w:pPr>
        <w:jc w:val="center"/>
        <w:rPr>
          <w:caps/>
        </w:rPr>
      </w:pPr>
    </w:p>
    <w:p w:rsidR="007072F0" w:rsidRDefault="007072F0" w:rsidP="007072F0">
      <w:pPr>
        <w:jc w:val="center"/>
        <w:rPr>
          <w:caps/>
        </w:rPr>
      </w:pPr>
    </w:p>
    <w:p w:rsidR="007072F0" w:rsidRDefault="007072F0" w:rsidP="007072F0">
      <w:pPr>
        <w:jc w:val="center"/>
        <w:rPr>
          <w:caps/>
        </w:rPr>
      </w:pPr>
    </w:p>
    <w:p w:rsidR="007072F0" w:rsidRDefault="007072F0" w:rsidP="007072F0">
      <w:pPr>
        <w:jc w:val="center"/>
        <w:rPr>
          <w:caps/>
        </w:rPr>
      </w:pPr>
      <w:r>
        <w:rPr>
          <w:caps/>
        </w:rPr>
        <w:t>2014</w:t>
      </w:r>
    </w:p>
    <w:p w:rsidR="007072F0" w:rsidRDefault="007072F0" w:rsidP="007072F0">
      <w:pPr>
        <w:jc w:val="center"/>
        <w:rPr>
          <w:caps/>
        </w:rPr>
      </w:pPr>
    </w:p>
    <w:p w:rsidR="007072F0" w:rsidRDefault="007072F0" w:rsidP="007072F0">
      <w:pPr>
        <w:jc w:val="center"/>
        <w:rPr>
          <w:caps/>
        </w:rPr>
      </w:pPr>
    </w:p>
    <w:p w:rsidR="007072F0" w:rsidRPr="00311972" w:rsidRDefault="007072F0" w:rsidP="007072F0">
      <w:pPr>
        <w:rPr>
          <w:caps/>
        </w:rPr>
      </w:pPr>
    </w:p>
    <w:p w:rsidR="007072F0" w:rsidRDefault="007072F0" w:rsidP="007072F0">
      <w:pPr>
        <w:tabs>
          <w:tab w:val="left" w:pos="1294"/>
        </w:tabs>
      </w:pPr>
    </w:p>
    <w:p w:rsidR="007072F0" w:rsidRDefault="007072F0" w:rsidP="007072F0">
      <w:pPr>
        <w:tabs>
          <w:tab w:val="left" w:pos="1294"/>
        </w:tabs>
      </w:pPr>
    </w:p>
    <w:p w:rsidR="007072F0" w:rsidRDefault="007072F0" w:rsidP="007072F0">
      <w:pPr>
        <w:jc w:val="center"/>
        <w:rPr>
          <w:color w:val="000000"/>
        </w:rPr>
      </w:pPr>
      <w:r>
        <w:rPr>
          <w:color w:val="000000"/>
        </w:rPr>
        <w:br w:type="page"/>
      </w:r>
      <w:r w:rsidRPr="001F6931">
        <w:rPr>
          <w:color w:val="000000"/>
        </w:rPr>
        <w:lastRenderedPageBreak/>
        <w:t>РАЗДЕЛ 1. ОБЩИЕ СВЕДЕНИЯ</w:t>
      </w:r>
    </w:p>
    <w:p w:rsidR="007072F0" w:rsidRDefault="007072F0" w:rsidP="007072F0">
      <w:pPr>
        <w:jc w:val="center"/>
        <w:rPr>
          <w:color w:val="000000"/>
        </w:rPr>
      </w:pPr>
    </w:p>
    <w:p w:rsidR="007072F0" w:rsidRDefault="007072F0" w:rsidP="007072F0">
      <w:pPr>
        <w:jc w:val="center"/>
        <w:rPr>
          <w:color w:val="000000"/>
        </w:rPr>
      </w:pPr>
      <w:r w:rsidRPr="001F6931">
        <w:rPr>
          <w:color w:val="000000"/>
        </w:rPr>
        <w:t>Подраздел 1.1 Наименование</w:t>
      </w:r>
    </w:p>
    <w:p w:rsidR="007072F0" w:rsidRDefault="007072F0" w:rsidP="007072F0">
      <w:pPr>
        <w:jc w:val="center"/>
        <w:rPr>
          <w:color w:val="000000"/>
        </w:rPr>
      </w:pPr>
    </w:p>
    <w:tbl>
      <w:tblPr>
        <w:tblW w:w="10080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551"/>
        <w:gridCol w:w="6977"/>
        <w:gridCol w:w="1134"/>
        <w:gridCol w:w="1418"/>
      </w:tblGrid>
      <w:tr w:rsidR="007072F0" w:rsidRPr="00571491" w:rsidTr="002F080C">
        <w:trPr>
          <w:trHeight w:val="589"/>
        </w:trPr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072F0" w:rsidRPr="00571491" w:rsidRDefault="007072F0" w:rsidP="002F080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7072F0" w:rsidRPr="00571491" w:rsidRDefault="007072F0" w:rsidP="002F080C">
            <w:pPr>
              <w:jc w:val="center"/>
              <w:rPr>
                <w:b/>
              </w:rPr>
            </w:pPr>
            <w:r w:rsidRPr="00571491">
              <w:rPr>
                <w:b/>
              </w:rPr>
              <w:t>Наименование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072F0" w:rsidRPr="00404B55" w:rsidRDefault="007072F0" w:rsidP="002F080C">
            <w:pPr>
              <w:jc w:val="center"/>
              <w:rPr>
                <w:b/>
              </w:rPr>
            </w:pPr>
            <w:r w:rsidRPr="00571491">
              <w:rPr>
                <w:b/>
              </w:rPr>
              <w:t>Ед. изм</w:t>
            </w:r>
            <w:r>
              <w:rPr>
                <w:b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072F0" w:rsidRPr="00571491" w:rsidRDefault="007072F0" w:rsidP="002F080C">
            <w:pPr>
              <w:jc w:val="center"/>
              <w:rPr>
                <w:b/>
              </w:rPr>
            </w:pPr>
            <w:r w:rsidRPr="00571491">
              <w:rPr>
                <w:b/>
              </w:rPr>
              <w:t>Кол-во</w:t>
            </w:r>
          </w:p>
        </w:tc>
      </w:tr>
      <w:tr w:rsidR="007072F0" w:rsidRPr="00571491" w:rsidTr="002F080C">
        <w:trPr>
          <w:trHeight w:val="268"/>
        </w:trPr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072F0" w:rsidRPr="00571491" w:rsidRDefault="007072F0" w:rsidP="002F080C">
            <w:pPr>
              <w:rPr>
                <w:sz w:val="22"/>
                <w:szCs w:val="22"/>
              </w:rPr>
            </w:pPr>
            <w:r w:rsidRPr="00571491">
              <w:rPr>
                <w:sz w:val="22"/>
                <w:szCs w:val="22"/>
              </w:rPr>
              <w:t>1</w:t>
            </w:r>
          </w:p>
        </w:tc>
        <w:tc>
          <w:tcPr>
            <w:tcW w:w="6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072F0" w:rsidRPr="00086467" w:rsidRDefault="007072F0" w:rsidP="002F080C">
            <w:r>
              <w:t>Приемопередатчик ПРМ-ПРД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072F0" w:rsidRPr="00404B55" w:rsidRDefault="007072F0" w:rsidP="002F080C">
            <w:pPr>
              <w:jc w:val="center"/>
            </w:pPr>
            <w:r w:rsidRPr="00404B55">
              <w:t>шт.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72F0" w:rsidRPr="00086467" w:rsidRDefault="007072F0" w:rsidP="002F080C">
            <w:pPr>
              <w:jc w:val="center"/>
            </w:pPr>
            <w:r>
              <w:t>13</w:t>
            </w:r>
          </w:p>
        </w:tc>
      </w:tr>
      <w:tr w:rsidR="007072F0" w:rsidRPr="00571491" w:rsidTr="002F080C">
        <w:trPr>
          <w:trHeight w:val="272"/>
        </w:trPr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072F0" w:rsidRPr="00571491" w:rsidRDefault="007072F0" w:rsidP="002F080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6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7072F0" w:rsidRPr="00404B55" w:rsidRDefault="007072F0" w:rsidP="002F080C">
            <w:r>
              <w:t xml:space="preserve">Кронштейн для крепления </w:t>
            </w:r>
            <w:proofErr w:type="spellStart"/>
            <w:r>
              <w:t>извещателей</w:t>
            </w:r>
            <w:proofErr w:type="spellEnd"/>
            <w:r>
              <w:t xml:space="preserve"> на стену (вынос 350 мм)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072F0" w:rsidRPr="00404B55" w:rsidRDefault="007072F0" w:rsidP="002F080C">
            <w:pPr>
              <w:jc w:val="center"/>
            </w:pPr>
            <w:r w:rsidRPr="00404B55">
              <w:t>шт.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072F0" w:rsidRPr="00086467" w:rsidRDefault="007072F0" w:rsidP="002F080C">
            <w:pPr>
              <w:jc w:val="center"/>
            </w:pPr>
            <w:r>
              <w:t>13</w:t>
            </w:r>
          </w:p>
        </w:tc>
      </w:tr>
      <w:tr w:rsidR="007072F0" w:rsidRPr="00571491" w:rsidTr="002F080C">
        <w:trPr>
          <w:trHeight w:val="262"/>
        </w:trPr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072F0" w:rsidRPr="00571491" w:rsidRDefault="007072F0" w:rsidP="002F080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6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7072F0" w:rsidRPr="00404B55" w:rsidRDefault="007072F0" w:rsidP="002F080C">
            <w:r>
              <w:t>Блок БГр-4 (крепление на стену)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072F0" w:rsidRPr="00404B55" w:rsidRDefault="007072F0" w:rsidP="002F080C">
            <w:pPr>
              <w:jc w:val="center"/>
            </w:pPr>
            <w:r w:rsidRPr="00404B55">
              <w:t>шт.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072F0" w:rsidRPr="00086467" w:rsidRDefault="007072F0" w:rsidP="002F080C">
            <w:pPr>
              <w:jc w:val="center"/>
            </w:pPr>
            <w:r>
              <w:t>13</w:t>
            </w:r>
          </w:p>
        </w:tc>
      </w:tr>
    </w:tbl>
    <w:p w:rsidR="007072F0" w:rsidRDefault="007072F0" w:rsidP="007072F0">
      <w:pPr>
        <w:jc w:val="center"/>
        <w:rPr>
          <w:color w:val="000000"/>
        </w:rPr>
      </w:pPr>
    </w:p>
    <w:p w:rsidR="007072F0" w:rsidRDefault="007072F0" w:rsidP="007072F0">
      <w:pPr>
        <w:jc w:val="center"/>
        <w:rPr>
          <w:color w:val="000000"/>
        </w:rPr>
      </w:pPr>
    </w:p>
    <w:p w:rsidR="007072F0" w:rsidRDefault="007072F0" w:rsidP="007072F0">
      <w:pPr>
        <w:jc w:val="center"/>
        <w:rPr>
          <w:color w:val="000000"/>
        </w:rPr>
      </w:pPr>
      <w:r w:rsidRPr="001F6931">
        <w:rPr>
          <w:color w:val="000000"/>
        </w:rPr>
        <w:t>Подраздел 1.2 Сведения о новизне</w:t>
      </w:r>
    </w:p>
    <w:p w:rsidR="007072F0" w:rsidRDefault="007072F0" w:rsidP="007072F0">
      <w:pPr>
        <w:rPr>
          <w:color w:val="000000"/>
        </w:rPr>
      </w:pPr>
    </w:p>
    <w:p w:rsidR="007072F0" w:rsidRDefault="007072F0" w:rsidP="007072F0">
      <w:pPr>
        <w:ind w:firstLine="1134"/>
        <w:jc w:val="both"/>
        <w:rPr>
          <w:color w:val="000000"/>
        </w:rPr>
      </w:pPr>
      <w:r w:rsidRPr="00322314">
        <w:rPr>
          <w:color w:val="000000"/>
        </w:rPr>
        <w:t xml:space="preserve">Поставляемый товар должен быть новым товаром (товаром, который не был в употреблении, в ремонте, в том </w:t>
      </w:r>
      <w:proofErr w:type="gramStart"/>
      <w:r w:rsidRPr="00322314">
        <w:rPr>
          <w:color w:val="000000"/>
        </w:rPr>
        <w:t>числе</w:t>
      </w:r>
      <w:proofErr w:type="gramEnd"/>
      <w:r w:rsidRPr="00322314">
        <w:rPr>
          <w:color w:val="000000"/>
        </w:rPr>
        <w:t xml:space="preserve"> который не был восстановлен, у которого не была осуществлена замена составных частей, не были восстановлены потребительские свойства)</w:t>
      </w:r>
      <w:r>
        <w:rPr>
          <w:color w:val="000000"/>
        </w:rPr>
        <w:t>.</w:t>
      </w:r>
    </w:p>
    <w:p w:rsidR="007072F0" w:rsidRDefault="007072F0" w:rsidP="007072F0">
      <w:pPr>
        <w:ind w:firstLine="1134"/>
        <w:jc w:val="both"/>
        <w:rPr>
          <w:color w:val="000000"/>
        </w:rPr>
      </w:pPr>
      <w:r>
        <w:rPr>
          <w:color w:val="000000"/>
        </w:rPr>
        <w:t>Год выпуска товара – не ранее 2013 года.</w:t>
      </w:r>
    </w:p>
    <w:p w:rsidR="007072F0" w:rsidRPr="00322314" w:rsidRDefault="007072F0" w:rsidP="007072F0">
      <w:pPr>
        <w:ind w:firstLine="1134"/>
        <w:jc w:val="both"/>
        <w:rPr>
          <w:color w:val="000000"/>
        </w:rPr>
      </w:pPr>
    </w:p>
    <w:p w:rsidR="007072F0" w:rsidRDefault="007072F0" w:rsidP="007072F0">
      <w:pPr>
        <w:jc w:val="center"/>
        <w:rPr>
          <w:color w:val="000000"/>
        </w:rPr>
      </w:pPr>
    </w:p>
    <w:p w:rsidR="007072F0" w:rsidRDefault="007072F0" w:rsidP="007072F0">
      <w:pPr>
        <w:jc w:val="center"/>
        <w:rPr>
          <w:color w:val="000000"/>
        </w:rPr>
      </w:pPr>
      <w:r>
        <w:rPr>
          <w:color w:val="000000"/>
        </w:rPr>
        <w:t>РАЗДЕЛ 2</w:t>
      </w:r>
      <w:r w:rsidRPr="001F6931">
        <w:rPr>
          <w:color w:val="000000"/>
        </w:rPr>
        <w:t>. УСЛОВИЯ ЭКСПЛУАТАЦИИ</w:t>
      </w:r>
    </w:p>
    <w:p w:rsidR="007072F0" w:rsidRDefault="007072F0" w:rsidP="007072F0">
      <w:pPr>
        <w:jc w:val="center"/>
        <w:rPr>
          <w:color w:val="000000"/>
        </w:rPr>
      </w:pPr>
    </w:p>
    <w:p w:rsidR="007072F0" w:rsidRPr="00DD003D" w:rsidRDefault="007072F0" w:rsidP="007072F0">
      <w:pPr>
        <w:jc w:val="both"/>
        <w:rPr>
          <w:color w:val="000000"/>
        </w:rPr>
      </w:pPr>
      <w:r w:rsidRPr="00DD003D">
        <w:rPr>
          <w:color w:val="000000"/>
        </w:rPr>
        <w:t xml:space="preserve">– повышенная рабочая температура </w:t>
      </w:r>
      <w:r>
        <w:rPr>
          <w:color w:val="000000"/>
        </w:rPr>
        <w:t>+</w:t>
      </w:r>
      <w:r w:rsidRPr="00DD003D">
        <w:rPr>
          <w:color w:val="000000"/>
        </w:rPr>
        <w:t>70</w:t>
      </w:r>
      <w:proofErr w:type="gramStart"/>
      <w:r w:rsidRPr="00DD003D">
        <w:rPr>
          <w:color w:val="000000"/>
        </w:rPr>
        <w:t xml:space="preserve"> °С</w:t>
      </w:r>
      <w:proofErr w:type="gramEnd"/>
      <w:r w:rsidRPr="00DD003D">
        <w:rPr>
          <w:color w:val="000000"/>
        </w:rPr>
        <w:t>;</w:t>
      </w:r>
    </w:p>
    <w:p w:rsidR="007072F0" w:rsidRPr="00DD003D" w:rsidRDefault="007072F0" w:rsidP="007072F0">
      <w:pPr>
        <w:jc w:val="both"/>
        <w:rPr>
          <w:color w:val="000000"/>
        </w:rPr>
      </w:pPr>
      <w:r w:rsidRPr="00DD003D">
        <w:rPr>
          <w:color w:val="000000"/>
        </w:rPr>
        <w:t xml:space="preserve">– повышенная предельная температура </w:t>
      </w:r>
      <w:r>
        <w:rPr>
          <w:color w:val="000000"/>
        </w:rPr>
        <w:t>+</w:t>
      </w:r>
      <w:r w:rsidRPr="00DD003D">
        <w:rPr>
          <w:color w:val="000000"/>
        </w:rPr>
        <w:t>70</w:t>
      </w:r>
      <w:proofErr w:type="gramStart"/>
      <w:r w:rsidRPr="00DD003D">
        <w:rPr>
          <w:color w:val="000000"/>
        </w:rPr>
        <w:t xml:space="preserve"> °С</w:t>
      </w:r>
      <w:proofErr w:type="gramEnd"/>
      <w:r w:rsidRPr="00DD003D">
        <w:rPr>
          <w:color w:val="000000"/>
        </w:rPr>
        <w:t>;</w:t>
      </w:r>
    </w:p>
    <w:p w:rsidR="007072F0" w:rsidRPr="00DD003D" w:rsidRDefault="007072F0" w:rsidP="007072F0">
      <w:pPr>
        <w:jc w:val="both"/>
        <w:rPr>
          <w:color w:val="000000"/>
        </w:rPr>
      </w:pPr>
      <w:r w:rsidRPr="00DD003D">
        <w:rPr>
          <w:color w:val="000000"/>
        </w:rPr>
        <w:t xml:space="preserve">– пониженная рабочая температура </w:t>
      </w:r>
      <w:r>
        <w:rPr>
          <w:color w:val="000000"/>
        </w:rPr>
        <w:t>-</w:t>
      </w:r>
      <w:r w:rsidRPr="00DD003D">
        <w:rPr>
          <w:color w:val="000000"/>
        </w:rPr>
        <w:t>40</w:t>
      </w:r>
      <w:proofErr w:type="gramStart"/>
      <w:r w:rsidRPr="00DD003D">
        <w:rPr>
          <w:color w:val="000000"/>
        </w:rPr>
        <w:t xml:space="preserve"> °С</w:t>
      </w:r>
      <w:proofErr w:type="gramEnd"/>
      <w:r w:rsidRPr="00DD003D">
        <w:rPr>
          <w:color w:val="000000"/>
        </w:rPr>
        <w:t>;</w:t>
      </w:r>
    </w:p>
    <w:p w:rsidR="007072F0" w:rsidRPr="00DD003D" w:rsidRDefault="007072F0" w:rsidP="007072F0">
      <w:pPr>
        <w:jc w:val="both"/>
        <w:rPr>
          <w:color w:val="000000"/>
        </w:rPr>
      </w:pPr>
      <w:r w:rsidRPr="00DD003D">
        <w:rPr>
          <w:color w:val="000000"/>
        </w:rPr>
        <w:t xml:space="preserve">– пониженная предельная температура </w:t>
      </w:r>
      <w:r>
        <w:rPr>
          <w:color w:val="000000"/>
        </w:rPr>
        <w:t>-</w:t>
      </w:r>
      <w:r w:rsidRPr="00DD003D">
        <w:rPr>
          <w:color w:val="000000"/>
        </w:rPr>
        <w:t>40</w:t>
      </w:r>
      <w:proofErr w:type="gramStart"/>
      <w:r w:rsidRPr="00DD003D">
        <w:rPr>
          <w:color w:val="000000"/>
        </w:rPr>
        <w:t xml:space="preserve"> °С</w:t>
      </w:r>
      <w:proofErr w:type="gramEnd"/>
      <w:r w:rsidRPr="00DD003D">
        <w:rPr>
          <w:color w:val="000000"/>
        </w:rPr>
        <w:t>;</w:t>
      </w:r>
    </w:p>
    <w:p w:rsidR="007072F0" w:rsidRPr="001F6931" w:rsidRDefault="007072F0" w:rsidP="007072F0">
      <w:pPr>
        <w:jc w:val="both"/>
        <w:rPr>
          <w:color w:val="000000"/>
        </w:rPr>
      </w:pPr>
      <w:r w:rsidRPr="00DD003D">
        <w:rPr>
          <w:color w:val="000000"/>
        </w:rPr>
        <w:t xml:space="preserve">– повышенная относительная влажность воздуха 95 % при температуре </w:t>
      </w:r>
      <w:r>
        <w:rPr>
          <w:color w:val="000000"/>
        </w:rPr>
        <w:t>+</w:t>
      </w:r>
      <w:r w:rsidRPr="00DD003D">
        <w:rPr>
          <w:color w:val="000000"/>
        </w:rPr>
        <w:t>35 °С.</w:t>
      </w:r>
    </w:p>
    <w:p w:rsidR="007072F0" w:rsidRPr="00ED6A47" w:rsidRDefault="007072F0" w:rsidP="007072F0">
      <w:pPr>
        <w:jc w:val="center"/>
        <w:rPr>
          <w:b/>
          <w:color w:val="000000"/>
          <w:sz w:val="10"/>
          <w:szCs w:val="10"/>
        </w:rPr>
      </w:pPr>
    </w:p>
    <w:p w:rsidR="007072F0" w:rsidRPr="001F6931" w:rsidRDefault="007072F0" w:rsidP="007072F0">
      <w:pPr>
        <w:jc w:val="center"/>
        <w:rPr>
          <w:color w:val="000000"/>
        </w:rPr>
      </w:pPr>
    </w:p>
    <w:p w:rsidR="007072F0" w:rsidRDefault="007072F0" w:rsidP="007072F0">
      <w:pPr>
        <w:pStyle w:val="2"/>
        <w:spacing w:line="312" w:lineRule="atLeast"/>
        <w:rPr>
          <w:vanish/>
        </w:rPr>
      </w:pPr>
      <w:r>
        <w:rPr>
          <w:vanish/>
        </w:rPr>
        <w:t>Описание PELCO SD423-PG-E1-X:</w:t>
      </w:r>
      <w:bookmarkStart w:id="1" w:name="_Toc377110361"/>
      <w:bookmarkEnd w:id="1"/>
    </w:p>
    <w:p w:rsidR="007072F0" w:rsidRDefault="007072F0" w:rsidP="007072F0">
      <w:pPr>
        <w:pStyle w:val="a4"/>
        <w:spacing w:line="312" w:lineRule="atLeast"/>
        <w:rPr>
          <w:rFonts w:ascii="Tahoma" w:hAnsi="Tahoma" w:cs="Tahoma"/>
          <w:vanish/>
          <w:color w:val="666666"/>
          <w:sz w:val="17"/>
          <w:szCs w:val="17"/>
        </w:rPr>
      </w:pPr>
      <w:r>
        <w:rPr>
          <w:rFonts w:ascii="Tahoma" w:hAnsi="Tahoma" w:cs="Tahoma"/>
          <w:vanish/>
          <w:color w:val="666666"/>
          <w:sz w:val="17"/>
          <w:szCs w:val="17"/>
        </w:rPr>
        <w:t>Система Spectra ® IV SL рассчитана на простоту установки и простоту в эксплуатации. Каждая купольная система состоит из трех элементов: монтажная коробка, купольный привод и плафон. Эти три элемента системы взаимозаменяемы с другими купольными системами Spectra IV, что облегчает модернизацию и адаптацию систем в зависимости от их назначения. Кроме того, купольные приводы и плафоны могут быть сняты и заменены, что также сокращает затраты времени на техническое обслуживание. SPECTRA IV SL Комплект уличной (IP66, до минус 51°С) полноприводной скоростной ЦВТ//Ч/Б (Day/Night) телекамеры; 1/4", DSS; 540ТВЛ, 0.55/0.12лк (ЦВТ//Ч/Б; 35IRE); 23-х оптич. (3.6-82.8мм, F1.6) плюс 12-х цифр. ZOOM; 360°(SL)/-90°, 0-400°/с (VS); PP (до 64, точность 0.1°); PrivacyMasking, индикация азимута и кратности ZOOM; ALARM/AUX (1/1); стандартный BNC-видеовыход и встроенный передатчик видеосигнала по витой паре (пассивный); 24В(AC/DC).</w:t>
      </w:r>
    </w:p>
    <w:p w:rsidR="007072F0" w:rsidRPr="001F6931" w:rsidRDefault="007072F0" w:rsidP="007072F0">
      <w:pPr>
        <w:jc w:val="center"/>
        <w:rPr>
          <w:color w:val="000000"/>
        </w:rPr>
      </w:pPr>
    </w:p>
    <w:p w:rsidR="007072F0" w:rsidRDefault="007072F0" w:rsidP="007072F0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</w:t>
      </w:r>
      <w:r>
        <w:rPr>
          <w:color w:val="000000"/>
        </w:rPr>
        <w:t>3</w:t>
      </w:r>
      <w:r w:rsidRPr="001F6931">
        <w:rPr>
          <w:color w:val="000000"/>
        </w:rPr>
        <w:t>. ТРЕБОВАНИЯ ПО ПРАВИЛАМ СДАЧИ И ПРИЕМКИ</w:t>
      </w:r>
    </w:p>
    <w:p w:rsidR="007072F0" w:rsidRDefault="007072F0" w:rsidP="007072F0">
      <w:pPr>
        <w:jc w:val="center"/>
        <w:rPr>
          <w:color w:val="000000"/>
        </w:rPr>
      </w:pPr>
    </w:p>
    <w:p w:rsidR="007072F0" w:rsidRDefault="007072F0" w:rsidP="007072F0">
      <w:pPr>
        <w:jc w:val="center"/>
        <w:rPr>
          <w:color w:val="000000"/>
        </w:rPr>
      </w:pPr>
      <w:r w:rsidRPr="001F6931">
        <w:rPr>
          <w:color w:val="000000"/>
        </w:rPr>
        <w:t xml:space="preserve">Подраздел </w:t>
      </w:r>
      <w:r>
        <w:rPr>
          <w:color w:val="000000"/>
        </w:rPr>
        <w:t>3</w:t>
      </w:r>
      <w:r w:rsidRPr="001F6931">
        <w:rPr>
          <w:color w:val="000000"/>
        </w:rPr>
        <w:t>.1 Порядок сдачи и приемки</w:t>
      </w:r>
    </w:p>
    <w:p w:rsidR="007072F0" w:rsidRDefault="007072F0" w:rsidP="007072F0">
      <w:pPr>
        <w:jc w:val="center"/>
        <w:rPr>
          <w:color w:val="000000"/>
        </w:rPr>
      </w:pPr>
    </w:p>
    <w:p w:rsidR="007072F0" w:rsidRPr="0074477B" w:rsidRDefault="007072F0" w:rsidP="007072F0">
      <w:pPr>
        <w:ind w:firstLine="1134"/>
        <w:jc w:val="both"/>
        <w:rPr>
          <w:color w:val="000000"/>
        </w:rPr>
      </w:pPr>
      <w:r w:rsidRPr="0074477B">
        <w:rPr>
          <w:color w:val="000000"/>
        </w:rPr>
        <w:t>Приемка продукции по качеству и количеству производится в точном соответствии с действующими стандартами, техническими условиями, спецификациями, транспортными и удостоверяющими сопроводительными документами, имеющимися в наличии.</w:t>
      </w:r>
      <w:r>
        <w:rPr>
          <w:color w:val="000000"/>
        </w:rPr>
        <w:t xml:space="preserve"> </w:t>
      </w:r>
      <w:r w:rsidRPr="0074477B">
        <w:rPr>
          <w:color w:val="000000"/>
        </w:rPr>
        <w:t>Приемка продукции по качеству производится на своем складе, в срок не позднее 10 (десяти) дней с момента фактической передачи товара Покупателю.</w:t>
      </w:r>
    </w:p>
    <w:p w:rsidR="007072F0" w:rsidRPr="0074477B" w:rsidRDefault="007072F0" w:rsidP="007072F0">
      <w:pPr>
        <w:ind w:firstLine="1134"/>
        <w:jc w:val="both"/>
        <w:rPr>
          <w:color w:val="000000"/>
        </w:rPr>
      </w:pPr>
      <w:r w:rsidRPr="0074477B">
        <w:rPr>
          <w:color w:val="000000"/>
        </w:rPr>
        <w:t xml:space="preserve">Приемка продукции по количеству осуществляется </w:t>
      </w:r>
      <w:r>
        <w:rPr>
          <w:color w:val="000000"/>
        </w:rPr>
        <w:t>в</w:t>
      </w:r>
      <w:r w:rsidRPr="0074477B">
        <w:rPr>
          <w:color w:val="000000"/>
        </w:rPr>
        <w:t xml:space="preserve"> следующие сроки:</w:t>
      </w:r>
    </w:p>
    <w:p w:rsidR="007072F0" w:rsidRPr="0074477B" w:rsidRDefault="007072F0" w:rsidP="007072F0">
      <w:pPr>
        <w:ind w:firstLine="1134"/>
        <w:jc w:val="both"/>
        <w:rPr>
          <w:color w:val="000000"/>
        </w:rPr>
      </w:pPr>
      <w:proofErr w:type="gramStart"/>
      <w:r w:rsidRPr="0074477B">
        <w:rPr>
          <w:color w:val="000000"/>
        </w:rPr>
        <w:t>- товар, поступивший без тары, в открытой или поврежденной таре – на складе в течение десяти дней с момента получения;</w:t>
      </w:r>
      <w:proofErr w:type="gramEnd"/>
    </w:p>
    <w:p w:rsidR="007072F0" w:rsidRDefault="007072F0" w:rsidP="007072F0">
      <w:pPr>
        <w:ind w:firstLine="1134"/>
        <w:jc w:val="both"/>
        <w:rPr>
          <w:color w:val="000000"/>
        </w:rPr>
      </w:pPr>
      <w:r w:rsidRPr="0074477B">
        <w:rPr>
          <w:color w:val="000000"/>
        </w:rPr>
        <w:t>- товар, поступивший в исправной таре: по весу брутто и количеству мест - в момент получения, а по весу нетто и количеству товарных единиц в каждом месте - одновременно со вскрытием тары, но в любом случае не позднее 10 (десяти) дней с момента получения.</w:t>
      </w:r>
    </w:p>
    <w:p w:rsidR="007072F0" w:rsidRDefault="007072F0" w:rsidP="007072F0">
      <w:pPr>
        <w:jc w:val="both"/>
        <w:rPr>
          <w:color w:val="000000"/>
        </w:rPr>
      </w:pPr>
    </w:p>
    <w:p w:rsidR="007072F0" w:rsidRDefault="007072F0" w:rsidP="007072F0">
      <w:pPr>
        <w:jc w:val="both"/>
        <w:rPr>
          <w:color w:val="000000"/>
        </w:rPr>
      </w:pPr>
    </w:p>
    <w:p w:rsidR="007072F0" w:rsidRDefault="007072F0" w:rsidP="007072F0">
      <w:pPr>
        <w:jc w:val="center"/>
        <w:rPr>
          <w:color w:val="000000"/>
        </w:rPr>
      </w:pPr>
      <w:r w:rsidRPr="001F6931">
        <w:rPr>
          <w:color w:val="000000"/>
        </w:rPr>
        <w:t xml:space="preserve">Подраздел </w:t>
      </w:r>
      <w:r>
        <w:rPr>
          <w:color w:val="000000"/>
        </w:rPr>
        <w:t>3</w:t>
      </w:r>
      <w:r w:rsidRPr="001F6931">
        <w:rPr>
          <w:color w:val="000000"/>
        </w:rPr>
        <w:t>.2 Требования по передаче заказчику технических и иных документов при поставке товаров</w:t>
      </w:r>
    </w:p>
    <w:p w:rsidR="007072F0" w:rsidRDefault="007072F0" w:rsidP="007072F0">
      <w:pPr>
        <w:jc w:val="both"/>
        <w:rPr>
          <w:color w:val="000000"/>
        </w:rPr>
      </w:pPr>
    </w:p>
    <w:p w:rsidR="007072F0" w:rsidRDefault="007072F0" w:rsidP="007072F0">
      <w:pPr>
        <w:ind w:firstLine="1134"/>
        <w:jc w:val="both"/>
        <w:rPr>
          <w:color w:val="000000"/>
        </w:rPr>
      </w:pPr>
      <w:r w:rsidRPr="0074477B">
        <w:rPr>
          <w:color w:val="000000"/>
        </w:rPr>
        <w:t>Продукция должна иметь необходимые сертификаты соответствия.</w:t>
      </w:r>
      <w:r>
        <w:rPr>
          <w:color w:val="000000"/>
        </w:rPr>
        <w:t xml:space="preserve"> </w:t>
      </w:r>
      <w:r w:rsidRPr="0074477B">
        <w:rPr>
          <w:color w:val="000000"/>
        </w:rPr>
        <w:t xml:space="preserve">Поставщик </w:t>
      </w:r>
      <w:r>
        <w:rPr>
          <w:color w:val="000000"/>
        </w:rPr>
        <w:t xml:space="preserve"> должен </w:t>
      </w:r>
      <w:r w:rsidRPr="0074477B">
        <w:rPr>
          <w:color w:val="000000"/>
        </w:rPr>
        <w:t>гарантир</w:t>
      </w:r>
      <w:r>
        <w:rPr>
          <w:color w:val="000000"/>
        </w:rPr>
        <w:t>овать</w:t>
      </w:r>
      <w:r w:rsidRPr="0074477B">
        <w:rPr>
          <w:color w:val="000000"/>
        </w:rPr>
        <w:t xml:space="preserve"> соответствие поставляемой продукции всем обязательным </w:t>
      </w:r>
      <w:proofErr w:type="gramStart"/>
      <w:r w:rsidRPr="0074477B">
        <w:rPr>
          <w:color w:val="000000"/>
        </w:rPr>
        <w:t>требованиям</w:t>
      </w:r>
      <w:proofErr w:type="gramEnd"/>
      <w:r w:rsidRPr="0074477B">
        <w:rPr>
          <w:color w:val="000000"/>
        </w:rPr>
        <w:t xml:space="preserve"> </w:t>
      </w:r>
      <w:r w:rsidRPr="0074477B">
        <w:rPr>
          <w:color w:val="000000"/>
        </w:rPr>
        <w:lastRenderedPageBreak/>
        <w:t>предъявляемым к качеству, таре (упаковке) и маркировки данной категории товаров, содержащимся в  Договоре.</w:t>
      </w:r>
    </w:p>
    <w:p w:rsidR="007072F0" w:rsidRDefault="007072F0" w:rsidP="007072F0">
      <w:pPr>
        <w:ind w:firstLine="1134"/>
        <w:jc w:val="both"/>
        <w:rPr>
          <w:color w:val="000000"/>
        </w:rPr>
      </w:pPr>
    </w:p>
    <w:p w:rsidR="007072F0" w:rsidRPr="0074477B" w:rsidRDefault="007072F0" w:rsidP="007072F0">
      <w:pPr>
        <w:ind w:firstLine="1134"/>
        <w:jc w:val="both"/>
        <w:rPr>
          <w:color w:val="000000"/>
        </w:rPr>
      </w:pPr>
    </w:p>
    <w:p w:rsidR="007072F0" w:rsidRPr="006F64C8" w:rsidRDefault="007072F0" w:rsidP="007072F0">
      <w:pPr>
        <w:jc w:val="center"/>
        <w:rPr>
          <w:color w:val="000000"/>
        </w:rPr>
      </w:pPr>
      <w:r w:rsidRPr="006F64C8">
        <w:rPr>
          <w:color w:val="000000"/>
        </w:rPr>
        <w:t>РАЗДЕЛ 4. ТЕХНИЧЕСКИЕ ТРЕБОВАНИЯ</w:t>
      </w:r>
    </w:p>
    <w:p w:rsidR="007072F0" w:rsidRPr="006F64C8" w:rsidRDefault="007072F0" w:rsidP="007072F0">
      <w:pPr>
        <w:jc w:val="center"/>
        <w:rPr>
          <w:color w:val="000000"/>
        </w:rPr>
      </w:pPr>
    </w:p>
    <w:p w:rsidR="007072F0" w:rsidRDefault="007072F0" w:rsidP="007072F0">
      <w:pPr>
        <w:jc w:val="center"/>
        <w:rPr>
          <w:color w:val="000000"/>
        </w:rPr>
      </w:pPr>
      <w:r w:rsidRPr="006F64C8">
        <w:rPr>
          <w:color w:val="000000"/>
        </w:rPr>
        <w:t>Подраздел 4.1 Технические, функциональные и качественные характеристики (потребительские свойства) товаров</w:t>
      </w:r>
    </w:p>
    <w:p w:rsidR="007072F0" w:rsidRDefault="007072F0" w:rsidP="007072F0">
      <w:pPr>
        <w:jc w:val="both"/>
        <w:rPr>
          <w:color w:val="000000"/>
        </w:rPr>
      </w:pPr>
    </w:p>
    <w:p w:rsidR="007072F0" w:rsidRDefault="007072F0" w:rsidP="007072F0">
      <w:pPr>
        <w:pStyle w:val="23"/>
        <w:spacing w:after="0" w:line="240" w:lineRule="auto"/>
        <w:ind w:firstLine="1276"/>
        <w:jc w:val="both"/>
      </w:pPr>
      <w:r>
        <w:rPr>
          <w:color w:val="000000"/>
        </w:rPr>
        <w:t>Приемопередатчик</w:t>
      </w:r>
      <w:r>
        <w:t xml:space="preserve"> должен формировать зону обнаружения (ЗО) с регулируемыми параметрами:</w:t>
      </w:r>
    </w:p>
    <w:p w:rsidR="007072F0" w:rsidRDefault="007072F0" w:rsidP="007072F0">
      <w:pPr>
        <w:ind w:firstLine="1276"/>
        <w:jc w:val="both"/>
      </w:pPr>
      <w:r>
        <w:t>– регулируемая длина ЗО от 5 до 25 м;</w:t>
      </w:r>
    </w:p>
    <w:p w:rsidR="007072F0" w:rsidRDefault="007072F0" w:rsidP="007072F0">
      <w:pPr>
        <w:ind w:firstLine="1276"/>
        <w:jc w:val="both"/>
      </w:pPr>
      <w:r>
        <w:t>– ширина ЗО не более 8 м при номинальной длине ЗО 30 м;</w:t>
      </w:r>
    </w:p>
    <w:p w:rsidR="007072F0" w:rsidRDefault="007072F0" w:rsidP="007072F0">
      <w:pPr>
        <w:ind w:firstLine="1276"/>
      </w:pPr>
      <w:r>
        <w:t>– высота ЗО не менее 8 м при номинальной длине ЗО 30 м.</w:t>
      </w:r>
    </w:p>
    <w:p w:rsidR="007072F0" w:rsidRDefault="007072F0" w:rsidP="007072F0">
      <w:pPr>
        <w:pStyle w:val="21"/>
        <w:ind w:firstLine="1276"/>
      </w:pPr>
      <w:r>
        <w:t>Электропитание осуществляется от источника постоянного тока в диапазоне питающих напряжений от 12 до 30 В.</w:t>
      </w:r>
    </w:p>
    <w:p w:rsidR="007072F0" w:rsidRDefault="007072F0" w:rsidP="007072F0">
      <w:pPr>
        <w:ind w:firstLine="1276"/>
      </w:pPr>
      <w:r>
        <w:t>Ток, потребляемый изделием не более 200 мА.</w:t>
      </w:r>
    </w:p>
    <w:p w:rsidR="007072F0" w:rsidRDefault="007072F0" w:rsidP="007072F0">
      <w:pPr>
        <w:ind w:firstLine="1276"/>
        <w:jc w:val="both"/>
        <w:rPr>
          <w:color w:val="000000"/>
        </w:rPr>
      </w:pPr>
      <w:r>
        <w:t>Изделие должно формировать сигнал "Тревога" при пересечении ЗО нарушителем со скоростью от 0,3 до 7,0 м/</w:t>
      </w:r>
      <w:proofErr w:type="gramStart"/>
      <w:r>
        <w:t>с</w:t>
      </w:r>
      <w:proofErr w:type="gramEnd"/>
      <w:r>
        <w:t xml:space="preserve"> </w:t>
      </w:r>
      <w:proofErr w:type="gramStart"/>
      <w:r>
        <w:t>в</w:t>
      </w:r>
      <w:proofErr w:type="gramEnd"/>
      <w:r>
        <w:t xml:space="preserve"> положениях "в рост", "согнувшись" с вероятностью обнаружения не менее 98 %.</w:t>
      </w:r>
    </w:p>
    <w:p w:rsidR="007072F0" w:rsidRDefault="007072F0" w:rsidP="007072F0">
      <w:pPr>
        <w:jc w:val="center"/>
        <w:rPr>
          <w:color w:val="000000"/>
        </w:rPr>
      </w:pPr>
    </w:p>
    <w:p w:rsidR="007072F0" w:rsidRDefault="007072F0" w:rsidP="007072F0">
      <w:pPr>
        <w:jc w:val="center"/>
        <w:rPr>
          <w:color w:val="000000"/>
        </w:rPr>
      </w:pPr>
    </w:p>
    <w:p w:rsidR="007072F0" w:rsidRDefault="007072F0" w:rsidP="007072F0">
      <w:pPr>
        <w:jc w:val="center"/>
        <w:rPr>
          <w:color w:val="000000"/>
        </w:rPr>
      </w:pPr>
      <w:r w:rsidRPr="001F6931">
        <w:rPr>
          <w:color w:val="000000"/>
        </w:rPr>
        <w:t>Подраздел 4.2. Требования к надежности</w:t>
      </w:r>
    </w:p>
    <w:p w:rsidR="007072F0" w:rsidRDefault="007072F0" w:rsidP="007072F0">
      <w:pPr>
        <w:jc w:val="center"/>
        <w:rPr>
          <w:color w:val="000000"/>
        </w:rPr>
      </w:pPr>
    </w:p>
    <w:p w:rsidR="007072F0" w:rsidRDefault="007072F0" w:rsidP="007072F0">
      <w:pPr>
        <w:spacing w:line="192" w:lineRule="auto"/>
        <w:ind w:firstLine="1276"/>
        <w:jc w:val="both"/>
        <w:rPr>
          <w:spacing w:val="-4"/>
        </w:rPr>
      </w:pPr>
      <w:r>
        <w:rPr>
          <w:spacing w:val="-4"/>
        </w:rPr>
        <w:t xml:space="preserve">Изделие должно относиться к </w:t>
      </w:r>
      <w:proofErr w:type="spellStart"/>
      <w:r>
        <w:rPr>
          <w:spacing w:val="-4"/>
        </w:rPr>
        <w:t>однофункциональным</w:t>
      </w:r>
      <w:proofErr w:type="spellEnd"/>
      <w:r>
        <w:rPr>
          <w:spacing w:val="-4"/>
        </w:rPr>
        <w:t>, восстанавливаемым, ремонтируемым изделиям группы ИКН, вида 1 по ГОСТ 27.003.</w:t>
      </w:r>
    </w:p>
    <w:p w:rsidR="007072F0" w:rsidRDefault="007072F0" w:rsidP="007072F0">
      <w:pPr>
        <w:ind w:firstLine="1276"/>
      </w:pPr>
      <w:r>
        <w:t>Средняя наработка на отказ изделия должна быть не менее 30000 ч.</w:t>
      </w:r>
    </w:p>
    <w:p w:rsidR="007072F0" w:rsidRDefault="007072F0" w:rsidP="007072F0">
      <w:pPr>
        <w:ind w:firstLine="1276"/>
        <w:rPr>
          <w:color w:val="000000"/>
        </w:rPr>
      </w:pPr>
    </w:p>
    <w:p w:rsidR="007072F0" w:rsidRPr="001F6931" w:rsidRDefault="007072F0" w:rsidP="007072F0">
      <w:pPr>
        <w:jc w:val="center"/>
        <w:rPr>
          <w:color w:val="000000"/>
        </w:rPr>
      </w:pPr>
    </w:p>
    <w:p w:rsidR="007072F0" w:rsidRPr="0074477B" w:rsidRDefault="007072F0" w:rsidP="007072F0">
      <w:pPr>
        <w:jc w:val="center"/>
        <w:rPr>
          <w:color w:val="000000"/>
        </w:rPr>
      </w:pPr>
      <w:r w:rsidRPr="0074477B">
        <w:rPr>
          <w:color w:val="000000"/>
        </w:rPr>
        <w:t xml:space="preserve">РАЗДЕЛ </w:t>
      </w:r>
      <w:r>
        <w:rPr>
          <w:color w:val="000000"/>
        </w:rPr>
        <w:t>5</w:t>
      </w:r>
      <w:r w:rsidRPr="0074477B">
        <w:rPr>
          <w:color w:val="000000"/>
        </w:rPr>
        <w:t>. ТРЕБОВАНИЯ К ОБЪЕМУ И/ИЛИ СРОКУ ПРЕДОСТАВЛЕНИЯ ГАРАНТИЙ</w:t>
      </w:r>
    </w:p>
    <w:p w:rsidR="007072F0" w:rsidRDefault="007072F0" w:rsidP="007072F0">
      <w:pPr>
        <w:jc w:val="center"/>
        <w:rPr>
          <w:color w:val="000000"/>
          <w:highlight w:val="yellow"/>
        </w:rPr>
      </w:pPr>
    </w:p>
    <w:p w:rsidR="007072F0" w:rsidRDefault="007072F0" w:rsidP="007072F0">
      <w:pPr>
        <w:jc w:val="center"/>
        <w:rPr>
          <w:color w:val="000000"/>
        </w:rPr>
      </w:pPr>
      <w:r w:rsidRPr="004E2C76">
        <w:rPr>
          <w:color w:val="000000"/>
        </w:rPr>
        <w:t xml:space="preserve">Гарантийные сроки на предлагаемое оборудование не менее  </w:t>
      </w:r>
      <w:r>
        <w:rPr>
          <w:color w:val="000000"/>
        </w:rPr>
        <w:t>18</w:t>
      </w:r>
      <w:r w:rsidRPr="004E2C76">
        <w:rPr>
          <w:color w:val="000000"/>
        </w:rPr>
        <w:t xml:space="preserve"> месяцев</w:t>
      </w:r>
      <w:r>
        <w:rPr>
          <w:color w:val="000000"/>
        </w:rPr>
        <w:t>.</w:t>
      </w:r>
    </w:p>
    <w:p w:rsidR="007072F0" w:rsidRDefault="007072F0" w:rsidP="007072F0">
      <w:pPr>
        <w:jc w:val="center"/>
        <w:rPr>
          <w:color w:val="000000"/>
        </w:rPr>
      </w:pPr>
    </w:p>
    <w:p w:rsidR="007072F0" w:rsidRDefault="007072F0" w:rsidP="007072F0">
      <w:pPr>
        <w:jc w:val="center"/>
        <w:rPr>
          <w:color w:val="000000"/>
        </w:rPr>
      </w:pPr>
    </w:p>
    <w:p w:rsidR="007072F0" w:rsidRDefault="007072F0" w:rsidP="007072F0">
      <w:pPr>
        <w:jc w:val="center"/>
        <w:rPr>
          <w:color w:val="000000"/>
        </w:rPr>
      </w:pPr>
      <w:r w:rsidRPr="00DD003D">
        <w:rPr>
          <w:color w:val="000000"/>
        </w:rPr>
        <w:t>РАЗДЕЛ 6. ТРЕБОВАНИЯ К ТРАНСПОРТИРОВАНИЮ</w:t>
      </w:r>
    </w:p>
    <w:p w:rsidR="007072F0" w:rsidRPr="00DD003D" w:rsidRDefault="007072F0" w:rsidP="007072F0">
      <w:pPr>
        <w:jc w:val="center"/>
        <w:rPr>
          <w:color w:val="000000"/>
        </w:rPr>
      </w:pPr>
    </w:p>
    <w:p w:rsidR="007072F0" w:rsidRPr="00DD003D" w:rsidRDefault="007072F0" w:rsidP="007072F0">
      <w:pPr>
        <w:ind w:firstLine="1276"/>
        <w:jc w:val="both"/>
        <w:rPr>
          <w:color w:val="000000"/>
        </w:rPr>
      </w:pPr>
      <w:r w:rsidRPr="00DD003D">
        <w:rPr>
          <w:color w:val="000000"/>
        </w:rPr>
        <w:t>Для транспортирования приемопередатчика в потребительской таре уложить в подборную транспортную тару.</w:t>
      </w:r>
    </w:p>
    <w:p w:rsidR="007072F0" w:rsidRPr="00DD003D" w:rsidRDefault="007072F0" w:rsidP="007072F0">
      <w:pPr>
        <w:ind w:firstLine="1276"/>
        <w:jc w:val="both"/>
        <w:rPr>
          <w:color w:val="000000"/>
        </w:rPr>
      </w:pPr>
      <w:r w:rsidRPr="00DD003D">
        <w:rPr>
          <w:color w:val="000000"/>
        </w:rPr>
        <w:t>Приемопередатчик в транспортной таре допускается транспортировать всеми видами транспорта в средних условиях по ГОСТ В 9.001 при температуре окружающей среды от минус 40</w:t>
      </w:r>
      <w:proofErr w:type="gramStart"/>
      <w:r w:rsidRPr="00DD003D">
        <w:rPr>
          <w:color w:val="000000"/>
        </w:rPr>
        <w:t>°</w:t>
      </w:r>
      <w:r>
        <w:rPr>
          <w:color w:val="000000"/>
        </w:rPr>
        <w:t>С</w:t>
      </w:r>
      <w:proofErr w:type="gramEnd"/>
      <w:r w:rsidRPr="00DD003D">
        <w:rPr>
          <w:color w:val="000000"/>
        </w:rPr>
        <w:t xml:space="preserve"> до плюс 70°С и относительной влажности воздуха до 95 % при температуре 35°С.</w:t>
      </w:r>
    </w:p>
    <w:p w:rsidR="007072F0" w:rsidRPr="00DD003D" w:rsidRDefault="007072F0" w:rsidP="007072F0">
      <w:pPr>
        <w:ind w:firstLine="1276"/>
        <w:jc w:val="both"/>
        <w:rPr>
          <w:color w:val="000000"/>
        </w:rPr>
      </w:pPr>
      <w:r w:rsidRPr="00DD003D">
        <w:rPr>
          <w:color w:val="000000"/>
        </w:rPr>
        <w:t>При транспортировании приемопередатчика упаковки должны быть закреплены в кузове транспортного средства с предохранением их от перемещений и соударений, воздействия атмосферных осадков и агрессивных сред. Транспортирование воздушным транспортом должно производиться в герметизированном отсеке.</w:t>
      </w:r>
    </w:p>
    <w:p w:rsidR="007072F0" w:rsidRPr="00DD003D" w:rsidRDefault="007072F0" w:rsidP="007072F0">
      <w:pPr>
        <w:jc w:val="center"/>
        <w:rPr>
          <w:color w:val="000000"/>
        </w:rPr>
      </w:pPr>
    </w:p>
    <w:p w:rsidR="007072F0" w:rsidRDefault="007072F0" w:rsidP="007072F0">
      <w:pPr>
        <w:jc w:val="center"/>
        <w:rPr>
          <w:color w:val="000000"/>
        </w:rPr>
      </w:pPr>
      <w:r w:rsidRPr="00DD003D">
        <w:rPr>
          <w:color w:val="000000"/>
        </w:rPr>
        <w:t>РАЗДЕЛ 7. ТРЕБОВАНИЯ К ХРАНЕНИЮ</w:t>
      </w:r>
    </w:p>
    <w:p w:rsidR="007072F0" w:rsidRPr="00DD003D" w:rsidRDefault="007072F0" w:rsidP="007072F0">
      <w:pPr>
        <w:jc w:val="center"/>
        <w:rPr>
          <w:color w:val="000000"/>
        </w:rPr>
      </w:pPr>
    </w:p>
    <w:p w:rsidR="007072F0" w:rsidRPr="00DD003D" w:rsidRDefault="007072F0" w:rsidP="007072F0">
      <w:pPr>
        <w:ind w:firstLine="1276"/>
        <w:jc w:val="both"/>
        <w:rPr>
          <w:color w:val="000000"/>
        </w:rPr>
      </w:pPr>
      <w:r w:rsidRPr="00DD003D">
        <w:rPr>
          <w:color w:val="000000"/>
        </w:rPr>
        <w:t>Приемопередатчик в транспортной таре допускается хранить не более трех месяцев в неотапливаемых помещениях при температуре от минус 40</w:t>
      </w:r>
      <w:proofErr w:type="gramStart"/>
      <w:r w:rsidRPr="00DD003D">
        <w:rPr>
          <w:color w:val="000000"/>
        </w:rPr>
        <w:t>°</w:t>
      </w:r>
      <w:r>
        <w:rPr>
          <w:color w:val="000000"/>
        </w:rPr>
        <w:t>С</w:t>
      </w:r>
      <w:proofErr w:type="gramEnd"/>
      <w:r w:rsidRPr="00DD003D">
        <w:rPr>
          <w:color w:val="000000"/>
        </w:rPr>
        <w:t xml:space="preserve"> до плюс 70°С и относительной влажности воздуха 95 % при температуре 35°С согласно ГОСТ В 9.003.</w:t>
      </w:r>
    </w:p>
    <w:p w:rsidR="007072F0" w:rsidRPr="00DD003D" w:rsidRDefault="007072F0" w:rsidP="007072F0">
      <w:pPr>
        <w:ind w:firstLine="1276"/>
        <w:jc w:val="both"/>
        <w:rPr>
          <w:color w:val="000000"/>
        </w:rPr>
      </w:pPr>
      <w:r w:rsidRPr="00DD003D">
        <w:rPr>
          <w:color w:val="000000"/>
        </w:rPr>
        <w:lastRenderedPageBreak/>
        <w:t>Транспортная тара должна быть без подтеков и загрязнений.</w:t>
      </w:r>
    </w:p>
    <w:p w:rsidR="007072F0" w:rsidRPr="00DD003D" w:rsidRDefault="007072F0" w:rsidP="007072F0">
      <w:pPr>
        <w:ind w:firstLine="1276"/>
        <w:jc w:val="both"/>
        <w:rPr>
          <w:color w:val="000000"/>
        </w:rPr>
      </w:pPr>
      <w:r w:rsidRPr="00DD003D">
        <w:rPr>
          <w:color w:val="000000"/>
        </w:rPr>
        <w:t>При хранении более трех месяцев изделие должно быть освобождено от тары.</w:t>
      </w:r>
    </w:p>
    <w:p w:rsidR="007072F0" w:rsidRPr="0074477B" w:rsidRDefault="007072F0" w:rsidP="007072F0">
      <w:pPr>
        <w:ind w:firstLine="1276"/>
        <w:jc w:val="both"/>
        <w:rPr>
          <w:color w:val="000000"/>
          <w:highlight w:val="yellow"/>
        </w:rPr>
      </w:pPr>
      <w:r w:rsidRPr="00DD003D">
        <w:rPr>
          <w:color w:val="000000"/>
        </w:rPr>
        <w:t>В помещении для хранения не должно быть токопроводящей пыли, паров кислот и щелочей, а также газов, вызывающих коррозию и разрушающих изоляцию.</w:t>
      </w:r>
    </w:p>
    <w:p w:rsidR="007072F0" w:rsidRPr="001F6931" w:rsidRDefault="007072F0" w:rsidP="007072F0">
      <w:pPr>
        <w:jc w:val="center"/>
        <w:rPr>
          <w:color w:val="000000"/>
        </w:rPr>
      </w:pPr>
    </w:p>
    <w:p w:rsidR="007072F0" w:rsidRPr="00C4572B" w:rsidRDefault="007072F0" w:rsidP="007072F0">
      <w:pPr>
        <w:jc w:val="center"/>
        <w:rPr>
          <w:color w:val="000000"/>
          <w:highlight w:val="yellow"/>
        </w:rPr>
      </w:pPr>
    </w:p>
    <w:p w:rsidR="007072F0" w:rsidRDefault="007072F0" w:rsidP="007072F0">
      <w:pPr>
        <w:jc w:val="center"/>
        <w:rPr>
          <w:color w:val="000000"/>
        </w:rPr>
      </w:pPr>
      <w:r w:rsidRPr="00CE0B8E">
        <w:rPr>
          <w:color w:val="000000"/>
        </w:rPr>
        <w:t xml:space="preserve">РАЗДЕЛ </w:t>
      </w:r>
      <w:r>
        <w:rPr>
          <w:color w:val="000000"/>
        </w:rPr>
        <w:t>8</w:t>
      </w:r>
      <w:r w:rsidRPr="00CE0B8E">
        <w:rPr>
          <w:color w:val="000000"/>
        </w:rPr>
        <w:t>. ТРЕБОВАНИЯ К КАЧЕСТВУ</w:t>
      </w:r>
    </w:p>
    <w:p w:rsidR="007072F0" w:rsidRDefault="007072F0" w:rsidP="007072F0">
      <w:pPr>
        <w:jc w:val="center"/>
        <w:rPr>
          <w:color w:val="000000"/>
        </w:rPr>
      </w:pPr>
    </w:p>
    <w:p w:rsidR="007072F0" w:rsidRPr="00CE0B8E" w:rsidRDefault="007072F0" w:rsidP="007072F0">
      <w:pPr>
        <w:ind w:firstLine="1134"/>
        <w:rPr>
          <w:color w:val="000000"/>
        </w:rPr>
      </w:pPr>
      <w:r>
        <w:rPr>
          <w:color w:val="000000"/>
        </w:rPr>
        <w:t>Требования к качеству в соответствии с паспортами (документами) на поставляемый товар</w:t>
      </w:r>
      <w:r w:rsidRPr="00CE0B8E">
        <w:rPr>
          <w:color w:val="000000"/>
        </w:rPr>
        <w:t>.</w:t>
      </w:r>
      <w:r>
        <w:rPr>
          <w:color w:val="000000"/>
        </w:rPr>
        <w:t xml:space="preserve"> Приложить сертификаты соответствия на товар.</w:t>
      </w:r>
    </w:p>
    <w:p w:rsidR="007072F0" w:rsidRPr="00CE0B8E" w:rsidRDefault="007072F0" w:rsidP="007072F0">
      <w:pPr>
        <w:jc w:val="center"/>
        <w:rPr>
          <w:color w:val="000000"/>
        </w:rPr>
      </w:pPr>
    </w:p>
    <w:p w:rsidR="007072F0" w:rsidRPr="00C4572B" w:rsidRDefault="007072F0" w:rsidP="007072F0">
      <w:pPr>
        <w:jc w:val="center"/>
        <w:rPr>
          <w:color w:val="000000"/>
          <w:highlight w:val="yellow"/>
        </w:rPr>
      </w:pPr>
    </w:p>
    <w:p w:rsidR="007072F0" w:rsidRPr="00322314" w:rsidRDefault="007072F0" w:rsidP="007072F0">
      <w:pPr>
        <w:jc w:val="center"/>
        <w:rPr>
          <w:color w:val="000000"/>
        </w:rPr>
      </w:pPr>
      <w:r w:rsidRPr="00322314">
        <w:rPr>
          <w:color w:val="000000"/>
        </w:rPr>
        <w:t xml:space="preserve">РАЗДЕЛ </w:t>
      </w:r>
      <w:r>
        <w:rPr>
          <w:color w:val="000000"/>
        </w:rPr>
        <w:t>9</w:t>
      </w:r>
      <w:r w:rsidRPr="00322314">
        <w:rPr>
          <w:color w:val="000000"/>
        </w:rPr>
        <w:t>. ТРЕБОВАНИЯ К КОЛИЧЕСТВУ И СРОКУ (ПЕРИОДИЧНОСТИ) ПОСТАВКИ</w:t>
      </w:r>
    </w:p>
    <w:p w:rsidR="007072F0" w:rsidRDefault="007072F0" w:rsidP="007072F0">
      <w:pPr>
        <w:jc w:val="center"/>
        <w:rPr>
          <w:color w:val="000000"/>
          <w:highlight w:val="yellow"/>
        </w:rPr>
      </w:pPr>
    </w:p>
    <w:p w:rsidR="007072F0" w:rsidRDefault="007072F0" w:rsidP="007072F0">
      <w:pPr>
        <w:ind w:firstLine="1134"/>
        <w:jc w:val="both"/>
        <w:rPr>
          <w:color w:val="000000"/>
        </w:rPr>
      </w:pPr>
      <w:r w:rsidRPr="00322314">
        <w:rPr>
          <w:b/>
          <w:color w:val="000000"/>
        </w:rPr>
        <w:t>Предмет договора:</w:t>
      </w:r>
      <w:r w:rsidRPr="00322314">
        <w:rPr>
          <w:color w:val="000000"/>
        </w:rPr>
        <w:t xml:space="preserve"> поставка </w:t>
      </w:r>
      <w:proofErr w:type="spellStart"/>
      <w:r>
        <w:rPr>
          <w:color w:val="000000"/>
        </w:rPr>
        <w:t>радиолучевых</w:t>
      </w:r>
      <w:proofErr w:type="spellEnd"/>
      <w:r>
        <w:rPr>
          <w:color w:val="000000"/>
        </w:rPr>
        <w:t xml:space="preserve"> средств обнаружения.</w:t>
      </w:r>
    </w:p>
    <w:p w:rsidR="007072F0" w:rsidRDefault="007072F0" w:rsidP="007072F0">
      <w:pPr>
        <w:ind w:firstLine="1134"/>
        <w:jc w:val="both"/>
        <w:rPr>
          <w:color w:val="000000"/>
        </w:rPr>
      </w:pPr>
      <w:r w:rsidRPr="00786783">
        <w:rPr>
          <w:b/>
          <w:color w:val="000000"/>
        </w:rPr>
        <w:t>Количество:</w:t>
      </w:r>
      <w:r w:rsidRPr="00786783">
        <w:rPr>
          <w:color w:val="000000"/>
        </w:rPr>
        <w:t xml:space="preserve"> </w:t>
      </w:r>
      <w:r>
        <w:rPr>
          <w:color w:val="000000"/>
        </w:rPr>
        <w:t>39 шт.</w:t>
      </w:r>
    </w:p>
    <w:p w:rsidR="007072F0" w:rsidRDefault="007072F0" w:rsidP="007072F0">
      <w:pPr>
        <w:ind w:firstLine="1134"/>
        <w:jc w:val="both"/>
      </w:pPr>
      <w:r w:rsidRPr="00FE053D">
        <w:rPr>
          <w:b/>
          <w:color w:val="000000"/>
        </w:rPr>
        <w:t>Срок поставки товара:</w:t>
      </w:r>
      <w:r w:rsidRPr="00FE053D">
        <w:rPr>
          <w:color w:val="000000"/>
        </w:rPr>
        <w:t xml:space="preserve"> </w:t>
      </w:r>
      <w:r>
        <w:t xml:space="preserve">не позднее 3 недель </w:t>
      </w:r>
      <w:proofErr w:type="gramStart"/>
      <w:r>
        <w:t>с даты заключения</w:t>
      </w:r>
      <w:proofErr w:type="gramEnd"/>
      <w:r>
        <w:t xml:space="preserve"> договора</w:t>
      </w:r>
      <w:r w:rsidRPr="00FE053D">
        <w:t>.</w:t>
      </w:r>
    </w:p>
    <w:p w:rsidR="007072F0" w:rsidRPr="00C4572B" w:rsidRDefault="007072F0" w:rsidP="007072F0">
      <w:pPr>
        <w:ind w:firstLine="1134"/>
        <w:jc w:val="both"/>
        <w:rPr>
          <w:color w:val="000000"/>
          <w:highlight w:val="yellow"/>
        </w:rPr>
      </w:pPr>
      <w:r w:rsidRPr="00322314">
        <w:rPr>
          <w:b/>
          <w:color w:val="000000"/>
        </w:rPr>
        <w:t xml:space="preserve">Место поставки товара: </w:t>
      </w:r>
      <w:r w:rsidRPr="00766D54">
        <w:rPr>
          <w:bCs/>
        </w:rPr>
        <w:t>доставка продукции осуществляется силами Поставщика по адресу: 442965, Пензенская область, г. Заречный, проспект Мира, корпус 1, НИКИРЭТ.</w:t>
      </w:r>
    </w:p>
    <w:p w:rsidR="007072F0" w:rsidRPr="00C4572B" w:rsidRDefault="007072F0" w:rsidP="007072F0">
      <w:pPr>
        <w:jc w:val="center"/>
        <w:rPr>
          <w:color w:val="000000"/>
          <w:highlight w:val="yellow"/>
        </w:rPr>
      </w:pPr>
    </w:p>
    <w:p w:rsidR="007072F0" w:rsidRPr="00C4572B" w:rsidRDefault="007072F0" w:rsidP="007072F0">
      <w:pPr>
        <w:jc w:val="center"/>
        <w:rPr>
          <w:color w:val="000000"/>
          <w:highlight w:val="yellow"/>
        </w:rPr>
      </w:pPr>
    </w:p>
    <w:p w:rsidR="007072F0" w:rsidRPr="00404B55" w:rsidRDefault="007072F0" w:rsidP="007072F0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720"/>
        <w:jc w:val="left"/>
        <w:rPr>
          <w:lang w:val="ru-RU"/>
        </w:rPr>
      </w:pPr>
    </w:p>
    <w:p w:rsidR="00F541C9" w:rsidRDefault="00F541C9">
      <w:bookmarkStart w:id="2" w:name="_GoBack"/>
      <w:bookmarkEnd w:id="2"/>
    </w:p>
    <w:sectPr w:rsidR="00F541C9" w:rsidSect="00C87330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72F0"/>
    <w:rsid w:val="007072F0"/>
    <w:rsid w:val="00F541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7072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,а1"/>
    <w:basedOn w:val="a0"/>
    <w:next w:val="a0"/>
    <w:link w:val="10"/>
    <w:qFormat/>
    <w:rsid w:val="007072F0"/>
    <w:pPr>
      <w:keepNext/>
      <w:numPr>
        <w:numId w:val="1"/>
      </w:numPr>
      <w:jc w:val="right"/>
      <w:outlineLvl w:val="0"/>
    </w:pPr>
    <w:rPr>
      <w:iCs/>
      <w:lang w:val="x-none" w:eastAsia="x-none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7072F0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"/>
    <w:basedOn w:val="a1"/>
    <w:link w:val="1"/>
    <w:rsid w:val="007072F0"/>
    <w:rPr>
      <w:rFonts w:ascii="Times New Roman" w:eastAsia="Times New Roman" w:hAnsi="Times New Roman" w:cs="Times New Roman"/>
      <w:iCs/>
      <w:sz w:val="24"/>
      <w:szCs w:val="24"/>
      <w:lang w:val="x-none" w:eastAsia="x-none"/>
    </w:rPr>
  </w:style>
  <w:style w:type="character" w:customStyle="1" w:styleId="20">
    <w:name w:val="Заголовок 2 Знак"/>
    <w:basedOn w:val="a1"/>
    <w:link w:val="2"/>
    <w:rsid w:val="007072F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21">
    <w:name w:val="Body Text Indent 2"/>
    <w:basedOn w:val="a0"/>
    <w:link w:val="22"/>
    <w:rsid w:val="007072F0"/>
    <w:pPr>
      <w:ind w:firstLine="720"/>
      <w:jc w:val="both"/>
    </w:pPr>
  </w:style>
  <w:style w:type="character" w:customStyle="1" w:styleId="22">
    <w:name w:val="Основной текст с отступом 2 Знак"/>
    <w:basedOn w:val="a1"/>
    <w:link w:val="21"/>
    <w:rsid w:val="007072F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aliases w:val="Обычный (Web),Обычный (веб) Знак Знак,Обычный (Web) Знак Знак Знак,Знак2"/>
    <w:basedOn w:val="a0"/>
    <w:link w:val="a5"/>
    <w:uiPriority w:val="99"/>
    <w:rsid w:val="007072F0"/>
    <w:pPr>
      <w:spacing w:before="100" w:beforeAutospacing="1" w:after="100" w:afterAutospacing="1"/>
    </w:pPr>
    <w:rPr>
      <w:lang w:val="x-none" w:eastAsia="x-none"/>
    </w:rPr>
  </w:style>
  <w:style w:type="paragraph" w:styleId="23">
    <w:name w:val="Body Text 2"/>
    <w:basedOn w:val="a0"/>
    <w:link w:val="24"/>
    <w:semiHidden/>
    <w:rsid w:val="007072F0"/>
    <w:pPr>
      <w:spacing w:after="120" w:line="480" w:lineRule="auto"/>
    </w:pPr>
  </w:style>
  <w:style w:type="character" w:customStyle="1" w:styleId="24">
    <w:name w:val="Основной текст 2 Знак"/>
    <w:basedOn w:val="a1"/>
    <w:link w:val="23"/>
    <w:semiHidden/>
    <w:rsid w:val="007072F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">
    <w:name w:val="Пункт"/>
    <w:basedOn w:val="a0"/>
    <w:rsid w:val="007072F0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customStyle="1" w:styleId="a5">
    <w:name w:val="Обычный (веб) Знак"/>
    <w:aliases w:val="Обычный (веб) Знак Знак Знак,Обычный (Web) Знак Знак Знак Знак,Обычный (Web) Знак,Знак2 Знак"/>
    <w:link w:val="a4"/>
    <w:uiPriority w:val="99"/>
    <w:rsid w:val="007072F0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7072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,а1"/>
    <w:basedOn w:val="a0"/>
    <w:next w:val="a0"/>
    <w:link w:val="10"/>
    <w:qFormat/>
    <w:rsid w:val="007072F0"/>
    <w:pPr>
      <w:keepNext/>
      <w:numPr>
        <w:numId w:val="1"/>
      </w:numPr>
      <w:jc w:val="right"/>
      <w:outlineLvl w:val="0"/>
    </w:pPr>
    <w:rPr>
      <w:iCs/>
      <w:lang w:val="x-none" w:eastAsia="x-none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7072F0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"/>
    <w:basedOn w:val="a1"/>
    <w:link w:val="1"/>
    <w:rsid w:val="007072F0"/>
    <w:rPr>
      <w:rFonts w:ascii="Times New Roman" w:eastAsia="Times New Roman" w:hAnsi="Times New Roman" w:cs="Times New Roman"/>
      <w:iCs/>
      <w:sz w:val="24"/>
      <w:szCs w:val="24"/>
      <w:lang w:val="x-none" w:eastAsia="x-none"/>
    </w:rPr>
  </w:style>
  <w:style w:type="character" w:customStyle="1" w:styleId="20">
    <w:name w:val="Заголовок 2 Знак"/>
    <w:basedOn w:val="a1"/>
    <w:link w:val="2"/>
    <w:rsid w:val="007072F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21">
    <w:name w:val="Body Text Indent 2"/>
    <w:basedOn w:val="a0"/>
    <w:link w:val="22"/>
    <w:rsid w:val="007072F0"/>
    <w:pPr>
      <w:ind w:firstLine="720"/>
      <w:jc w:val="both"/>
    </w:pPr>
  </w:style>
  <w:style w:type="character" w:customStyle="1" w:styleId="22">
    <w:name w:val="Основной текст с отступом 2 Знак"/>
    <w:basedOn w:val="a1"/>
    <w:link w:val="21"/>
    <w:rsid w:val="007072F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aliases w:val="Обычный (Web),Обычный (веб) Знак Знак,Обычный (Web) Знак Знак Знак,Знак2"/>
    <w:basedOn w:val="a0"/>
    <w:link w:val="a5"/>
    <w:uiPriority w:val="99"/>
    <w:rsid w:val="007072F0"/>
    <w:pPr>
      <w:spacing w:before="100" w:beforeAutospacing="1" w:after="100" w:afterAutospacing="1"/>
    </w:pPr>
    <w:rPr>
      <w:lang w:val="x-none" w:eastAsia="x-none"/>
    </w:rPr>
  </w:style>
  <w:style w:type="paragraph" w:styleId="23">
    <w:name w:val="Body Text 2"/>
    <w:basedOn w:val="a0"/>
    <w:link w:val="24"/>
    <w:semiHidden/>
    <w:rsid w:val="007072F0"/>
    <w:pPr>
      <w:spacing w:after="120" w:line="480" w:lineRule="auto"/>
    </w:pPr>
  </w:style>
  <w:style w:type="character" w:customStyle="1" w:styleId="24">
    <w:name w:val="Основной текст 2 Знак"/>
    <w:basedOn w:val="a1"/>
    <w:link w:val="23"/>
    <w:semiHidden/>
    <w:rsid w:val="007072F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">
    <w:name w:val="Пункт"/>
    <w:basedOn w:val="a0"/>
    <w:rsid w:val="007072F0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customStyle="1" w:styleId="a5">
    <w:name w:val="Обычный (веб) Знак"/>
    <w:aliases w:val="Обычный (веб) Знак Знак Знак,Обычный (Web) Знак Знак Знак Знак,Обычный (Web) Знак,Знак2 Знак"/>
    <w:link w:val="a4"/>
    <w:uiPriority w:val="99"/>
    <w:rsid w:val="007072F0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915</Words>
  <Characters>5219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Кузнецова Елена Алексеевна</dc:creator>
  <cp:lastModifiedBy>Кузнецова Елена Алексеевна</cp:lastModifiedBy>
  <cp:revision>1</cp:revision>
  <dcterms:created xsi:type="dcterms:W3CDTF">2014-02-12T05:44:00Z</dcterms:created>
  <dcterms:modified xsi:type="dcterms:W3CDTF">2014-02-12T05:45:00Z</dcterms:modified>
</cp:coreProperties>
</file>