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BC5" w:rsidRPr="001E2786" w:rsidRDefault="00102BC5" w:rsidP="00102BC5">
      <w:pPr>
        <w:jc w:val="center"/>
        <w:rPr>
          <w:b/>
          <w:bCs/>
          <w:color w:val="000000"/>
        </w:rPr>
      </w:pPr>
      <w:r w:rsidRPr="001E2786">
        <w:rPr>
          <w:b/>
          <w:bCs/>
          <w:color w:val="000000"/>
        </w:rPr>
        <w:t>ТЕХНИЧЕСКОЕ ЗАДАНИЕ</w:t>
      </w:r>
    </w:p>
    <w:p w:rsidR="00DD59C6" w:rsidRPr="001E2786" w:rsidRDefault="00102BC5" w:rsidP="00A24254">
      <w:pPr>
        <w:pBdr>
          <w:bottom w:val="single" w:sz="12" w:space="1" w:color="auto"/>
        </w:pBdr>
        <w:ind w:left="1069" w:firstLine="0"/>
        <w:jc w:val="center"/>
        <w:rPr>
          <w:b/>
        </w:rPr>
      </w:pPr>
      <w:r w:rsidRPr="001E2786">
        <w:rPr>
          <w:b/>
          <w:bCs/>
          <w:color w:val="000000"/>
        </w:rPr>
        <w:t xml:space="preserve">на поставку </w:t>
      </w:r>
      <w:r w:rsidR="00A24254">
        <w:rPr>
          <w:b/>
          <w:bCs/>
          <w:color w:val="000000"/>
        </w:rPr>
        <w:t>п</w:t>
      </w:r>
      <w:r w:rsidR="00675388" w:rsidRPr="001E2786">
        <w:rPr>
          <w:rStyle w:val="FontStyle184"/>
          <w:b/>
        </w:rPr>
        <w:t>олимер</w:t>
      </w:r>
      <w:r w:rsidR="00A24254">
        <w:rPr>
          <w:rStyle w:val="FontStyle184"/>
          <w:b/>
        </w:rPr>
        <w:t>а</w:t>
      </w:r>
      <w:r w:rsidR="00675388" w:rsidRPr="001E2786">
        <w:rPr>
          <w:b/>
        </w:rPr>
        <w:t xml:space="preserve">  -PAC-R</w:t>
      </w:r>
      <w:r w:rsidR="00A24254">
        <w:rPr>
          <w:b/>
        </w:rPr>
        <w:t xml:space="preserve"> </w:t>
      </w:r>
      <w:r w:rsidR="00A24254" w:rsidRPr="00E76F2F">
        <w:rPr>
          <w:i/>
        </w:rPr>
        <w:t>(или эквивалент)</w:t>
      </w:r>
    </w:p>
    <w:p w:rsidR="00730627" w:rsidRPr="001E2786" w:rsidRDefault="00730627" w:rsidP="00730627">
      <w:pPr>
        <w:pBdr>
          <w:bottom w:val="single" w:sz="12" w:space="1" w:color="auto"/>
        </w:pBdr>
        <w:ind w:left="1069" w:firstLine="0"/>
      </w:pPr>
    </w:p>
    <w:tbl>
      <w:tblPr>
        <w:tblStyle w:val="a3"/>
        <w:tblW w:w="5000" w:type="pct"/>
        <w:tblInd w:w="108" w:type="dxa"/>
        <w:tblLook w:val="04A0"/>
      </w:tblPr>
      <w:tblGrid>
        <w:gridCol w:w="844"/>
        <w:gridCol w:w="3354"/>
        <w:gridCol w:w="6484"/>
      </w:tblGrid>
      <w:tr w:rsidR="00675388" w:rsidRPr="001E2786" w:rsidTr="00B5730D">
        <w:trPr>
          <w:trHeight w:val="326"/>
        </w:trPr>
        <w:tc>
          <w:tcPr>
            <w:tcW w:w="395" w:type="pct"/>
            <w:shd w:val="clear" w:color="auto" w:fill="F2F2F2" w:themeFill="background1" w:themeFillShade="F2"/>
          </w:tcPr>
          <w:p w:rsidR="00675388" w:rsidRPr="001E2786" w:rsidRDefault="00675388" w:rsidP="00B5730D">
            <w:pPr>
              <w:ind w:left="-709"/>
              <w:rPr>
                <w:sz w:val="24"/>
                <w:szCs w:val="24"/>
              </w:rPr>
            </w:pPr>
            <w:proofErr w:type="spellStart"/>
            <w:proofErr w:type="gramStart"/>
            <w:r w:rsidRPr="001E2786"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570" w:type="pct"/>
            <w:shd w:val="clear" w:color="auto" w:fill="F2F2F2" w:themeFill="background1" w:themeFillShade="F2"/>
          </w:tcPr>
          <w:p w:rsidR="00675388" w:rsidRPr="001E2786" w:rsidRDefault="00675388" w:rsidP="00B5730D">
            <w:pPr>
              <w:rPr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035" w:type="pct"/>
            <w:shd w:val="clear" w:color="auto" w:fill="F2F2F2" w:themeFill="background1" w:themeFillShade="F2"/>
          </w:tcPr>
          <w:p w:rsidR="00675388" w:rsidRPr="001E2786" w:rsidRDefault="00675388" w:rsidP="00B5730D">
            <w:pPr>
              <w:rPr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Требования</w:t>
            </w:r>
          </w:p>
        </w:tc>
      </w:tr>
      <w:tr w:rsidR="00B5730D" w:rsidRPr="001E2786" w:rsidTr="00B5730D">
        <w:tc>
          <w:tcPr>
            <w:tcW w:w="395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color w:val="4C4C4C"/>
                <w:sz w:val="24"/>
                <w:szCs w:val="24"/>
              </w:rPr>
              <w:t>1.</w:t>
            </w:r>
          </w:p>
        </w:tc>
        <w:tc>
          <w:tcPr>
            <w:tcW w:w="1570" w:type="pct"/>
          </w:tcPr>
          <w:p w:rsidR="00B5730D" w:rsidRPr="001E2786" w:rsidRDefault="00B5730D" w:rsidP="00B5730D">
            <w:pPr>
              <w:ind w:firstLine="56"/>
              <w:rPr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Общие требования к поставляемому товару</w:t>
            </w:r>
          </w:p>
        </w:tc>
        <w:tc>
          <w:tcPr>
            <w:tcW w:w="3035" w:type="pct"/>
          </w:tcPr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 xml:space="preserve">-PAC-R представляет собой </w:t>
            </w:r>
            <w:proofErr w:type="gramStart"/>
            <w:r w:rsidRPr="001E2786">
              <w:rPr>
                <w:sz w:val="24"/>
                <w:szCs w:val="24"/>
              </w:rPr>
              <w:t>модифицированный</w:t>
            </w:r>
            <w:proofErr w:type="gramEnd"/>
          </w:p>
          <w:p w:rsidR="00B5730D" w:rsidRPr="001E2786" w:rsidRDefault="00B5730D" w:rsidP="00A24254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природный целлюлозный полимер, используемый для борьбы с фильтрацией при применении большинства буровых растворов на водной основе.</w:t>
            </w:r>
          </w:p>
        </w:tc>
      </w:tr>
      <w:tr w:rsidR="00B5730D" w:rsidRPr="001E2786" w:rsidTr="00B5730D">
        <w:tc>
          <w:tcPr>
            <w:tcW w:w="395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color w:val="4C4C4C"/>
                <w:sz w:val="24"/>
                <w:szCs w:val="24"/>
              </w:rPr>
              <w:t>2.</w:t>
            </w:r>
          </w:p>
        </w:tc>
        <w:tc>
          <w:tcPr>
            <w:tcW w:w="1570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Требования к качеству поставляемого товара</w:t>
            </w:r>
          </w:p>
        </w:tc>
        <w:tc>
          <w:tcPr>
            <w:tcW w:w="3035" w:type="pct"/>
          </w:tcPr>
          <w:p w:rsidR="00B5730D" w:rsidRDefault="00B5730D" w:rsidP="00B5730D">
            <w:pPr>
              <w:ind w:firstLine="0"/>
              <w:rPr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-Паспорт безопасности</w:t>
            </w:r>
          </w:p>
          <w:p w:rsidR="00D247BB" w:rsidRPr="001E2786" w:rsidRDefault="00D247BB" w:rsidP="00B5730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-Паспорт качества</w:t>
            </w:r>
          </w:p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-Сертификат РПОХ и БВ</w:t>
            </w:r>
          </w:p>
        </w:tc>
      </w:tr>
      <w:tr w:rsidR="00B5730D" w:rsidRPr="001E2786" w:rsidTr="00B5730D">
        <w:tc>
          <w:tcPr>
            <w:tcW w:w="395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color w:val="4C4C4C"/>
                <w:sz w:val="24"/>
                <w:szCs w:val="24"/>
              </w:rPr>
              <w:t>3.</w:t>
            </w:r>
          </w:p>
        </w:tc>
        <w:tc>
          <w:tcPr>
            <w:tcW w:w="1570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035" w:type="pct"/>
          </w:tcPr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PAC-R обеспечивает устойчивость ствола скважины в пластах, сложенных гидрофильными породами. Сводит к минимуму крутящий момент и давления циркуляции. Повышает плотность пены для улучшения выноса шлама при бурении с продувкой воздухом и использованием пены.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E2786">
              <w:rPr>
                <w:bCs/>
                <w:sz w:val="24"/>
                <w:szCs w:val="24"/>
              </w:rPr>
              <w:t xml:space="preserve">Физическое состояние: </w:t>
            </w:r>
            <w:r w:rsidRPr="001E2786">
              <w:rPr>
                <w:sz w:val="24"/>
                <w:szCs w:val="24"/>
              </w:rPr>
              <w:t>Порошок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E2786">
              <w:rPr>
                <w:bCs/>
                <w:sz w:val="24"/>
                <w:szCs w:val="24"/>
              </w:rPr>
              <w:t xml:space="preserve">Цвет: </w:t>
            </w:r>
            <w:proofErr w:type="gramStart"/>
            <w:r w:rsidRPr="001E2786">
              <w:rPr>
                <w:sz w:val="24"/>
                <w:szCs w:val="24"/>
              </w:rPr>
              <w:t>Белый.</w:t>
            </w:r>
            <w:proofErr w:type="gramEnd"/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E2786">
              <w:rPr>
                <w:bCs/>
                <w:sz w:val="24"/>
                <w:szCs w:val="24"/>
              </w:rPr>
              <w:t xml:space="preserve">Запах: </w:t>
            </w:r>
            <w:r w:rsidRPr="001E2786">
              <w:rPr>
                <w:sz w:val="24"/>
                <w:szCs w:val="24"/>
              </w:rPr>
              <w:t>Без запаха.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proofErr w:type="spellStart"/>
            <w:r w:rsidRPr="001E2786">
              <w:rPr>
                <w:bCs/>
                <w:sz w:val="24"/>
                <w:szCs w:val="24"/>
              </w:rPr>
              <w:t>рН</w:t>
            </w:r>
            <w:proofErr w:type="spellEnd"/>
            <w:r w:rsidRPr="001E2786">
              <w:rPr>
                <w:bCs/>
                <w:sz w:val="24"/>
                <w:szCs w:val="24"/>
              </w:rPr>
              <w:t xml:space="preserve">: </w:t>
            </w:r>
            <w:r w:rsidRPr="001E2786">
              <w:rPr>
                <w:sz w:val="24"/>
                <w:szCs w:val="24"/>
              </w:rPr>
              <w:t>8,0 (1%)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Расход реагента составляет 0,6-7 кг/м3 в зависимости от геологических условий и технологии</w:t>
            </w:r>
          </w:p>
        </w:tc>
      </w:tr>
      <w:tr w:rsidR="00B5730D" w:rsidRPr="001E2786" w:rsidTr="00B5730D">
        <w:tc>
          <w:tcPr>
            <w:tcW w:w="395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color w:val="4C4C4C"/>
                <w:sz w:val="24"/>
                <w:szCs w:val="24"/>
              </w:rPr>
              <w:t>4.</w:t>
            </w:r>
          </w:p>
        </w:tc>
        <w:tc>
          <w:tcPr>
            <w:tcW w:w="1570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</w:t>
            </w:r>
          </w:p>
        </w:tc>
        <w:tc>
          <w:tcPr>
            <w:tcW w:w="3035" w:type="pct"/>
          </w:tcPr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 w:rsidRPr="001E2786">
              <w:rPr>
                <w:bCs/>
                <w:sz w:val="24"/>
                <w:szCs w:val="24"/>
              </w:rPr>
              <w:t>Наземная транспортировка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proofErr w:type="spellStart"/>
            <w:r w:rsidRPr="001E2786">
              <w:rPr>
                <w:bCs/>
                <w:sz w:val="24"/>
                <w:szCs w:val="24"/>
              </w:rPr>
              <w:t>ADR</w:t>
            </w:r>
            <w:proofErr w:type="gramStart"/>
            <w:r w:rsidRPr="001E2786">
              <w:rPr>
                <w:sz w:val="24"/>
                <w:szCs w:val="24"/>
              </w:rPr>
              <w:t>Не</w:t>
            </w:r>
            <w:proofErr w:type="spellEnd"/>
            <w:proofErr w:type="gramEnd"/>
            <w:r w:rsidRPr="001E2786">
              <w:rPr>
                <w:sz w:val="24"/>
                <w:szCs w:val="24"/>
              </w:rPr>
              <w:t xml:space="preserve"> ограничено.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 w:rsidRPr="001E2786">
              <w:rPr>
                <w:bCs/>
                <w:sz w:val="24"/>
                <w:szCs w:val="24"/>
              </w:rPr>
              <w:t>Воздушные перевозки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E2786">
              <w:rPr>
                <w:bCs/>
                <w:sz w:val="24"/>
                <w:szCs w:val="24"/>
              </w:rPr>
              <w:t>ИКАО/</w:t>
            </w:r>
            <w:proofErr w:type="spellStart"/>
            <w:r w:rsidRPr="001E2786">
              <w:rPr>
                <w:bCs/>
                <w:sz w:val="24"/>
                <w:szCs w:val="24"/>
              </w:rPr>
              <w:t>МАВТ</w:t>
            </w:r>
            <w:r w:rsidRPr="001E2786">
              <w:rPr>
                <w:sz w:val="24"/>
                <w:szCs w:val="24"/>
              </w:rPr>
              <w:t>Не</w:t>
            </w:r>
            <w:proofErr w:type="spellEnd"/>
            <w:r w:rsidRPr="001E2786">
              <w:rPr>
                <w:sz w:val="24"/>
                <w:szCs w:val="24"/>
              </w:rPr>
              <w:t xml:space="preserve"> ограничено.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 w:rsidRPr="001E2786">
              <w:rPr>
                <w:bCs/>
                <w:sz w:val="24"/>
                <w:szCs w:val="24"/>
              </w:rPr>
              <w:t>Морская транспортировка.</w:t>
            </w:r>
          </w:p>
          <w:p w:rsidR="00B5730D" w:rsidRPr="001E2786" w:rsidRDefault="00B5730D" w:rsidP="00B5730D">
            <w:pPr>
              <w:tabs>
                <w:tab w:val="left" w:pos="9800"/>
              </w:tabs>
              <w:ind w:firstLine="0"/>
              <w:rPr>
                <w:sz w:val="24"/>
                <w:szCs w:val="24"/>
              </w:rPr>
            </w:pPr>
            <w:r w:rsidRPr="001E2786">
              <w:rPr>
                <w:bCs/>
                <w:sz w:val="24"/>
                <w:szCs w:val="24"/>
              </w:rPr>
              <w:t xml:space="preserve">Опасные товары для международных морских перевозок. </w:t>
            </w:r>
            <w:r w:rsidRPr="001E2786">
              <w:rPr>
                <w:sz w:val="24"/>
                <w:szCs w:val="24"/>
              </w:rPr>
              <w:t>Не ограничено.</w:t>
            </w:r>
          </w:p>
        </w:tc>
      </w:tr>
      <w:tr w:rsidR="00B5730D" w:rsidRPr="001E2786" w:rsidTr="00B5730D">
        <w:tc>
          <w:tcPr>
            <w:tcW w:w="395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color w:val="4C4C4C"/>
                <w:sz w:val="24"/>
                <w:szCs w:val="24"/>
              </w:rPr>
              <w:t>5.</w:t>
            </w:r>
          </w:p>
        </w:tc>
        <w:tc>
          <w:tcPr>
            <w:tcW w:w="1570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color w:val="000000"/>
                <w:sz w:val="24"/>
                <w:szCs w:val="24"/>
              </w:rPr>
              <w:t xml:space="preserve">Требования к сроку и (или) объему </w:t>
            </w:r>
            <w:proofErr w:type="gramStart"/>
            <w:r w:rsidRPr="001E2786">
              <w:rPr>
                <w:color w:val="000000"/>
                <w:sz w:val="24"/>
                <w:szCs w:val="24"/>
              </w:rPr>
              <w:t>предоставления гарантий качества товара</w:t>
            </w:r>
            <w:proofErr w:type="gramEnd"/>
          </w:p>
        </w:tc>
        <w:tc>
          <w:tcPr>
            <w:tcW w:w="3035" w:type="pct"/>
          </w:tcPr>
          <w:p w:rsidR="00B5730D" w:rsidRPr="001E2786" w:rsidRDefault="00B5730D" w:rsidP="00B5730D">
            <w:pPr>
              <w:tabs>
                <w:tab w:val="left" w:pos="9800"/>
              </w:tabs>
              <w:ind w:firstLine="0"/>
              <w:rPr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Срок годности товара 2 года</w:t>
            </w:r>
          </w:p>
        </w:tc>
      </w:tr>
    </w:tbl>
    <w:p w:rsidR="00675388" w:rsidRDefault="00675388" w:rsidP="002B014F">
      <w:pPr>
        <w:pBdr>
          <w:bottom w:val="single" w:sz="12" w:space="1" w:color="auto"/>
        </w:pBdr>
        <w:jc w:val="center"/>
      </w:pPr>
    </w:p>
    <w:sectPr w:rsidR="00675388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44245"/>
    <w:multiLevelType w:val="hybridMultilevel"/>
    <w:tmpl w:val="8B8CDCDA"/>
    <w:lvl w:ilvl="0" w:tplc="D6D662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464C"/>
    <w:rsid w:val="000F6305"/>
    <w:rsid w:val="00102BC5"/>
    <w:rsid w:val="0019131E"/>
    <w:rsid w:val="001B76B3"/>
    <w:rsid w:val="001E2786"/>
    <w:rsid w:val="00263AC5"/>
    <w:rsid w:val="002B014F"/>
    <w:rsid w:val="002B7D70"/>
    <w:rsid w:val="002F6043"/>
    <w:rsid w:val="0033674E"/>
    <w:rsid w:val="00341CF2"/>
    <w:rsid w:val="0040464C"/>
    <w:rsid w:val="00437237"/>
    <w:rsid w:val="005D52DC"/>
    <w:rsid w:val="00675388"/>
    <w:rsid w:val="006B289E"/>
    <w:rsid w:val="006C7968"/>
    <w:rsid w:val="006E0976"/>
    <w:rsid w:val="00715D05"/>
    <w:rsid w:val="00730627"/>
    <w:rsid w:val="007B4032"/>
    <w:rsid w:val="007E01F4"/>
    <w:rsid w:val="008017AA"/>
    <w:rsid w:val="0081555D"/>
    <w:rsid w:val="00846F37"/>
    <w:rsid w:val="00897628"/>
    <w:rsid w:val="008F5A85"/>
    <w:rsid w:val="00915C6A"/>
    <w:rsid w:val="00A21AFE"/>
    <w:rsid w:val="00A24254"/>
    <w:rsid w:val="00A34927"/>
    <w:rsid w:val="00A7547F"/>
    <w:rsid w:val="00A80E87"/>
    <w:rsid w:val="00A84FB2"/>
    <w:rsid w:val="00A918EC"/>
    <w:rsid w:val="00AF0D1F"/>
    <w:rsid w:val="00B5730D"/>
    <w:rsid w:val="00B574D1"/>
    <w:rsid w:val="00BA42FE"/>
    <w:rsid w:val="00BE3D4D"/>
    <w:rsid w:val="00CC0606"/>
    <w:rsid w:val="00D247BB"/>
    <w:rsid w:val="00DF1983"/>
    <w:rsid w:val="00DF59E0"/>
    <w:rsid w:val="00E01F12"/>
    <w:rsid w:val="00E04993"/>
    <w:rsid w:val="00E76F2F"/>
    <w:rsid w:val="00EE53A0"/>
    <w:rsid w:val="00EF2A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BC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2B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102BC5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102BC5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102BC5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02B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102BC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laceholder Text"/>
    <w:basedOn w:val="a0"/>
    <w:uiPriority w:val="99"/>
    <w:semiHidden/>
    <w:rsid w:val="001B76B3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B76B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6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BC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2B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102BC5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102BC5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102BC5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02B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102BC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laceholder Text"/>
    <w:basedOn w:val="a0"/>
    <w:uiPriority w:val="99"/>
    <w:semiHidden/>
    <w:rsid w:val="001B76B3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B76B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6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Свинарёв Антон Сергеевич</dc:creator>
  <cp:lastModifiedBy>Колдасов Евгений Валерьевич</cp:lastModifiedBy>
  <cp:revision>4</cp:revision>
  <dcterms:created xsi:type="dcterms:W3CDTF">2011-11-02T16:42:00Z</dcterms:created>
  <dcterms:modified xsi:type="dcterms:W3CDTF">2011-11-07T15:23:00Z</dcterms:modified>
</cp:coreProperties>
</file>